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Java 19.2 -->
  <w:body>
    <w:tbl>
      <w:tblPr>
        <w:tblStyle w:val="TableGrid"/>
        <w:tblW w:w="1190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tblPr>
      <w:tblGrid>
        <w:gridCol w:w="1488"/>
        <w:gridCol w:w="1244"/>
        <w:gridCol w:w="6201"/>
        <w:gridCol w:w="1495"/>
        <w:gridCol w:w="1479"/>
      </w:tblGrid>
      <w:tr>
        <w:tblPrEx>
          <w:tblW w:w="1190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tblPrEx>
        <w:trPr>
          <w:trHeight w:val="1164"/>
        </w:trPr>
        <w:tc>
          <w:tcPr>
            <w:tcW w:w="1488" w:type="dxa"/>
            <w:vMerge w:val="restart"/>
            <w:vAlign w:val="bottom"/>
          </w:tcPr>
          <w:p>
            <w:pPr>
              <w:pStyle w:val="TableText"/>
              <w:rPr>
                <w:rFonts w:hint="eastAsia"/>
              </w:rPr>
            </w:pPr>
            <w:r>
              <w:rPr>
                <w:rFonts w:hint="eastAsia"/>
                <w:noProof/>
                <w:snapToGrid/>
              </w:rPr>
              <w:pict>
                <v:shapetype id="_x0000_t74" coordsize="21600,21600" o:spt="74"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gradientshapeok="t" o:connecttype="custom" o:connectlocs="10860,2187;2928,10800;10860,21600;18672,10800" o:connectangles="270,180,90,0" textboxrect="5037,2277,16557,13677"/>
                </v:shapetype>
                <v:shape id="DtsShapeName" o:spid="_x0000_s1026" type="#_x0000_t74" alt="3D667D4CBC@D5363@900G77C2D158G8E09=N8d9=N:dB22626B!!!!!BIHO@]b22626!!!!@5786861107DB82D7381107DB82D738!!!!!!!!!!!!!!!!!!!!!!!!!!!!!!!!!!!!!!!!!!!!!!!!!!!!80AA\80AA\X71112786!!!BIHO@]x71112786!@57872411014BG7466D咎害吓创泞变^10/enu!!!!!!!!!!!!!!!!!!!!!!!!!!!!!!!!!!!!!!!!!!!!!!!!!!!!!!!!!!!!!!!!!!!!!!!!!!!!!!!!!!!!!!!!!!!!!!!!!!!!!!!!!!!!!!!!!!!!!!!!!!!!!!!!!!!!!!!!!!!!!!!!!!!!!!!!!!!!!!!!!!!!!!!!!!!!!!!!!!!!!!!!!!!!!!!!!!!!!!!!!!!!!!!!!!!!!!!!!!!!!!!!!!!!!!!!!!!!!!!!!!!!!!!!!!!!!!!!!!!!!!!!!!!!!!!!!!!!!!!!!!!!!!!!!!!!!!!!!!!!!!!!!!!!!!!!!!!!!!!!!!!!!!!!!!!!!!!!!!!!!!!!!!!!!!!!!!!!!!!!!!!!!!!!!!!!!!!!!!!!!!!!!!!!!!!!!!!!!!!!!!!!!!!!!!!!!!!!!!!!!!!!!!!!!!!!!!!!!!!!!!!!!!!!!!!!!!!!!!!!!!!!!!!!!!!!!!!!!!!!!!!!!!!!!!!!!!!!!!!!!!!!!!!!!!!!!!!!!!!!!!!!!!!!!!!!!!!!!!!!!!!!!!!!!!!!!!!!!!!!!!!!!!!!!!!!!!!!!!!!!!!!!!!!!!!!!!!!!!!!!!!!!!!!!!!!!!!!!!!!!!!!!!!!!!!!!!!!!!!!!!!!!!!!!!!!!!!!!!!!!!!!!!!!!!!!!!!!!!!!!!!!!!!!!!!!!!!!!!!!!!!!!!!!!!!!!!!!!!!!!!!!!!!!!!!!!!!!!!!!!!!!!!!!!!!!!!!!!!!!!!!!!!!!!!!!!!!!!!!!!!!!!!!!!!!!!!!!!!!!!!!!!!!!!!!!!!!!!!!!!!!!!!!!!!!!!!!!!!!!!!!!!!!!!!!!!!!!!!!!!!!!!!!!!!!!!!!!!!!!!!!!!!!!!!!!!!!!!!!!!!!!!!!!!!!!!!!!!!!!!!!!!!!!!!!!!!!!!!!!!!!!!!!!!!!!!!!!!!!!!!!!!!!!!!!!!!!!!!!!!!!!!!!!!!!!!!!!!!!!!!!!!!!!!!!!!!!!!!!!!!!!!!!!!!!!!!!!!!!!!!!!!!!!!!!!!!!!!!!!!!!!!!!!!!!!!!!!!!!!!!!!!!!!!!!!!!!!!!!!!!!!!!!!!!!!!!!!!!!!!!!!!!!!!!!!!!!!!!!!!!!!!!!!!!!!!!!!!!!!!!!!!!!!!!!!!!!!!!!!!!!!!!!!!!!!!!!!!!!!!!!!!!!!!!!!!!!!!!!!!!!!!!!!!!!!!!!!!!!!!!!!!!!!!!!!!!!!!!!!!!!!!!!!!!!!!!!!!!!!!!!!!!!!!!!!!!!!!!!!!!!!!!!!!!!!!!!!!!!!!!!!!!!!!!!!!!!!!!!!!!!!!!!!!!!!!!!!!!!!!!!!!!!!!!!!!!!!!!!!!!!!!!!!!!!!!!!!!!!!!!!!!!!!!!!!!!!!!!!!!!!!!!!!!!!!!!!!!!!!!!!!!!!!!!!!!!!!!!!!!!!!!!!!!!!!!!!!!!!!!!!!!!!!!!!!!!!!!!!!!!!!!!!!!!!!!!!!!!!!!!!!!!!!!!!!!!!!!!!!!!!!!!!!!!!!!!!!!!!!!!!!!!!!!!!!!!!!!!!!!!!!!!!!!!!!!!!!!!!!!!!!!!!!!!!!!!!!!!!!!!!!!!!!!!!!!!!!!!!!!!!!!!!!!!!!!!!!!!!!!!!!!!!!!!!!!!!!!!!!!!!!!!!!!!!!!!!!!!!!!!!!!!!!!!!!!!!!!!!!!!!!!!!!!!!!!!!!!!!!!!!!!!!!!!!!!!!!!!!!!!!!!!!!!!!!!!!!!!!!!!!!!!!!!!!!!!!!!!!!!!!!!!!!!!!!!!!!!!!!!!!!!!!!!!!!!!!!!!!!!!!!!!!!!!!!!!!!!!!!!!!!!!!!!!!!!!!!!!!!!!!!!!!!!!!!!!!!!!!!!!!!!!!!!!!!!!!!!!!!!!!!!!!!!!!!!!!!!!!!!!!!!!!!!!!!!!!!!!!!!!!!!!!!!!!!!!!!!!!!!!!!!!!!!!!!!!!!!!!!!!!!!!!!!!!!!!!!!!!!!!!!!!!!!!!!!!!!!!!!!!!!!!!!!!!!!!!!!!!!!!!!!!!!!!!!!!!!!!!!!!!!!!!!!!!!!!!!!!!!!!!!!!!!!!!!!!!!!!!!!!!!!!!!!!!!!!!!!!!!!!!!!!!!!!!!!!!!!!!!!!!!!!!!!!!!!!!!!!!!!!!!!!!!!!!!!!!!!!!!!!!!!!!!!!!!!!!!!!!!!!!1!1" style="width:0.05pt;height:0.05pt;margin-top:0;margin-left:0;position:absolute;visibility:hidden;z-index:251658240">
                  <w10:anchorlock/>
                </v:shape>
              </w:pict>
            </w:r>
          </w:p>
        </w:tc>
        <w:tc>
          <w:tcPr>
            <w:tcW w:w="8940" w:type="dxa"/>
            <w:gridSpan w:val="3"/>
            <w:vAlign w:val="bottom"/>
          </w:tcPr>
          <w:p>
            <w:pPr>
              <w:pStyle w:val="TableText"/>
              <w:rPr>
                <w:rFonts w:hint="eastAsia"/>
                <w:i/>
              </w:rPr>
            </w:pPr>
          </w:p>
        </w:tc>
        <w:tc>
          <w:tcPr>
            <w:tcW w:w="1479" w:type="dxa"/>
            <w:vMerge w:val="restart"/>
            <w:vAlign w:val="bottom"/>
          </w:tcPr>
          <w:p>
            <w:pPr>
              <w:spacing w:before="0" w:after="0" w:line="240" w:lineRule="auto"/>
              <w:ind w:left="0"/>
            </w:pPr>
          </w:p>
        </w:tc>
      </w:tr>
      <w:tr>
        <w:tblPrEx>
          <w:tblW w:w="11907" w:type="dxa"/>
          <w:tblInd w:w="0" w:type="dxa"/>
          <w:tblLayout w:type="fixed"/>
          <w:tblCellMar>
            <w:left w:w="0" w:type="dxa"/>
            <w:right w:w="0" w:type="dxa"/>
          </w:tblCellMar>
          <w:tblLook w:val="01E0"/>
        </w:tblPrEx>
        <w:trPr>
          <w:trHeight w:val="1142"/>
        </w:trPr>
        <w:tc>
          <w:tcPr>
            <w:tcW w:w="1488" w:type="dxa"/>
            <w:vMerge/>
            <w:shd w:val="clear" w:color="auto" w:fill="auto"/>
            <w:vAlign w:val="center"/>
          </w:tcPr>
          <w:p>
            <w:pPr>
              <w:pStyle w:val="Cover1"/>
              <w:jc w:val="left"/>
            </w:pPr>
          </w:p>
        </w:tc>
        <w:tc>
          <w:tcPr>
            <w:tcW w:w="8940" w:type="dxa"/>
            <w:gridSpan w:val="3"/>
            <w:shd w:val="clear" w:color="auto" w:fill="auto"/>
          </w:tcPr>
          <w:p>
            <w:pPr>
              <w:jc w:val="right"/>
            </w:pPr>
            <w:r>
              <w:rPr>
                <w:rFonts w:ascii="arial" w:eastAsia="黑体" w:hint="eastAsia"/>
                <w:b/>
                <w:sz w:val="24"/>
                <w:szCs w:val="24"/>
              </w:rPr>
              <w:fldChar w:fldCharType="begin"/>
            </w:r>
            <w:r>
              <w:rPr>
                <w:rFonts w:ascii="Arial" w:eastAsia="黑体" w:hint="eastAsia"/>
                <w:b/>
                <w:sz w:val="24"/>
                <w:szCs w:val="24"/>
              </w:rPr>
              <w:instrText xml:space="preserve"> DOCPROPERTY  PartNumber </w:instrText>
            </w:r>
            <w:r>
              <w:fldChar w:fldCharType="separate"/>
            </w:r>
            <w:r>
              <w:fldChar w:fldCharType="end"/>
            </w:r>
          </w:p>
        </w:tc>
        <w:tc>
          <w:tcPr>
            <w:tcW w:w="1479" w:type="dxa"/>
            <w:vMerge/>
            <w:vAlign w:val="bottom"/>
          </w:tcPr>
          <w:p>
            <w:pPr>
              <w:pStyle w:val="Cover1"/>
            </w:pPr>
          </w:p>
        </w:tc>
      </w:tr>
      <w:tr>
        <w:tblPrEx>
          <w:tblW w:w="11907" w:type="dxa"/>
          <w:tblInd w:w="0" w:type="dxa"/>
          <w:tblLayout w:type="fixed"/>
          <w:tblCellMar>
            <w:left w:w="0" w:type="dxa"/>
            <w:right w:w="0" w:type="dxa"/>
          </w:tblCellMar>
          <w:tblLook w:val="01E0"/>
        </w:tblPrEx>
        <w:trPr>
          <w:trHeight w:val="743"/>
        </w:trPr>
        <w:tc>
          <w:tcPr>
            <w:tcW w:w="1488" w:type="dxa"/>
            <w:vMerge/>
            <w:shd w:val="clear" w:color="auto" w:fill="auto"/>
            <w:vAlign w:val="bottom"/>
          </w:tcPr>
          <w:p>
            <w:pPr>
              <w:spacing w:before="0" w:after="0" w:line="240" w:lineRule="auto"/>
              <w:ind w:left="0"/>
            </w:pPr>
          </w:p>
        </w:tc>
        <w:tc>
          <w:tcPr>
            <w:tcW w:w="8940" w:type="dxa"/>
            <w:gridSpan w:val="3"/>
            <w:shd w:val="clear" w:color="auto" w:fill="auto"/>
            <w:vAlign w:val="bottom"/>
          </w:tcPr>
          <w:p>
            <w:pPr>
              <w:spacing w:before="0" w:after="0" w:line="240" w:lineRule="auto"/>
              <w:ind w:left="0"/>
            </w:pPr>
          </w:p>
        </w:tc>
        <w:tc>
          <w:tcPr>
            <w:tcW w:w="1479" w:type="dxa"/>
            <w:vMerge/>
            <w:vAlign w:val="bottom"/>
          </w:tcPr>
          <w:p>
            <w:pPr>
              <w:spacing w:before="0" w:after="0" w:line="240" w:lineRule="auto"/>
              <w:ind w:left="0"/>
            </w:pPr>
          </w:p>
        </w:tc>
      </w:tr>
      <w:tr>
        <w:tblPrEx>
          <w:tblW w:w="11907" w:type="dxa"/>
          <w:tblInd w:w="0" w:type="dxa"/>
          <w:tblLayout w:type="fixed"/>
          <w:tblCellMar>
            <w:left w:w="0" w:type="dxa"/>
            <w:right w:w="0" w:type="dxa"/>
          </w:tblCellMar>
          <w:tblLook w:val="01E0"/>
        </w:tblPrEx>
        <w:trPr>
          <w:trHeight w:val="5190"/>
        </w:trPr>
        <w:tc>
          <w:tcPr>
            <w:tcW w:w="10428" w:type="dxa"/>
            <w:gridSpan w:val="4"/>
            <w:tcBorders>
              <w:bottom w:val="nil"/>
            </w:tcBorders>
            <w:shd w:val="clear" w:color="auto" w:fill="auto"/>
            <w:vAlign w:val="bottom"/>
          </w:tcPr>
          <w:p>
            <w:pPr>
              <w:pStyle w:val="Cover2"/>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19.75pt;height:258pt">
                  <v:imagedata r:id="rId4" o:title="方圆ok1"/>
                </v:shape>
              </w:pict>
            </w:r>
          </w:p>
        </w:tc>
        <w:tc>
          <w:tcPr>
            <w:tcW w:w="1479" w:type="dxa"/>
            <w:vMerge/>
            <w:tcBorders>
              <w:bottom w:val="nil"/>
            </w:tcBorders>
            <w:vAlign w:val="bottom"/>
          </w:tcPr>
          <w:p>
            <w:pPr>
              <w:spacing w:before="0" w:after="0" w:line="240" w:lineRule="auto"/>
              <w:ind w:left="0"/>
            </w:pPr>
          </w:p>
        </w:tc>
      </w:tr>
      <w:tr>
        <w:tblPrEx>
          <w:tblW w:w="11907" w:type="dxa"/>
          <w:tblInd w:w="0" w:type="dxa"/>
          <w:tblLayout w:type="fixed"/>
          <w:tblCellMar>
            <w:left w:w="0" w:type="dxa"/>
            <w:right w:w="0" w:type="dxa"/>
          </w:tblCellMar>
          <w:tblLook w:val="01E0"/>
        </w:tblPrEx>
        <w:trPr>
          <w:trHeight w:val="2235"/>
        </w:trPr>
        <w:tc>
          <w:tcPr>
            <w:tcW w:w="1488" w:type="dxa"/>
            <w:vMerge w:val="restart"/>
            <w:tcBorders>
              <w:bottom w:val="nil"/>
            </w:tcBorders>
            <w:shd w:val="clear" w:color="auto" w:fill="auto"/>
            <w:vAlign w:val="bottom"/>
          </w:tcPr>
          <w:p>
            <w:pPr>
              <w:spacing w:before="0" w:after="0" w:line="240" w:lineRule="auto"/>
              <w:ind w:left="0"/>
            </w:pPr>
          </w:p>
        </w:tc>
        <w:tc>
          <w:tcPr>
            <w:tcW w:w="7445" w:type="dxa"/>
            <w:gridSpan w:val="2"/>
            <w:tcBorders>
              <w:bottom w:val="nil"/>
            </w:tcBorders>
            <w:shd w:val="clear" w:color="auto" w:fill="auto"/>
            <w:vAlign w:val="center"/>
          </w:tcPr>
          <w:p>
            <w:pPr>
              <w:pStyle w:val="Cover2"/>
              <w:jc w:val="left"/>
              <w:rPr>
                <w:rFonts w:hint="eastAsia"/>
                <w:lang w:eastAsia="zh-CN"/>
              </w:rPr>
            </w:pPr>
            <w:r>
              <w:fldChar w:fldCharType="begin"/>
            </w:r>
            <w:r>
              <w:rPr>
                <w:lang w:eastAsia="zh-CN"/>
              </w:rPr>
              <w:instrText xml:space="preserve"> </w:instrText>
            </w:r>
            <w:r>
              <w:rPr>
                <w:rFonts w:hint="eastAsia"/>
                <w:b/>
                <w:lang w:eastAsia="zh-CN"/>
              </w:rPr>
              <w:instrText>DOCPROPERTY  "Product&amp;Project Name"</w:instrText>
            </w:r>
            <w:r>
              <w:rPr>
                <w:lang w:eastAsia="zh-CN"/>
              </w:rPr>
              <w:instrText xml:space="preserve"> </w:instrText>
            </w:r>
            <w:r>
              <w:fldChar w:fldCharType="separate"/>
            </w:r>
            <w:r>
              <w:rPr>
                <w:rFonts w:hint="eastAsia"/>
                <w:b/>
                <w:lang w:eastAsia="zh-CN"/>
              </w:rPr>
              <w:t>WLAN AC, FIT AP, FAT AP, 云AP</w:t>
            </w:r>
            <w:r>
              <w:fldChar w:fldCharType="end"/>
            </w:r>
          </w:p>
          <w:p>
            <w:pPr>
              <w:pStyle w:val="Cover2"/>
              <w:jc w:val="left"/>
              <w:rPr>
                <w:rFonts w:hint="eastAsia"/>
                <w:i/>
                <w:color w:val="339966"/>
              </w:rPr>
            </w:pPr>
            <w:r>
              <w:rPr>
                <w:sz w:val="32"/>
                <w:szCs w:val="32"/>
              </w:rPr>
              <w:fldChar w:fldCharType="begin"/>
            </w:r>
            <w:r>
              <w:rPr>
                <w:sz w:val="32"/>
                <w:szCs w:val="32"/>
              </w:rPr>
              <w:instrText xml:space="preserve"> </w:instrText>
            </w:r>
            <w:r>
              <w:rPr>
                <w:rFonts w:hint="eastAsia"/>
                <w:b/>
                <w:sz w:val="32"/>
                <w:szCs w:val="32"/>
              </w:rPr>
              <w:instrText>DOCPROPERTY  ProductVersion</w:instrText>
            </w:r>
            <w:r>
              <w:rPr>
                <w:sz w:val="32"/>
                <w:szCs w:val="32"/>
              </w:rPr>
              <w:instrText xml:space="preserve"> </w:instrText>
            </w:r>
            <w:r>
              <w:rPr>
                <w:sz w:val="32"/>
                <w:szCs w:val="32"/>
              </w:rPr>
              <w:fldChar w:fldCharType="separate"/>
            </w:r>
            <w:r>
              <w:rPr>
                <w:rFonts w:hint="eastAsia"/>
                <w:b/>
                <w:sz w:val="32"/>
                <w:szCs w:val="32"/>
              </w:rPr>
              <w:t>V200R010C00</w:t>
            </w:r>
            <w:r>
              <w:rPr>
                <w:sz w:val="32"/>
                <w:szCs w:val="32"/>
              </w:rPr>
              <w:fldChar w:fldCharType="end"/>
            </w:r>
          </w:p>
          <w:p>
            <w:pPr>
              <w:pStyle w:val="Cover2"/>
              <w:spacing w:before="80" w:after="80" w:line="240" w:lineRule="auto"/>
              <w:jc w:val="left"/>
            </w:pPr>
            <w:r>
              <w:rPr>
                <w:sz w:val="48"/>
                <w:szCs w:val="48"/>
              </w:rPr>
              <w:fldChar w:fldCharType="begin"/>
            </w:r>
            <w:r>
              <w:rPr>
                <w:sz w:val="48"/>
                <w:szCs w:val="48"/>
              </w:rPr>
              <w:instrText xml:space="preserve"> </w:instrText>
            </w:r>
            <w:r>
              <w:rPr>
                <w:rFonts w:hint="eastAsia"/>
                <w:b/>
                <w:sz w:val="48"/>
                <w:szCs w:val="48"/>
              </w:rPr>
              <w:instrText>DOCPROPERTY  DocumentName</w:instrText>
            </w:r>
            <w:r>
              <w:rPr>
                <w:sz w:val="48"/>
                <w:szCs w:val="48"/>
              </w:rPr>
              <w:instrText xml:space="preserve"> </w:instrText>
            </w:r>
            <w:r>
              <w:rPr>
                <w:sz w:val="48"/>
                <w:szCs w:val="48"/>
              </w:rPr>
              <w:fldChar w:fldCharType="separate"/>
            </w:r>
            <w:r>
              <w:rPr>
                <w:rFonts w:hint="eastAsia"/>
                <w:b/>
                <w:sz w:val="48"/>
                <w:szCs w:val="48"/>
              </w:rPr>
              <w:t>升级指导书</w:t>
            </w:r>
            <w:r>
              <w:rPr>
                <w:sz w:val="48"/>
                <w:szCs w:val="48"/>
              </w:rPr>
              <w:fldChar w:fldCharType="end"/>
            </w:r>
          </w:p>
        </w:tc>
        <w:tc>
          <w:tcPr>
            <w:tcW w:w="1495" w:type="dxa"/>
            <w:vMerge w:val="restart"/>
            <w:tcBorders>
              <w:bottom w:val="nil"/>
            </w:tcBorders>
            <w:vAlign w:val="bottom"/>
          </w:tcPr>
          <w:p>
            <w:pPr>
              <w:pStyle w:val="Cover3"/>
            </w:pPr>
            <w:r>
              <w:pict>
                <v:shape id="_x0000_i1028" type="#_x0000_t75" style="width:74.25pt;height:1in">
                  <v:imagedata r:id="rId5" o:title="附件1-16K"/>
                </v:shape>
              </w:pict>
            </w:r>
          </w:p>
        </w:tc>
        <w:tc>
          <w:tcPr>
            <w:tcW w:w="1479" w:type="dxa"/>
            <w:vMerge/>
            <w:tcBorders>
              <w:bottom w:val="nil"/>
            </w:tcBorders>
            <w:vAlign w:val="bottom"/>
          </w:tcPr>
          <w:p>
            <w:pPr>
              <w:spacing w:before="0" w:after="0" w:line="240" w:lineRule="auto"/>
              <w:ind w:left="0"/>
            </w:pPr>
          </w:p>
        </w:tc>
      </w:tr>
      <w:tr>
        <w:tblPrEx>
          <w:tblW w:w="11907" w:type="dxa"/>
          <w:tblInd w:w="0" w:type="dxa"/>
          <w:tblLayout w:type="fixed"/>
          <w:tblCellMar>
            <w:left w:w="0" w:type="dxa"/>
            <w:right w:w="0" w:type="dxa"/>
          </w:tblCellMar>
          <w:tblLook w:val="01E0"/>
        </w:tblPrEx>
        <w:trPr>
          <w:trHeight w:val="742"/>
        </w:trPr>
        <w:tc>
          <w:tcPr>
            <w:tcW w:w="1488" w:type="dxa"/>
            <w:vMerge/>
            <w:shd w:val="clear" w:color="auto" w:fill="auto"/>
            <w:vAlign w:val="bottom"/>
          </w:tcPr>
          <w:p>
            <w:pPr>
              <w:spacing w:before="0" w:after="0" w:line="240" w:lineRule="auto"/>
              <w:ind w:left="0"/>
            </w:pPr>
          </w:p>
        </w:tc>
        <w:tc>
          <w:tcPr>
            <w:tcW w:w="7445" w:type="dxa"/>
            <w:gridSpan w:val="2"/>
            <w:shd w:val="clear" w:color="auto" w:fill="auto"/>
            <w:vAlign w:val="bottom"/>
          </w:tcPr>
          <w:p>
            <w:pPr>
              <w:spacing w:before="0" w:after="0" w:line="240" w:lineRule="auto"/>
              <w:ind w:left="0"/>
            </w:pPr>
          </w:p>
        </w:tc>
        <w:tc>
          <w:tcPr>
            <w:tcW w:w="1495" w:type="dxa"/>
            <w:vMerge/>
            <w:vAlign w:val="bottom"/>
          </w:tcPr>
          <w:p>
            <w:pPr>
              <w:ind w:left="0"/>
            </w:pPr>
          </w:p>
        </w:tc>
        <w:tc>
          <w:tcPr>
            <w:tcW w:w="1479" w:type="dxa"/>
            <w:vMerge/>
            <w:vAlign w:val="bottom"/>
          </w:tcPr>
          <w:p>
            <w:pPr>
              <w:spacing w:before="0" w:after="0" w:line="240" w:lineRule="auto"/>
              <w:ind w:left="0"/>
            </w:pPr>
          </w:p>
        </w:tc>
      </w:tr>
      <w:tr>
        <w:tblPrEx>
          <w:tblW w:w="11907" w:type="dxa"/>
          <w:tblInd w:w="0" w:type="dxa"/>
          <w:tblLayout w:type="fixed"/>
          <w:tblCellMar>
            <w:left w:w="0" w:type="dxa"/>
            <w:right w:w="0" w:type="dxa"/>
          </w:tblCellMar>
          <w:tblLook w:val="01E0"/>
        </w:tblPrEx>
        <w:trPr>
          <w:trHeight w:val="372"/>
        </w:trPr>
        <w:tc>
          <w:tcPr>
            <w:tcW w:w="1488" w:type="dxa"/>
            <w:vMerge/>
            <w:vAlign w:val="bottom"/>
          </w:tcPr>
          <w:p>
            <w:pPr>
              <w:spacing w:before="0" w:after="0" w:line="240" w:lineRule="auto"/>
              <w:ind w:left="0"/>
            </w:pPr>
          </w:p>
        </w:tc>
        <w:tc>
          <w:tcPr>
            <w:tcW w:w="1244" w:type="dxa"/>
            <w:vAlign w:val="bottom"/>
          </w:tcPr>
          <w:p>
            <w:pPr>
              <w:pStyle w:val="Cover5"/>
              <w:rPr>
                <w:rFonts w:hint="eastAsia"/>
                <w:b/>
              </w:rPr>
            </w:pPr>
            <w:r>
              <w:rPr>
                <w:rFonts w:hint="eastAsia"/>
                <w:b/>
              </w:rPr>
              <w:t>文档版本</w:t>
            </w:r>
          </w:p>
        </w:tc>
        <w:tc>
          <w:tcPr>
            <w:tcW w:w="6201" w:type="dxa"/>
            <w:vAlign w:val="bottom"/>
          </w:tcPr>
          <w:p>
            <w:pPr>
              <w:pStyle w:val="Cover5"/>
            </w:pPr>
            <w:r>
              <w:fldChar w:fldCharType="begin"/>
            </w:r>
            <w:r>
              <w:instrText xml:space="preserve"> </w:instrText>
            </w:r>
            <w:r>
              <w:rPr>
                <w:rFonts w:hint="eastAsia"/>
                <w:b/>
              </w:rPr>
              <w:instrText>DOCPROPERTY  DocumentVersion</w:instrText>
            </w:r>
            <w:r>
              <w:instrText xml:space="preserve"> </w:instrText>
            </w:r>
            <w:r>
              <w:fldChar w:fldCharType="separate"/>
            </w:r>
            <w:r>
              <w:rPr>
                <w:rFonts w:hint="eastAsia"/>
                <w:b/>
              </w:rPr>
              <w:t>06</w:t>
            </w:r>
            <w:r>
              <w:fldChar w:fldCharType="end"/>
            </w:r>
          </w:p>
        </w:tc>
        <w:tc>
          <w:tcPr>
            <w:tcW w:w="1495" w:type="dxa"/>
            <w:vMerge/>
            <w:vAlign w:val="bottom"/>
          </w:tcPr>
          <w:p>
            <w:pPr>
              <w:ind w:left="0"/>
            </w:pPr>
          </w:p>
        </w:tc>
        <w:tc>
          <w:tcPr>
            <w:tcW w:w="1479" w:type="dxa"/>
            <w:vMerge/>
            <w:vAlign w:val="bottom"/>
          </w:tcPr>
          <w:p>
            <w:pPr>
              <w:spacing w:before="0" w:after="0" w:line="240" w:lineRule="auto"/>
              <w:ind w:left="0"/>
            </w:pPr>
          </w:p>
        </w:tc>
      </w:tr>
      <w:tr>
        <w:tblPrEx>
          <w:tblW w:w="11907" w:type="dxa"/>
          <w:tblInd w:w="0" w:type="dxa"/>
          <w:tblLayout w:type="fixed"/>
          <w:tblCellMar>
            <w:left w:w="0" w:type="dxa"/>
            <w:right w:w="0" w:type="dxa"/>
          </w:tblCellMar>
          <w:tblLook w:val="01E0"/>
        </w:tblPrEx>
        <w:trPr>
          <w:trHeight w:val="371"/>
        </w:trPr>
        <w:tc>
          <w:tcPr>
            <w:tcW w:w="1488" w:type="dxa"/>
            <w:vMerge/>
            <w:vAlign w:val="bottom"/>
          </w:tcPr>
          <w:p>
            <w:pPr>
              <w:spacing w:before="0" w:after="0" w:line="240" w:lineRule="auto"/>
              <w:ind w:left="0"/>
            </w:pPr>
          </w:p>
        </w:tc>
        <w:tc>
          <w:tcPr>
            <w:tcW w:w="1244" w:type="dxa"/>
            <w:vAlign w:val="bottom"/>
          </w:tcPr>
          <w:p>
            <w:pPr>
              <w:pStyle w:val="Cover5"/>
              <w:rPr>
                <w:rFonts w:hint="eastAsia"/>
                <w:b/>
              </w:rPr>
            </w:pPr>
            <w:r>
              <w:rPr>
                <w:rFonts w:hint="eastAsia"/>
                <w:b/>
              </w:rPr>
              <w:t>发布日期</w:t>
            </w:r>
          </w:p>
        </w:tc>
        <w:tc>
          <w:tcPr>
            <w:tcW w:w="6201" w:type="dxa"/>
            <w:vAlign w:val="bottom"/>
          </w:tcPr>
          <w:p>
            <w:pPr>
              <w:pStyle w:val="Cover5"/>
            </w:pPr>
            <w:r>
              <w:fldChar w:fldCharType="begin"/>
            </w:r>
            <w:r>
              <w:instrText xml:space="preserve"> </w:instrText>
            </w:r>
            <w:r>
              <w:rPr>
                <w:rFonts w:hint="eastAsia"/>
                <w:b/>
              </w:rPr>
              <w:instrText>DOCPROPERTY  ReleaseDate</w:instrText>
            </w:r>
            <w:r>
              <w:instrText xml:space="preserve"> </w:instrText>
            </w:r>
            <w:r>
              <w:fldChar w:fldCharType="separate"/>
            </w:r>
            <w:r>
              <w:rPr>
                <w:rFonts w:hint="eastAsia"/>
                <w:b/>
              </w:rPr>
              <w:t>2021-07-20</w:t>
            </w:r>
            <w:r>
              <w:fldChar w:fldCharType="end"/>
            </w:r>
          </w:p>
        </w:tc>
        <w:tc>
          <w:tcPr>
            <w:tcW w:w="1495" w:type="dxa"/>
            <w:vMerge/>
            <w:vAlign w:val="bottom"/>
          </w:tcPr>
          <w:p>
            <w:pPr>
              <w:ind w:left="0"/>
            </w:pPr>
          </w:p>
        </w:tc>
        <w:tc>
          <w:tcPr>
            <w:tcW w:w="1479" w:type="dxa"/>
            <w:vMerge/>
            <w:vAlign w:val="bottom"/>
          </w:tcPr>
          <w:p>
            <w:pPr>
              <w:spacing w:before="0" w:after="0" w:line="240" w:lineRule="auto"/>
              <w:ind w:left="0"/>
            </w:pPr>
          </w:p>
        </w:tc>
      </w:tr>
      <w:tr>
        <w:tblPrEx>
          <w:tblW w:w="11907" w:type="dxa"/>
          <w:tblInd w:w="0" w:type="dxa"/>
          <w:tblLayout w:type="fixed"/>
          <w:tblCellMar>
            <w:left w:w="0" w:type="dxa"/>
            <w:right w:w="0" w:type="dxa"/>
          </w:tblCellMar>
          <w:tblLook w:val="01E0"/>
        </w:tblPrEx>
        <w:trPr>
          <w:trHeight w:val="3500"/>
        </w:trPr>
        <w:tc>
          <w:tcPr>
            <w:tcW w:w="1488" w:type="dxa"/>
            <w:vMerge/>
            <w:vAlign w:val="bottom"/>
          </w:tcPr>
          <w:p>
            <w:pPr>
              <w:spacing w:before="0" w:after="0" w:line="240" w:lineRule="auto"/>
              <w:ind w:left="0"/>
            </w:pPr>
          </w:p>
        </w:tc>
        <w:tc>
          <w:tcPr>
            <w:tcW w:w="7445" w:type="dxa"/>
            <w:gridSpan w:val="2"/>
            <w:vAlign w:val="bottom"/>
          </w:tcPr>
          <w:p>
            <w:pPr>
              <w:pStyle w:val="Cover5"/>
              <w:rPr>
                <w:rFonts w:ascii="黑体" w:eastAsia="黑体" w:hint="eastAsia"/>
                <w:b/>
              </w:rPr>
            </w:pPr>
            <w:r>
              <w:rPr>
                <w:rFonts w:ascii="Arial" w:eastAsia="宋体" w:hint="eastAsia"/>
                <w:b/>
                <w:sz w:val="21"/>
              </w:rPr>
              <w:t>华为技术有限公司</w:t>
            </w:r>
          </w:p>
        </w:tc>
        <w:tc>
          <w:tcPr>
            <w:tcW w:w="1495" w:type="dxa"/>
            <w:vMerge/>
            <w:vAlign w:val="bottom"/>
          </w:tcPr>
          <w:p>
            <w:pPr>
              <w:ind w:left="0"/>
            </w:pPr>
          </w:p>
        </w:tc>
        <w:tc>
          <w:tcPr>
            <w:tcW w:w="1479" w:type="dxa"/>
            <w:vMerge/>
            <w:vAlign w:val="bottom"/>
          </w:tcPr>
          <w:p>
            <w:pPr>
              <w:spacing w:before="0" w:after="0" w:line="240" w:lineRule="auto"/>
              <w:ind w:left="0"/>
            </w:pPr>
          </w:p>
        </w:tc>
      </w:tr>
    </w:tbl>
    <w:p>
      <w:pPr>
        <w:pStyle w:val="TableText"/>
        <w:sectPr>
          <w:headerReference w:type="even" r:id="rId6"/>
          <w:footerReference w:type="even" r:id="rId7"/>
          <w:headerReference w:type="first" r:id="rId8"/>
          <w:pgSz w:w="11907" w:h="16840" w:code="9"/>
          <w:pgMar w:top="0" w:right="0" w:bottom="0" w:left="0" w:header="0" w:footer="0" w:gutter="0"/>
          <w:pgNumType w:fmt="lowerRoman" w:start="1"/>
          <w:cols w:space="425"/>
          <w:docGrid w:linePitch="312"/>
        </w:sectPr>
      </w:pPr>
    </w:p>
    <w:p>
      <w:pPr>
        <w:pStyle w:val="TableText"/>
        <w:rPr>
          <w:rFonts w:hint="eastAsia"/>
        </w:rPr>
      </w:pPr>
    </w:p>
    <w:tbl>
      <w:tblPr>
        <w:tblStyle w:val="TableGrid"/>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9526"/>
      </w:tblGrid>
      <w:tr>
        <w:tblPrEx>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trHeight w:val="4799"/>
        </w:trPr>
        <w:tc>
          <w:tcPr>
            <w:tcW w:w="9640" w:type="dxa"/>
          </w:tcPr>
          <w:p>
            <w:pPr>
              <w:pStyle w:val="Cover3"/>
              <w:rPr>
                <w:rFonts w:hint="eastAsia"/>
              </w:rPr>
            </w:pPr>
            <w:r>
              <w:rPr>
                <w:rFonts w:hint="eastAsia"/>
              </w:rPr>
              <w:t>版权所有</w:t>
            </w:r>
            <w:r>
              <w:rPr>
                <w:rFonts w:hint="eastAsia"/>
              </w:rPr>
              <w:t xml:space="preserve"> © </w:t>
            </w:r>
            <w:r>
              <w:rPr>
                <w:rFonts w:hint="eastAsia"/>
              </w:rPr>
              <w:t>华为技术有限公司</w:t>
            </w:r>
            <w:r>
              <w:rPr>
                <w:rFonts w:hint="eastAsia"/>
              </w:rPr>
              <w:t>2021</w:t>
            </w:r>
            <w:r>
              <w:rPr>
                <w:rFonts w:hint="eastAsia"/>
              </w:rPr>
              <w:t>。</w:t>
            </w:r>
            <w:r>
              <w:rPr>
                <w:rFonts w:hint="eastAsia"/>
              </w:rPr>
              <w:t xml:space="preserve"> </w:t>
            </w:r>
            <w:r>
              <w:rPr>
                <w:rFonts w:hint="eastAsia"/>
              </w:rPr>
              <w:t>保留一切权利。</w:t>
            </w:r>
          </w:p>
          <w:p>
            <w:pPr>
              <w:pStyle w:val="CoverText"/>
              <w:rPr>
                <w:rFonts w:hint="eastAsia"/>
              </w:rPr>
            </w:pPr>
            <w:r>
              <w:rPr>
                <w:rFonts w:hint="eastAsia"/>
              </w:rPr>
              <w:t>非经本公司书面许可，任何单位和个人不得擅自摘抄、复制本文档内容的部分或全部，并不得以任何形式传播。</w:t>
            </w:r>
          </w:p>
          <w:p>
            <w:pPr>
              <w:pStyle w:val="Cover3"/>
              <w:rPr>
                <w:rFonts w:hint="eastAsia"/>
              </w:rPr>
            </w:pPr>
          </w:p>
          <w:p>
            <w:pPr>
              <w:pStyle w:val="Cover3"/>
              <w:rPr>
                <w:rFonts w:hint="eastAsia"/>
              </w:rPr>
            </w:pPr>
            <w:r>
              <w:rPr>
                <w:rFonts w:hint="eastAsia"/>
              </w:rPr>
              <w:t>商标声明</w:t>
            </w:r>
          </w:p>
          <w:p>
            <w:pPr>
              <w:pStyle w:val="CoverText"/>
              <w:rPr>
                <w:rFonts w:hint="eastAsia"/>
              </w:rPr>
            </w:pPr>
            <w:r>
              <w:rPr>
                <w:rFonts w:hint="eastAsia"/>
              </w:rPr>
              <w:pict>
                <v:shape id="_x0000_i1029" type="#_x0000_t75" style="width:23.25pt;height:22.5pt">
                  <v:imagedata r:id="rId5" o:title="附件3-版权声明页图"/>
                </v:shape>
              </w:pict>
            </w:r>
            <w:r>
              <w:rPr>
                <w:rFonts w:hint="eastAsia"/>
              </w:rPr>
              <w:t>和其他华为商标均为华为技术有限公司的商标。</w:t>
            </w:r>
          </w:p>
          <w:p>
            <w:pPr>
              <w:pStyle w:val="CoverText"/>
              <w:rPr>
                <w:rFonts w:hint="eastAsia"/>
              </w:rPr>
            </w:pPr>
            <w:r>
              <w:rPr>
                <w:rFonts w:hint="eastAsia"/>
              </w:rPr>
              <w:t>本文档提及的其他所有商标或注册商标，由各自的所有人拥有。</w:t>
            </w:r>
          </w:p>
          <w:p>
            <w:pPr>
              <w:pStyle w:val="Cover3"/>
            </w:pPr>
          </w:p>
          <w:p>
            <w:pPr>
              <w:pStyle w:val="Cover3"/>
              <w:rPr>
                <w:rFonts w:hint="eastAsia"/>
              </w:rPr>
            </w:pPr>
            <w:r>
              <w:rPr>
                <w:rFonts w:hint="eastAsia"/>
              </w:rPr>
              <w:t>注意</w:t>
            </w:r>
          </w:p>
          <w:p>
            <w:pPr>
              <w:pStyle w:val="CoverText"/>
              <w:rPr>
                <w:rFonts w:hint="eastAsia"/>
              </w:rPr>
            </w:pPr>
            <w:r>
              <w:rPr>
                <w:rFonts w:hint="eastAsia"/>
              </w:rPr>
              <w:t>您购买的产品、服务或特性等应受华为公司商业合同和条款的约束，本文档中描述的全部或部分产品、服务或特性可能不在您的购买或使用范围之内。除非合同另有约定，华为公司对本文档内容不做任何明示或默示的声明或保证。</w:t>
            </w:r>
          </w:p>
          <w:p>
            <w:pPr>
              <w:pStyle w:val="CoverText"/>
              <w:rPr>
                <w:rFonts w:hint="eastAsia"/>
              </w:rPr>
            </w:pPr>
            <w:r>
              <w:rPr>
                <w:rFonts w:hint="eastAsia"/>
              </w:rPr>
              <w:t>由于产品版本升级或其他原因，本文档内容会不定期进行更新。除非另有约定，本文档仅作为使用指导，本文档中的所有陈述、信息和建议不构成任何明示或暗示的担保。</w:t>
            </w:r>
          </w:p>
        </w:tc>
      </w:tr>
    </w:tbl>
    <w:p>
      <w:pPr>
        <w:pStyle w:val="TableText"/>
        <w:rPr>
          <w:rFonts w:hint="eastAsia"/>
        </w:rPr>
      </w:pPr>
    </w:p>
    <w:p>
      <w:pPr>
        <w:pStyle w:val="TableText"/>
        <w:rPr>
          <w:rFonts w:hint="eastAsia"/>
        </w:rPr>
      </w:pPr>
    </w:p>
    <w:p>
      <w:pPr>
        <w:pStyle w:val="TableText"/>
      </w:pPr>
    </w:p>
    <w:p>
      <w:pPr>
        <w:pStyle w:val="TableText"/>
        <w:rPr>
          <w:rFonts w:hint="eastAsia"/>
        </w:rPr>
      </w:pPr>
    </w:p>
    <w:p>
      <w:pPr>
        <w:pStyle w:val="TableText"/>
        <w:rPr>
          <w:rFonts w:hint="eastAsia"/>
        </w:rPr>
      </w:pPr>
    </w:p>
    <w:p>
      <w:pPr>
        <w:pStyle w:val="TableText"/>
        <w:rPr>
          <w:rFonts w:hint="eastAsia"/>
        </w:rPr>
      </w:pPr>
    </w:p>
    <w:p>
      <w:pPr>
        <w:pStyle w:val="TableText"/>
        <w:rPr>
          <w:rFonts w:hint="eastAsia"/>
        </w:rPr>
      </w:pPr>
    </w:p>
    <w:p>
      <w:pPr>
        <w:pStyle w:val="TableText"/>
        <w:rPr>
          <w:rFonts w:hint="eastAsia"/>
        </w:rPr>
      </w:pPr>
    </w:p>
    <w:p>
      <w:pPr>
        <w:pStyle w:val="TableText"/>
        <w:rPr>
          <w:rFonts w:hint="eastAsia"/>
        </w:rPr>
      </w:pPr>
    </w:p>
    <w:tbl>
      <w:tblPr>
        <w:tblStyle w:val="TableGrid"/>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1788"/>
        <w:gridCol w:w="7738"/>
      </w:tblGrid>
      <w:tr>
        <w:tblPrEx>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trHeight w:val="634"/>
        </w:trPr>
        <w:tc>
          <w:tcPr>
            <w:tcW w:w="9640" w:type="dxa"/>
            <w:gridSpan w:val="2"/>
          </w:tcPr>
          <w:p>
            <w:pPr>
              <w:pStyle w:val="Cover2"/>
            </w:pPr>
            <w:r>
              <w:rPr>
                <w:rFonts w:hint="eastAsia"/>
              </w:rPr>
              <w:t>华为技术有限公司</w:t>
            </w:r>
          </w:p>
        </w:tc>
      </w:tr>
      <w:tr>
        <w:tblPrEx>
          <w:tblW w:w="0" w:type="auto"/>
          <w:tblInd w:w="113" w:type="dxa"/>
          <w:tblLook w:val="01E0"/>
        </w:tblPrEx>
        <w:trPr>
          <w:trHeight w:val="371"/>
        </w:trPr>
        <w:tc>
          <w:tcPr>
            <w:tcW w:w="1675" w:type="dxa"/>
          </w:tcPr>
          <w:p>
            <w:pPr>
              <w:pStyle w:val="CoverText"/>
            </w:pPr>
            <w:r>
              <w:rPr>
                <w:rFonts w:hint="eastAsia"/>
              </w:rPr>
              <w:t>地址：</w:t>
            </w:r>
          </w:p>
        </w:tc>
        <w:tc>
          <w:tcPr>
            <w:tcW w:w="7965" w:type="dxa"/>
          </w:tcPr>
          <w:p>
            <w:pPr>
              <w:pStyle w:val="CoverText"/>
            </w:pPr>
            <w:r>
              <w:rPr>
                <w:rFonts w:hint="eastAsia"/>
              </w:rPr>
              <w:t>深圳市龙岗区坂田华为总部办公楼</w:t>
            </w:r>
            <w:r>
              <w:rPr>
                <w:rFonts w:hint="eastAsia"/>
              </w:rPr>
              <w:t xml:space="preserve">     </w:t>
            </w:r>
            <w:r>
              <w:rPr>
                <w:rFonts w:hint="eastAsia"/>
              </w:rPr>
              <w:t>邮编：</w:t>
            </w:r>
            <w:r>
              <w:rPr>
                <w:rFonts w:hint="eastAsia"/>
              </w:rPr>
              <w:t>518129</w:t>
            </w:r>
          </w:p>
        </w:tc>
      </w:tr>
      <w:tr>
        <w:tblPrEx>
          <w:tblW w:w="0" w:type="auto"/>
          <w:tblInd w:w="113" w:type="dxa"/>
          <w:tblLook w:val="01E0"/>
        </w:tblPrEx>
        <w:trPr>
          <w:trHeight w:val="337"/>
        </w:trPr>
        <w:tc>
          <w:tcPr>
            <w:tcW w:w="1675" w:type="dxa"/>
          </w:tcPr>
          <w:p>
            <w:pPr>
              <w:pStyle w:val="CoverText"/>
            </w:pPr>
            <w:r>
              <w:rPr>
                <w:rFonts w:hint="eastAsia"/>
              </w:rPr>
              <w:t>网址：</w:t>
            </w:r>
          </w:p>
        </w:tc>
        <w:tc>
          <w:tcPr>
            <w:tcW w:w="7965" w:type="dxa"/>
          </w:tcPr>
          <w:p>
            <w:pPr>
              <w:pStyle w:val="CoverText"/>
            </w:pPr>
            <w:hyperlink r:id="rId9" w:history="1">
              <w:r>
                <w:rPr>
                  <w:rStyle w:val="Hyperlink"/>
                  <w:lang w:val="pt-BR"/>
                </w:rPr>
                <w:t>https://e.huawei.com</w:t>
              </w:r>
            </w:hyperlink>
          </w:p>
        </w:tc>
      </w:tr>
    </w:tbl>
    <w:p>
      <w:pPr>
        <w:pStyle w:val="TableText"/>
        <w:rPr>
          <w:rFonts w:hint="eastAsia"/>
        </w:rPr>
      </w:pPr>
    </w:p>
    <w:p>
      <w:pPr>
        <w:pStyle w:val="TableText"/>
        <w:rPr>
          <w:rFonts w:hint="eastAsia"/>
        </w:rPr>
      </w:pPr>
    </w:p>
    <w:p>
      <w:pPr>
        <w:pStyle w:val="TableText"/>
      </w:pPr>
    </w:p>
    <w:p>
      <w:pPr>
        <w:sectPr>
          <w:headerReference w:type="even" r:id="rId10"/>
          <w:headerReference w:type="default" r:id="rId11"/>
          <w:footerReference w:type="even" r:id="rId12"/>
          <w:footerReference w:type="default" r:id="rId13"/>
          <w:type w:val="nextPage"/>
          <w:pgSz w:w="11907" w:h="16840" w:code="9"/>
          <w:pgMar w:top="1701" w:right="1134" w:bottom="1701" w:left="1134" w:header="567" w:footer="567" w:gutter="0"/>
          <w:pgNumType w:fmt="lowerRoman" w:start="1"/>
          <w:cols w:space="425"/>
          <w:docGrid w:linePitch="312"/>
        </w:sectPr>
      </w:pPr>
    </w:p>
    <w:p>
      <w:pPr>
        <w:pStyle w:val="Heading1NoNumber"/>
      </w:pPr>
      <w:bookmarkStart w:id="0" w:name="_ZH-CN_TOPIC_0140981723-chtext"/>
      <w:bookmarkStart w:id="1" w:name="_Toc256000000"/>
      <w:r>
        <w:t>前言</w:t>
      </w:r>
      <w:bookmarkEnd w:id="1"/>
      <w:bookmarkEnd w:id="0"/>
    </w:p>
    <w:p>
      <w:pPr>
        <w:pStyle w:val="Heading2NoNumber"/>
      </w:pPr>
      <w:r>
        <w:t>概述</w:t>
      </w:r>
    </w:p>
    <w:p>
      <w:r>
        <w:t>您在进行版本升级之前，需要阅读升级指导书。</w:t>
      </w:r>
    </w:p>
    <w:p>
      <w:pPr>
        <w:sectPr>
          <w:headerReference w:type="even" r:id="rId14"/>
          <w:headerReference w:type="default" r:id="rId15"/>
          <w:footerReference w:type="even" r:id="rId16"/>
          <w:footerReference w:type="default" r:id="rId17"/>
          <w:type w:val="nextPage"/>
          <w:pgSz w:w="11907" w:h="16840" w:code="9"/>
          <w:pgMar w:top="1701" w:right="1134" w:bottom="1701" w:left="1134" w:header="567" w:footer="567" w:gutter="0"/>
          <w:pgNumType w:fmt="lowerRoman"/>
          <w:cols w:space="425"/>
          <w:docGrid w:linePitch="312"/>
        </w:sectPr>
      </w:pPr>
    </w:p>
    <w:p>
      <w:pPr>
        <w:pStyle w:val="Contents"/>
      </w:pPr>
      <w:r>
        <w:t>目  录</w:t>
      </w:r>
    </w:p>
    <w:p>
      <w:pPr>
        <w:pStyle w:val="TOC1"/>
        <w:tabs>
          <w:tab w:val="right" w:leader="dot" w:pos="9629"/>
        </w:tabs>
        <w:rPr>
          <w:rFonts w:ascii="Calibri" w:hAnsi="Calibri"/>
          <w:noProof/>
          <w:sz w:val="22"/>
        </w:rPr>
      </w:pPr>
      <w:r>
        <w:fldChar w:fldCharType="begin"/>
      </w:r>
      <w:r>
        <w:instrText xml:space="preserve"> TOC \h \z \t "标题 1,1,标题 2,2,标题 3,3, 标题 4,4, 标题 5,5, 标题 7,1, 标题 8,2, 标题 9,3, Heading1 No Number,1,Appendix heading 1,1,Appendix heading 2,2,Appendix heading 3,3,Appendix heading 4,4,Appendix heading 5,5, Heading 1,1,Heading 2,2,Heading 3,3, Heading 4,4, Heading 5,5, Heading 7,1,Heading 8,2,Heading 9,3" </w:instrText>
      </w:r>
      <w:r>
        <w:fldChar w:fldCharType="separate"/>
      </w:r>
      <w:hyperlink w:anchor="_Toc256000000" w:history="1">
        <w:r>
          <w:rPr>
            <w:rStyle w:val="Hyperlink"/>
          </w:rPr>
          <w:t>前言</w:t>
        </w:r>
        <w:r>
          <w:tab/>
        </w:r>
        <w:r>
          <w:fldChar w:fldCharType="begin"/>
        </w:r>
        <w:r>
          <w:instrText xml:space="preserve"> PAGEREF _Toc256000000 \h </w:instrText>
        </w:r>
        <w:r>
          <w:fldChar w:fldCharType="separate"/>
        </w:r>
        <w:r>
          <w:t>ii</w:t>
        </w:r>
        <w:r>
          <w:fldChar w:fldCharType="end"/>
        </w:r>
      </w:hyperlink>
    </w:p>
    <w:p>
      <w:pPr>
        <w:pStyle w:val="TOC1"/>
        <w:tabs>
          <w:tab w:val="right" w:leader="dot" w:pos="9629"/>
        </w:tabs>
        <w:rPr>
          <w:rFonts w:ascii="Calibri" w:hAnsi="Calibri"/>
          <w:noProof/>
          <w:sz w:val="22"/>
        </w:rPr>
      </w:pPr>
      <w:hyperlink w:anchor="_Toc256000001" w:history="1">
        <w:r>
          <w:rPr>
            <w:rStyle w:val="Hyperlink"/>
            <w:rFonts w:hint="default"/>
          </w:rPr>
          <w:t>1</w:t>
        </w:r>
        <w:r>
          <w:rPr>
            <w:rStyle w:val="Hyperlink"/>
            <w:rFonts w:hint="default"/>
          </w:rPr>
          <w:t xml:space="preserve"> </w:t>
        </w:r>
        <w:r>
          <w:rPr>
            <w:rStyle w:val="Hyperlink"/>
          </w:rPr>
          <w:t>升级前必读</w:t>
        </w:r>
        <w:r>
          <w:tab/>
        </w:r>
        <w:r>
          <w:fldChar w:fldCharType="begin"/>
        </w:r>
        <w:r>
          <w:instrText xml:space="preserve"> PAGEREF _Toc256000001 \h </w:instrText>
        </w:r>
        <w:r>
          <w:fldChar w:fldCharType="separate"/>
        </w:r>
        <w:r>
          <w:t>1</w:t>
        </w:r>
        <w:r>
          <w:fldChar w:fldCharType="end"/>
        </w:r>
      </w:hyperlink>
    </w:p>
    <w:p>
      <w:pPr>
        <w:pStyle w:val="TOC2"/>
        <w:tabs>
          <w:tab w:val="right" w:leader="dot" w:pos="9629"/>
        </w:tabs>
        <w:rPr>
          <w:rFonts w:ascii="Calibri" w:hAnsi="Calibri"/>
          <w:noProof/>
          <w:sz w:val="22"/>
        </w:rPr>
      </w:pPr>
      <w:hyperlink w:anchor="_Toc256000002" w:history="1">
        <w:r>
          <w:rPr>
            <w:rStyle w:val="Hyperlink"/>
            <w:rFonts w:hint="default"/>
            <w:snapToGrid w:val="0"/>
          </w:rPr>
          <w:t>1.1</w:t>
        </w:r>
        <w:r>
          <w:rPr>
            <w:rStyle w:val="Hyperlink"/>
            <w:rFonts w:hint="default"/>
            <w:snapToGrid w:val="0"/>
          </w:rPr>
          <w:t xml:space="preserve"> </w:t>
        </w:r>
        <w:r>
          <w:rPr>
            <w:rStyle w:val="Hyperlink"/>
          </w:rPr>
          <w:t>升级前的版本要求</w:t>
        </w:r>
        <w:r>
          <w:tab/>
        </w:r>
        <w:r>
          <w:fldChar w:fldCharType="begin"/>
        </w:r>
        <w:r>
          <w:instrText xml:space="preserve"> PAGEREF _Toc256000002 \h </w:instrText>
        </w:r>
        <w:r>
          <w:fldChar w:fldCharType="separate"/>
        </w:r>
        <w:r>
          <w:t>1</w:t>
        </w:r>
        <w:r>
          <w:fldChar w:fldCharType="end"/>
        </w:r>
      </w:hyperlink>
    </w:p>
    <w:p>
      <w:pPr>
        <w:pStyle w:val="TOC2"/>
        <w:tabs>
          <w:tab w:val="right" w:leader="dot" w:pos="9629"/>
        </w:tabs>
        <w:rPr>
          <w:rFonts w:ascii="Calibri" w:hAnsi="Calibri"/>
          <w:noProof/>
          <w:sz w:val="22"/>
        </w:rPr>
      </w:pPr>
      <w:hyperlink w:anchor="_Toc256000003" w:history="1">
        <w:r>
          <w:rPr>
            <w:rStyle w:val="Hyperlink"/>
            <w:rFonts w:hint="default"/>
            <w:snapToGrid w:val="0"/>
          </w:rPr>
          <w:t>1.2</w:t>
        </w:r>
        <w:r>
          <w:rPr>
            <w:rStyle w:val="Hyperlink"/>
            <w:rFonts w:hint="default"/>
            <w:snapToGrid w:val="0"/>
          </w:rPr>
          <w:t xml:space="preserve"> </w:t>
        </w:r>
        <w:r>
          <w:rPr>
            <w:rStyle w:val="Hyperlink"/>
          </w:rPr>
          <w:t>升级注意事项</w:t>
        </w:r>
        <w:r>
          <w:tab/>
        </w:r>
        <w:r>
          <w:fldChar w:fldCharType="begin"/>
        </w:r>
        <w:r>
          <w:instrText xml:space="preserve"> PAGEREF _Toc256000003 \h </w:instrText>
        </w:r>
        <w:r>
          <w:fldChar w:fldCharType="separate"/>
        </w:r>
        <w:r>
          <w:t>3</w:t>
        </w:r>
        <w:r>
          <w:fldChar w:fldCharType="end"/>
        </w:r>
      </w:hyperlink>
    </w:p>
    <w:p>
      <w:pPr>
        <w:pStyle w:val="TOC2"/>
        <w:tabs>
          <w:tab w:val="right" w:leader="dot" w:pos="9629"/>
        </w:tabs>
        <w:rPr>
          <w:rFonts w:ascii="Calibri" w:hAnsi="Calibri"/>
          <w:noProof/>
          <w:sz w:val="22"/>
        </w:rPr>
      </w:pPr>
      <w:hyperlink w:anchor="_Toc256000004" w:history="1">
        <w:r>
          <w:rPr>
            <w:rStyle w:val="Hyperlink"/>
            <w:rFonts w:hint="default"/>
            <w:snapToGrid w:val="0"/>
          </w:rPr>
          <w:t>1.3</w:t>
        </w:r>
        <w:r>
          <w:rPr>
            <w:rStyle w:val="Hyperlink"/>
            <w:rFonts w:hint="default"/>
            <w:snapToGrid w:val="0"/>
          </w:rPr>
          <w:t xml:space="preserve"> </w:t>
        </w:r>
        <w:r>
          <w:rPr>
            <w:rStyle w:val="Hyperlink"/>
          </w:rPr>
          <w:t>升级影响</w:t>
        </w:r>
        <w:r>
          <w:tab/>
        </w:r>
        <w:r>
          <w:fldChar w:fldCharType="begin"/>
        </w:r>
        <w:r>
          <w:instrText xml:space="preserve"> PAGEREF _Toc256000004 \h </w:instrText>
        </w:r>
        <w:r>
          <w:fldChar w:fldCharType="separate"/>
        </w:r>
        <w:r>
          <w:t>9</w:t>
        </w:r>
        <w:r>
          <w:fldChar w:fldCharType="end"/>
        </w:r>
      </w:hyperlink>
    </w:p>
    <w:p>
      <w:pPr>
        <w:pStyle w:val="TOC2"/>
        <w:tabs>
          <w:tab w:val="right" w:leader="dot" w:pos="9629"/>
        </w:tabs>
        <w:rPr>
          <w:rFonts w:ascii="Calibri" w:hAnsi="Calibri"/>
          <w:noProof/>
          <w:sz w:val="22"/>
        </w:rPr>
      </w:pPr>
      <w:hyperlink w:anchor="_Toc256000005" w:history="1">
        <w:r>
          <w:rPr>
            <w:rStyle w:val="Hyperlink"/>
            <w:rFonts w:hint="default"/>
            <w:snapToGrid w:val="0"/>
          </w:rPr>
          <w:t>1.4</w:t>
        </w:r>
        <w:r>
          <w:rPr>
            <w:rStyle w:val="Hyperlink"/>
            <w:rFonts w:hint="default"/>
            <w:snapToGrid w:val="0"/>
          </w:rPr>
          <w:t xml:space="preserve"> </w:t>
        </w:r>
        <w:r>
          <w:rPr>
            <w:rStyle w:val="Hyperlink"/>
          </w:rPr>
          <w:t>升级场景介绍</w:t>
        </w:r>
        <w:r>
          <w:tab/>
        </w:r>
        <w:r>
          <w:fldChar w:fldCharType="begin"/>
        </w:r>
        <w:r>
          <w:instrText xml:space="preserve"> PAGEREF _Toc256000005 \h </w:instrText>
        </w:r>
        <w:r>
          <w:fldChar w:fldCharType="separate"/>
        </w:r>
        <w:r>
          <w:t>15</w:t>
        </w:r>
        <w:r>
          <w:fldChar w:fldCharType="end"/>
        </w:r>
      </w:hyperlink>
    </w:p>
    <w:p>
      <w:pPr>
        <w:pStyle w:val="TOC1"/>
        <w:tabs>
          <w:tab w:val="right" w:leader="dot" w:pos="9629"/>
        </w:tabs>
        <w:rPr>
          <w:rFonts w:ascii="Calibri" w:hAnsi="Calibri"/>
          <w:noProof/>
          <w:sz w:val="22"/>
        </w:rPr>
      </w:pPr>
      <w:hyperlink w:anchor="_Toc256000006" w:history="1">
        <w:r>
          <w:rPr>
            <w:rStyle w:val="Hyperlink"/>
            <w:rFonts w:hint="default"/>
          </w:rPr>
          <w:t>2</w:t>
        </w:r>
        <w:r>
          <w:rPr>
            <w:rStyle w:val="Hyperlink"/>
            <w:rFonts w:hint="default"/>
          </w:rPr>
          <w:t xml:space="preserve"> </w:t>
        </w:r>
        <w:r>
          <w:rPr>
            <w:rStyle w:val="Hyperlink"/>
          </w:rPr>
          <w:t>AC升级指导</w:t>
        </w:r>
        <w:r>
          <w:tab/>
        </w:r>
        <w:r>
          <w:fldChar w:fldCharType="begin"/>
        </w:r>
        <w:r>
          <w:instrText xml:space="preserve"> PAGEREF _Toc256000006 \h </w:instrText>
        </w:r>
        <w:r>
          <w:fldChar w:fldCharType="separate"/>
        </w:r>
        <w:r>
          <w:t>17</w:t>
        </w:r>
        <w:r>
          <w:fldChar w:fldCharType="end"/>
        </w:r>
      </w:hyperlink>
    </w:p>
    <w:p>
      <w:pPr>
        <w:pStyle w:val="TOC2"/>
        <w:tabs>
          <w:tab w:val="right" w:leader="dot" w:pos="9629"/>
        </w:tabs>
        <w:rPr>
          <w:rFonts w:ascii="Calibri" w:hAnsi="Calibri"/>
          <w:noProof/>
          <w:sz w:val="22"/>
        </w:rPr>
      </w:pPr>
      <w:hyperlink w:anchor="_Toc256000007" w:history="1">
        <w:r>
          <w:rPr>
            <w:rStyle w:val="Hyperlink"/>
            <w:rFonts w:hint="default"/>
            <w:snapToGrid w:val="0"/>
          </w:rPr>
          <w:t>2.1</w:t>
        </w:r>
        <w:r>
          <w:rPr>
            <w:rStyle w:val="Hyperlink"/>
            <w:rFonts w:hint="default"/>
            <w:snapToGrid w:val="0"/>
          </w:rPr>
          <w:t xml:space="preserve"> </w:t>
        </w:r>
        <w:r>
          <w:rPr>
            <w:rStyle w:val="Hyperlink"/>
          </w:rPr>
          <w:t>AC升级流程</w:t>
        </w:r>
        <w:r>
          <w:tab/>
        </w:r>
        <w:r>
          <w:fldChar w:fldCharType="begin"/>
        </w:r>
        <w:r>
          <w:instrText xml:space="preserve"> PAGEREF _Toc256000007 \h </w:instrText>
        </w:r>
        <w:r>
          <w:fldChar w:fldCharType="separate"/>
        </w:r>
        <w:r>
          <w:t>18</w:t>
        </w:r>
        <w:r>
          <w:fldChar w:fldCharType="end"/>
        </w:r>
      </w:hyperlink>
    </w:p>
    <w:p>
      <w:pPr>
        <w:pStyle w:val="TOC2"/>
        <w:tabs>
          <w:tab w:val="right" w:leader="dot" w:pos="9629"/>
        </w:tabs>
        <w:rPr>
          <w:rFonts w:ascii="Calibri" w:hAnsi="Calibri"/>
          <w:noProof/>
          <w:sz w:val="22"/>
        </w:rPr>
      </w:pPr>
      <w:hyperlink w:anchor="_Toc256000008" w:history="1">
        <w:r>
          <w:rPr>
            <w:rStyle w:val="Hyperlink"/>
            <w:rFonts w:hint="default"/>
            <w:snapToGrid w:val="0"/>
          </w:rPr>
          <w:t>2.2</w:t>
        </w:r>
        <w:r>
          <w:rPr>
            <w:rStyle w:val="Hyperlink"/>
            <w:rFonts w:hint="default"/>
            <w:snapToGrid w:val="0"/>
          </w:rPr>
          <w:t xml:space="preserve"> </w:t>
        </w:r>
        <w:r>
          <w:rPr>
            <w:rStyle w:val="Hyperlink"/>
          </w:rPr>
          <w:t>AC升级前准备</w:t>
        </w:r>
        <w:r>
          <w:tab/>
        </w:r>
        <w:r>
          <w:fldChar w:fldCharType="begin"/>
        </w:r>
        <w:r>
          <w:instrText xml:space="preserve"> PAGEREF _Toc256000008 \h </w:instrText>
        </w:r>
        <w:r>
          <w:fldChar w:fldCharType="separate"/>
        </w:r>
        <w:r>
          <w:t>19</w:t>
        </w:r>
        <w:r>
          <w:fldChar w:fldCharType="end"/>
        </w:r>
      </w:hyperlink>
    </w:p>
    <w:p>
      <w:pPr>
        <w:pStyle w:val="TOC3"/>
        <w:tabs>
          <w:tab w:val="right" w:leader="dot" w:pos="9629"/>
        </w:tabs>
        <w:rPr>
          <w:rFonts w:ascii="Calibri" w:hAnsi="Calibri"/>
          <w:noProof/>
          <w:sz w:val="22"/>
        </w:rPr>
      </w:pPr>
      <w:hyperlink w:anchor="_Toc256000009" w:history="1">
        <w:r>
          <w:rPr>
            <w:rStyle w:val="Hyperlink"/>
            <w:rFonts w:cs="Book Antiqua" w:hint="default"/>
            <w:snapToGrid w:val="0"/>
          </w:rPr>
          <w:t>2.2.1</w:t>
        </w:r>
        <w:r>
          <w:rPr>
            <w:rStyle w:val="Hyperlink"/>
            <w:rFonts w:cs="Book Antiqua" w:hint="default"/>
            <w:snapToGrid w:val="0"/>
          </w:rPr>
          <w:t xml:space="preserve"> </w:t>
        </w:r>
        <w:r>
          <w:rPr>
            <w:rStyle w:val="Hyperlink"/>
          </w:rPr>
          <w:t>准备升级工具</w:t>
        </w:r>
        <w:r>
          <w:tab/>
        </w:r>
        <w:r>
          <w:fldChar w:fldCharType="begin"/>
        </w:r>
        <w:r>
          <w:instrText xml:space="preserve"> PAGEREF _Toc256000009 \h </w:instrText>
        </w:r>
        <w:r>
          <w:fldChar w:fldCharType="separate"/>
        </w:r>
        <w:r>
          <w:t>20</w:t>
        </w:r>
        <w:r>
          <w:fldChar w:fldCharType="end"/>
        </w:r>
      </w:hyperlink>
    </w:p>
    <w:p>
      <w:pPr>
        <w:pStyle w:val="TOC3"/>
        <w:tabs>
          <w:tab w:val="right" w:leader="dot" w:pos="9629"/>
        </w:tabs>
        <w:rPr>
          <w:rFonts w:ascii="Calibri" w:hAnsi="Calibri"/>
          <w:noProof/>
          <w:sz w:val="22"/>
        </w:rPr>
      </w:pPr>
      <w:hyperlink w:anchor="_Toc256000010" w:history="1">
        <w:r>
          <w:rPr>
            <w:rStyle w:val="Hyperlink"/>
            <w:rFonts w:cs="Book Antiqua" w:hint="default"/>
            <w:snapToGrid w:val="0"/>
          </w:rPr>
          <w:t>2.2.2</w:t>
        </w:r>
        <w:r>
          <w:rPr>
            <w:rStyle w:val="Hyperlink"/>
            <w:rFonts w:cs="Book Antiqua" w:hint="default"/>
            <w:snapToGrid w:val="0"/>
          </w:rPr>
          <w:t xml:space="preserve"> </w:t>
        </w:r>
        <w:r>
          <w:rPr>
            <w:rStyle w:val="Hyperlink"/>
          </w:rPr>
          <w:t>准备升级系统软件包</w:t>
        </w:r>
        <w:r>
          <w:tab/>
        </w:r>
        <w:r>
          <w:fldChar w:fldCharType="begin"/>
        </w:r>
        <w:r>
          <w:instrText xml:space="preserve"> PAGEREF _Toc256000010 \h </w:instrText>
        </w:r>
        <w:r>
          <w:fldChar w:fldCharType="separate"/>
        </w:r>
        <w:r>
          <w:t>21</w:t>
        </w:r>
        <w:r>
          <w:fldChar w:fldCharType="end"/>
        </w:r>
      </w:hyperlink>
    </w:p>
    <w:p>
      <w:pPr>
        <w:pStyle w:val="TOC3"/>
        <w:tabs>
          <w:tab w:val="right" w:leader="dot" w:pos="9629"/>
        </w:tabs>
        <w:rPr>
          <w:rFonts w:ascii="Calibri" w:hAnsi="Calibri"/>
          <w:noProof/>
          <w:sz w:val="22"/>
        </w:rPr>
      </w:pPr>
      <w:hyperlink w:anchor="_Toc256000011" w:history="1">
        <w:r>
          <w:rPr>
            <w:rStyle w:val="Hyperlink"/>
            <w:rFonts w:cs="Book Antiqua" w:hint="default"/>
            <w:snapToGrid w:val="0"/>
          </w:rPr>
          <w:t>2.2.3</w:t>
        </w:r>
        <w:r>
          <w:rPr>
            <w:rStyle w:val="Hyperlink"/>
            <w:rFonts w:cs="Book Antiqua" w:hint="default"/>
            <w:snapToGrid w:val="0"/>
          </w:rPr>
          <w:t xml:space="preserve"> </w:t>
        </w:r>
        <w:r>
          <w:rPr>
            <w:rStyle w:val="Hyperlink"/>
          </w:rPr>
          <w:t>配置AC的登录用户名和密码</w:t>
        </w:r>
        <w:r>
          <w:tab/>
        </w:r>
        <w:r>
          <w:fldChar w:fldCharType="begin"/>
        </w:r>
        <w:r>
          <w:instrText xml:space="preserve"> PAGEREF _Toc256000011 \h </w:instrText>
        </w:r>
        <w:r>
          <w:fldChar w:fldCharType="separate"/>
        </w:r>
        <w:r>
          <w:t>21</w:t>
        </w:r>
        <w:r>
          <w:fldChar w:fldCharType="end"/>
        </w:r>
      </w:hyperlink>
    </w:p>
    <w:p>
      <w:pPr>
        <w:pStyle w:val="TOC3"/>
        <w:tabs>
          <w:tab w:val="right" w:leader="dot" w:pos="9629"/>
        </w:tabs>
        <w:rPr>
          <w:rFonts w:ascii="Calibri" w:hAnsi="Calibri"/>
          <w:noProof/>
          <w:sz w:val="22"/>
        </w:rPr>
      </w:pPr>
      <w:hyperlink w:anchor="_Toc256000012" w:history="1">
        <w:r>
          <w:rPr>
            <w:rStyle w:val="Hyperlink"/>
            <w:rFonts w:cs="Book Antiqua" w:hint="default"/>
            <w:snapToGrid w:val="0"/>
          </w:rPr>
          <w:t>2.2.4</w:t>
        </w:r>
        <w:r>
          <w:rPr>
            <w:rStyle w:val="Hyperlink"/>
            <w:rFonts w:cs="Book Antiqua" w:hint="default"/>
            <w:snapToGrid w:val="0"/>
          </w:rPr>
          <w:t xml:space="preserve"> </w:t>
        </w:r>
        <w:r>
          <w:rPr>
            <w:rStyle w:val="Hyperlink"/>
          </w:rPr>
          <w:t>检查网络通信是否正常</w:t>
        </w:r>
        <w:r>
          <w:tab/>
        </w:r>
        <w:r>
          <w:fldChar w:fldCharType="begin"/>
        </w:r>
        <w:r>
          <w:instrText xml:space="preserve"> PAGEREF _Toc256000012 \h </w:instrText>
        </w:r>
        <w:r>
          <w:fldChar w:fldCharType="separate"/>
        </w:r>
        <w:r>
          <w:t>22</w:t>
        </w:r>
        <w:r>
          <w:fldChar w:fldCharType="end"/>
        </w:r>
      </w:hyperlink>
    </w:p>
    <w:p>
      <w:pPr>
        <w:pStyle w:val="TOC3"/>
        <w:tabs>
          <w:tab w:val="right" w:leader="dot" w:pos="9629"/>
        </w:tabs>
        <w:rPr>
          <w:rFonts w:ascii="Calibri" w:hAnsi="Calibri"/>
          <w:noProof/>
          <w:sz w:val="22"/>
        </w:rPr>
      </w:pPr>
      <w:hyperlink w:anchor="_Toc256000013" w:history="1">
        <w:r>
          <w:rPr>
            <w:rStyle w:val="Hyperlink"/>
            <w:rFonts w:cs="Book Antiqua" w:hint="default"/>
            <w:snapToGrid w:val="0"/>
          </w:rPr>
          <w:t>2.2.5</w:t>
        </w:r>
        <w:r>
          <w:rPr>
            <w:rStyle w:val="Hyperlink"/>
            <w:rFonts w:cs="Book Antiqua" w:hint="default"/>
            <w:snapToGrid w:val="0"/>
          </w:rPr>
          <w:t xml:space="preserve"> </w:t>
        </w:r>
        <w:r>
          <w:rPr>
            <w:rStyle w:val="Hyperlink"/>
          </w:rPr>
          <w:t>检查设备当前软件版本</w:t>
        </w:r>
        <w:r>
          <w:tab/>
        </w:r>
        <w:r>
          <w:fldChar w:fldCharType="begin"/>
        </w:r>
        <w:r>
          <w:instrText xml:space="preserve"> PAGEREF _Toc256000013 \h </w:instrText>
        </w:r>
        <w:r>
          <w:fldChar w:fldCharType="separate"/>
        </w:r>
        <w:r>
          <w:t>23</w:t>
        </w:r>
        <w:r>
          <w:fldChar w:fldCharType="end"/>
        </w:r>
      </w:hyperlink>
    </w:p>
    <w:p>
      <w:pPr>
        <w:pStyle w:val="TOC3"/>
        <w:tabs>
          <w:tab w:val="right" w:leader="dot" w:pos="9629"/>
        </w:tabs>
        <w:rPr>
          <w:rFonts w:ascii="Calibri" w:hAnsi="Calibri"/>
          <w:noProof/>
          <w:sz w:val="22"/>
        </w:rPr>
      </w:pPr>
      <w:hyperlink w:anchor="_Toc256000014" w:history="1">
        <w:r>
          <w:rPr>
            <w:rStyle w:val="Hyperlink"/>
            <w:rFonts w:cs="Book Antiqua" w:hint="default"/>
            <w:snapToGrid w:val="0"/>
          </w:rPr>
          <w:t>2.2.6</w:t>
        </w:r>
        <w:r>
          <w:rPr>
            <w:rStyle w:val="Hyperlink"/>
            <w:rFonts w:cs="Book Antiqua" w:hint="default"/>
            <w:snapToGrid w:val="0"/>
          </w:rPr>
          <w:t xml:space="preserve"> </w:t>
        </w:r>
        <w:r>
          <w:rPr>
            <w:rStyle w:val="Hyperlink"/>
          </w:rPr>
          <w:t>检查设备运行状态</w:t>
        </w:r>
        <w:r>
          <w:tab/>
        </w:r>
        <w:r>
          <w:fldChar w:fldCharType="begin"/>
        </w:r>
        <w:r>
          <w:instrText xml:space="preserve"> PAGEREF _Toc256000014 \h </w:instrText>
        </w:r>
        <w:r>
          <w:fldChar w:fldCharType="separate"/>
        </w:r>
        <w:r>
          <w:t>24</w:t>
        </w:r>
        <w:r>
          <w:fldChar w:fldCharType="end"/>
        </w:r>
      </w:hyperlink>
    </w:p>
    <w:p>
      <w:pPr>
        <w:pStyle w:val="TOC3"/>
        <w:tabs>
          <w:tab w:val="right" w:leader="dot" w:pos="9629"/>
        </w:tabs>
        <w:rPr>
          <w:rFonts w:ascii="Calibri" w:hAnsi="Calibri"/>
          <w:noProof/>
          <w:sz w:val="22"/>
        </w:rPr>
      </w:pPr>
      <w:hyperlink w:anchor="_Toc256000015" w:history="1">
        <w:r>
          <w:rPr>
            <w:rStyle w:val="Hyperlink"/>
            <w:rFonts w:cs="Book Antiqua" w:hint="default"/>
            <w:snapToGrid w:val="0"/>
          </w:rPr>
          <w:t>2.2.7</w:t>
        </w:r>
        <w:r>
          <w:rPr>
            <w:rStyle w:val="Hyperlink"/>
            <w:rFonts w:cs="Book Antiqua" w:hint="default"/>
            <w:snapToGrid w:val="0"/>
          </w:rPr>
          <w:t xml:space="preserve"> </w:t>
        </w:r>
        <w:r>
          <w:rPr>
            <w:rStyle w:val="Hyperlink"/>
          </w:rPr>
          <w:t>搭建升级环境</w:t>
        </w:r>
        <w:r>
          <w:tab/>
        </w:r>
        <w:r>
          <w:fldChar w:fldCharType="begin"/>
        </w:r>
        <w:r>
          <w:instrText xml:space="preserve"> PAGEREF _Toc256000015 \h </w:instrText>
        </w:r>
        <w:r>
          <w:fldChar w:fldCharType="separate"/>
        </w:r>
        <w:r>
          <w:t>24</w:t>
        </w:r>
        <w:r>
          <w:fldChar w:fldCharType="end"/>
        </w:r>
      </w:hyperlink>
    </w:p>
    <w:p>
      <w:pPr>
        <w:pStyle w:val="TOC3"/>
        <w:tabs>
          <w:tab w:val="right" w:leader="dot" w:pos="9629"/>
        </w:tabs>
        <w:rPr>
          <w:rFonts w:ascii="Calibri" w:hAnsi="Calibri"/>
          <w:noProof/>
          <w:sz w:val="22"/>
        </w:rPr>
      </w:pPr>
      <w:hyperlink w:anchor="_Toc256000016" w:history="1">
        <w:r>
          <w:rPr>
            <w:rStyle w:val="Hyperlink"/>
            <w:rFonts w:cs="Book Antiqua" w:hint="default"/>
            <w:snapToGrid w:val="0"/>
          </w:rPr>
          <w:t>2.2.8</w:t>
        </w:r>
        <w:r>
          <w:rPr>
            <w:rStyle w:val="Hyperlink"/>
            <w:rFonts w:cs="Book Antiqua" w:hint="default"/>
            <w:snapToGrid w:val="0"/>
          </w:rPr>
          <w:t xml:space="preserve"> </w:t>
        </w:r>
        <w:r>
          <w:rPr>
            <w:rStyle w:val="Hyperlink"/>
          </w:rPr>
          <w:t>备份重要数据</w:t>
        </w:r>
        <w:r>
          <w:tab/>
        </w:r>
        <w:r>
          <w:fldChar w:fldCharType="begin"/>
        </w:r>
        <w:r>
          <w:instrText xml:space="preserve"> PAGEREF _Toc256000016 \h </w:instrText>
        </w:r>
        <w:r>
          <w:fldChar w:fldCharType="separate"/>
        </w:r>
        <w:r>
          <w:t>25</w:t>
        </w:r>
        <w:r>
          <w:fldChar w:fldCharType="end"/>
        </w:r>
      </w:hyperlink>
    </w:p>
    <w:p>
      <w:pPr>
        <w:pStyle w:val="TOC3"/>
        <w:tabs>
          <w:tab w:val="right" w:leader="dot" w:pos="9629"/>
        </w:tabs>
        <w:rPr>
          <w:rFonts w:ascii="Calibri" w:hAnsi="Calibri"/>
          <w:noProof/>
          <w:sz w:val="22"/>
        </w:rPr>
      </w:pPr>
      <w:hyperlink w:anchor="_Toc256000017" w:history="1">
        <w:r>
          <w:rPr>
            <w:rStyle w:val="Hyperlink"/>
            <w:rFonts w:cs="Book Antiqua" w:hint="default"/>
            <w:snapToGrid w:val="0"/>
          </w:rPr>
          <w:t>2.2.9</w:t>
        </w:r>
        <w:r>
          <w:rPr>
            <w:rStyle w:val="Hyperlink"/>
            <w:rFonts w:cs="Book Antiqua" w:hint="default"/>
            <w:snapToGrid w:val="0"/>
          </w:rPr>
          <w:t xml:space="preserve"> </w:t>
        </w:r>
        <w:r>
          <w:rPr>
            <w:rStyle w:val="Hyperlink"/>
          </w:rPr>
          <w:t>转换配置文件</w:t>
        </w:r>
        <w:r>
          <w:tab/>
        </w:r>
        <w:r>
          <w:fldChar w:fldCharType="begin"/>
        </w:r>
        <w:r>
          <w:instrText xml:space="preserve"> PAGEREF _Toc256000017 \h </w:instrText>
        </w:r>
        <w:r>
          <w:fldChar w:fldCharType="separate"/>
        </w:r>
        <w:r>
          <w:t>26</w:t>
        </w:r>
        <w:r>
          <w:fldChar w:fldCharType="end"/>
        </w:r>
      </w:hyperlink>
    </w:p>
    <w:p>
      <w:pPr>
        <w:pStyle w:val="TOC3"/>
        <w:tabs>
          <w:tab w:val="right" w:leader="dot" w:pos="9629"/>
        </w:tabs>
        <w:rPr>
          <w:rFonts w:ascii="Calibri" w:hAnsi="Calibri"/>
          <w:noProof/>
          <w:sz w:val="22"/>
        </w:rPr>
      </w:pPr>
      <w:hyperlink w:anchor="_Toc256000018" w:history="1">
        <w:r>
          <w:rPr>
            <w:rStyle w:val="Hyperlink"/>
            <w:rFonts w:cs="Book Antiqua" w:hint="default"/>
            <w:snapToGrid w:val="0"/>
          </w:rPr>
          <w:t>2.2.10</w:t>
        </w:r>
        <w:r>
          <w:rPr>
            <w:rStyle w:val="Hyperlink"/>
            <w:rFonts w:cs="Book Antiqua" w:hint="default"/>
            <w:snapToGrid w:val="0"/>
          </w:rPr>
          <w:t xml:space="preserve"> </w:t>
        </w:r>
        <w:r>
          <w:rPr>
            <w:rStyle w:val="Hyperlink"/>
          </w:rPr>
          <w:t>检查剩余存储空间</w:t>
        </w:r>
        <w:r>
          <w:tab/>
        </w:r>
        <w:r>
          <w:fldChar w:fldCharType="begin"/>
        </w:r>
        <w:r>
          <w:instrText xml:space="preserve"> PAGEREF _Toc256000018 \h </w:instrText>
        </w:r>
        <w:r>
          <w:fldChar w:fldCharType="separate"/>
        </w:r>
        <w:r>
          <w:t>26</w:t>
        </w:r>
        <w:r>
          <w:fldChar w:fldCharType="end"/>
        </w:r>
      </w:hyperlink>
    </w:p>
    <w:p>
      <w:pPr>
        <w:pStyle w:val="TOC3"/>
        <w:tabs>
          <w:tab w:val="right" w:leader="dot" w:pos="9629"/>
        </w:tabs>
        <w:rPr>
          <w:rFonts w:ascii="Calibri" w:hAnsi="Calibri"/>
          <w:noProof/>
          <w:sz w:val="22"/>
        </w:rPr>
      </w:pPr>
      <w:hyperlink w:anchor="_Toc256000019" w:history="1">
        <w:r>
          <w:rPr>
            <w:rStyle w:val="Hyperlink"/>
            <w:rFonts w:cs="Book Antiqua" w:hint="default"/>
            <w:snapToGrid w:val="0"/>
          </w:rPr>
          <w:t>2.2.11</w:t>
        </w:r>
        <w:r>
          <w:rPr>
            <w:rStyle w:val="Hyperlink"/>
            <w:rFonts w:cs="Book Antiqua" w:hint="default"/>
            <w:snapToGrid w:val="0"/>
          </w:rPr>
          <w:t xml:space="preserve"> </w:t>
        </w:r>
        <w:r>
          <w:rPr>
            <w:rStyle w:val="Hyperlink"/>
          </w:rPr>
          <w:t>检查AP状态信息</w:t>
        </w:r>
        <w:r>
          <w:tab/>
        </w:r>
        <w:r>
          <w:fldChar w:fldCharType="begin"/>
        </w:r>
        <w:r>
          <w:instrText xml:space="preserve"> PAGEREF _Toc256000019 \h </w:instrText>
        </w:r>
        <w:r>
          <w:fldChar w:fldCharType="separate"/>
        </w:r>
        <w:r>
          <w:t>27</w:t>
        </w:r>
        <w:r>
          <w:fldChar w:fldCharType="end"/>
        </w:r>
      </w:hyperlink>
    </w:p>
    <w:p>
      <w:pPr>
        <w:pStyle w:val="TOC2"/>
        <w:tabs>
          <w:tab w:val="right" w:leader="dot" w:pos="9629"/>
        </w:tabs>
        <w:rPr>
          <w:rFonts w:ascii="Calibri" w:hAnsi="Calibri"/>
          <w:noProof/>
          <w:sz w:val="22"/>
        </w:rPr>
      </w:pPr>
      <w:hyperlink w:anchor="_Toc256000020" w:history="1">
        <w:r>
          <w:rPr>
            <w:rStyle w:val="Hyperlink"/>
            <w:rFonts w:hint="default"/>
            <w:snapToGrid w:val="0"/>
          </w:rPr>
          <w:t>2.3</w:t>
        </w:r>
        <w:r>
          <w:rPr>
            <w:rStyle w:val="Hyperlink"/>
            <w:rFonts w:hint="default"/>
            <w:snapToGrid w:val="0"/>
          </w:rPr>
          <w:t xml:space="preserve"> </w:t>
        </w:r>
        <w:r>
          <w:rPr>
            <w:rStyle w:val="Hyperlink"/>
          </w:rPr>
          <w:t>命令行升级AC指导</w:t>
        </w:r>
        <w:r>
          <w:tab/>
        </w:r>
        <w:r>
          <w:fldChar w:fldCharType="begin"/>
        </w:r>
        <w:r>
          <w:instrText xml:space="preserve"> PAGEREF _Toc256000020 \h </w:instrText>
        </w:r>
        <w:r>
          <w:fldChar w:fldCharType="separate"/>
        </w:r>
        <w:r>
          <w:t>28</w:t>
        </w:r>
        <w:r>
          <w:fldChar w:fldCharType="end"/>
        </w:r>
      </w:hyperlink>
    </w:p>
    <w:p>
      <w:pPr>
        <w:pStyle w:val="TOC3"/>
        <w:tabs>
          <w:tab w:val="right" w:leader="dot" w:pos="9629"/>
        </w:tabs>
        <w:rPr>
          <w:rFonts w:ascii="Calibri" w:hAnsi="Calibri"/>
          <w:noProof/>
          <w:sz w:val="22"/>
        </w:rPr>
      </w:pPr>
      <w:hyperlink w:anchor="_Toc256000021" w:history="1">
        <w:r>
          <w:rPr>
            <w:rStyle w:val="Hyperlink"/>
            <w:rFonts w:cs="Book Antiqua" w:hint="default"/>
            <w:snapToGrid w:val="0"/>
          </w:rPr>
          <w:t>2.3.1</w:t>
        </w:r>
        <w:r>
          <w:rPr>
            <w:rStyle w:val="Hyperlink"/>
            <w:rFonts w:cs="Book Antiqua" w:hint="default"/>
            <w:snapToGrid w:val="0"/>
          </w:rPr>
          <w:t xml:space="preserve"> </w:t>
        </w:r>
        <w:r>
          <w:rPr>
            <w:rStyle w:val="Hyperlink"/>
          </w:rPr>
          <w:t>传输升级软件包到AC上</w:t>
        </w:r>
        <w:r>
          <w:tab/>
        </w:r>
        <w:r>
          <w:fldChar w:fldCharType="begin"/>
        </w:r>
        <w:r>
          <w:instrText xml:space="preserve"> PAGEREF _Toc256000021 \h </w:instrText>
        </w:r>
        <w:r>
          <w:fldChar w:fldCharType="separate"/>
        </w:r>
        <w:r>
          <w:t>28</w:t>
        </w:r>
        <w:r>
          <w:fldChar w:fldCharType="end"/>
        </w:r>
      </w:hyperlink>
    </w:p>
    <w:p>
      <w:pPr>
        <w:pStyle w:val="TOC3"/>
        <w:tabs>
          <w:tab w:val="right" w:leader="dot" w:pos="9629"/>
        </w:tabs>
        <w:rPr>
          <w:rFonts w:ascii="Calibri" w:hAnsi="Calibri"/>
          <w:noProof/>
          <w:sz w:val="22"/>
        </w:rPr>
      </w:pPr>
      <w:hyperlink w:anchor="_Toc256000022" w:history="1">
        <w:r>
          <w:rPr>
            <w:rStyle w:val="Hyperlink"/>
            <w:rFonts w:cs="Book Antiqua" w:hint="default"/>
            <w:snapToGrid w:val="0"/>
          </w:rPr>
          <w:t>2.3.2</w:t>
        </w:r>
        <w:r>
          <w:rPr>
            <w:rStyle w:val="Hyperlink"/>
            <w:rFonts w:cs="Book Antiqua" w:hint="default"/>
            <w:snapToGrid w:val="0"/>
          </w:rPr>
          <w:t xml:space="preserve"> </w:t>
        </w:r>
        <w:r>
          <w:rPr>
            <w:rStyle w:val="Hyperlink"/>
          </w:rPr>
          <w:t>加载升级包并重启升级</w:t>
        </w:r>
        <w:r>
          <w:tab/>
        </w:r>
        <w:r>
          <w:fldChar w:fldCharType="begin"/>
        </w:r>
        <w:r>
          <w:instrText xml:space="preserve"> PAGEREF _Toc256000022 \h </w:instrText>
        </w:r>
        <w:r>
          <w:fldChar w:fldCharType="separate"/>
        </w:r>
        <w:r>
          <w:t>29</w:t>
        </w:r>
        <w:r>
          <w:fldChar w:fldCharType="end"/>
        </w:r>
      </w:hyperlink>
    </w:p>
    <w:p>
      <w:pPr>
        <w:pStyle w:val="TOC2"/>
        <w:tabs>
          <w:tab w:val="right" w:leader="dot" w:pos="9629"/>
        </w:tabs>
        <w:rPr>
          <w:rFonts w:ascii="Calibri" w:hAnsi="Calibri"/>
          <w:noProof/>
          <w:sz w:val="22"/>
        </w:rPr>
      </w:pPr>
      <w:hyperlink w:anchor="_Toc256000023" w:history="1">
        <w:r>
          <w:rPr>
            <w:rStyle w:val="Hyperlink"/>
            <w:rFonts w:hint="default"/>
            <w:snapToGrid w:val="0"/>
          </w:rPr>
          <w:t>2.4</w:t>
        </w:r>
        <w:r>
          <w:rPr>
            <w:rStyle w:val="Hyperlink"/>
            <w:rFonts w:hint="default"/>
            <w:snapToGrid w:val="0"/>
          </w:rPr>
          <w:t xml:space="preserve"> </w:t>
        </w:r>
        <w:r>
          <w:rPr>
            <w:rStyle w:val="Hyperlink"/>
          </w:rPr>
          <w:t>Web网管升级AC指导</w:t>
        </w:r>
        <w:r>
          <w:tab/>
        </w:r>
        <w:r>
          <w:fldChar w:fldCharType="begin"/>
        </w:r>
        <w:r>
          <w:instrText xml:space="preserve"> PAGEREF _Toc256000023 \h </w:instrText>
        </w:r>
        <w:r>
          <w:fldChar w:fldCharType="separate"/>
        </w:r>
        <w:r>
          <w:t>30</w:t>
        </w:r>
        <w:r>
          <w:fldChar w:fldCharType="end"/>
        </w:r>
      </w:hyperlink>
    </w:p>
    <w:p>
      <w:pPr>
        <w:pStyle w:val="TOC3"/>
        <w:tabs>
          <w:tab w:val="right" w:leader="dot" w:pos="9629"/>
        </w:tabs>
        <w:rPr>
          <w:rFonts w:ascii="Calibri" w:hAnsi="Calibri"/>
          <w:noProof/>
          <w:sz w:val="22"/>
        </w:rPr>
      </w:pPr>
      <w:hyperlink w:anchor="_Toc256000024" w:history="1">
        <w:r>
          <w:rPr>
            <w:rStyle w:val="Hyperlink"/>
            <w:rFonts w:cs="Book Antiqua" w:hint="default"/>
            <w:snapToGrid w:val="0"/>
          </w:rPr>
          <w:t>2.4.1</w:t>
        </w:r>
        <w:r>
          <w:rPr>
            <w:rStyle w:val="Hyperlink"/>
            <w:rFonts w:cs="Book Antiqua" w:hint="default"/>
            <w:snapToGrid w:val="0"/>
          </w:rPr>
          <w:t xml:space="preserve"> </w:t>
        </w:r>
        <w:r>
          <w:rPr>
            <w:rStyle w:val="Hyperlink"/>
          </w:rPr>
          <w:t>从V200R003版本升级AC</w:t>
        </w:r>
        <w:r>
          <w:tab/>
        </w:r>
        <w:r>
          <w:fldChar w:fldCharType="begin"/>
        </w:r>
        <w:r>
          <w:instrText xml:space="preserve"> PAGEREF _Toc256000024 \h </w:instrText>
        </w:r>
        <w:r>
          <w:fldChar w:fldCharType="separate"/>
        </w:r>
        <w:r>
          <w:t>31</w:t>
        </w:r>
        <w:r>
          <w:fldChar w:fldCharType="end"/>
        </w:r>
      </w:hyperlink>
    </w:p>
    <w:p>
      <w:pPr>
        <w:pStyle w:val="TOC3"/>
        <w:tabs>
          <w:tab w:val="right" w:leader="dot" w:pos="9629"/>
        </w:tabs>
        <w:rPr>
          <w:rFonts w:ascii="Calibri" w:hAnsi="Calibri"/>
          <w:noProof/>
          <w:sz w:val="22"/>
        </w:rPr>
      </w:pPr>
      <w:hyperlink w:anchor="_Toc256000025" w:history="1">
        <w:r>
          <w:rPr>
            <w:rStyle w:val="Hyperlink"/>
            <w:rFonts w:cs="Book Antiqua" w:hint="default"/>
            <w:snapToGrid w:val="0"/>
          </w:rPr>
          <w:t>2.4.2</w:t>
        </w:r>
        <w:r>
          <w:rPr>
            <w:rStyle w:val="Hyperlink"/>
            <w:rFonts w:cs="Book Antiqua" w:hint="default"/>
            <w:snapToGrid w:val="0"/>
          </w:rPr>
          <w:t xml:space="preserve"> </w:t>
        </w:r>
        <w:r>
          <w:rPr>
            <w:rStyle w:val="Hyperlink"/>
          </w:rPr>
          <w:t>从V200R005版本升级AC</w:t>
        </w:r>
        <w:r>
          <w:tab/>
        </w:r>
        <w:r>
          <w:fldChar w:fldCharType="begin"/>
        </w:r>
        <w:r>
          <w:instrText xml:space="preserve"> PAGEREF _Toc256000025 \h </w:instrText>
        </w:r>
        <w:r>
          <w:fldChar w:fldCharType="separate"/>
        </w:r>
        <w:r>
          <w:t>36</w:t>
        </w:r>
        <w:r>
          <w:fldChar w:fldCharType="end"/>
        </w:r>
      </w:hyperlink>
    </w:p>
    <w:p>
      <w:pPr>
        <w:pStyle w:val="TOC3"/>
        <w:tabs>
          <w:tab w:val="right" w:leader="dot" w:pos="9629"/>
        </w:tabs>
        <w:rPr>
          <w:rFonts w:ascii="Calibri" w:hAnsi="Calibri"/>
          <w:noProof/>
          <w:sz w:val="22"/>
        </w:rPr>
      </w:pPr>
      <w:hyperlink w:anchor="_Toc256000026" w:history="1">
        <w:r>
          <w:rPr>
            <w:rStyle w:val="Hyperlink"/>
            <w:rFonts w:cs="Book Antiqua" w:hint="default"/>
            <w:snapToGrid w:val="0"/>
          </w:rPr>
          <w:t>2.4.3</w:t>
        </w:r>
        <w:r>
          <w:rPr>
            <w:rStyle w:val="Hyperlink"/>
            <w:rFonts w:cs="Book Antiqua" w:hint="default"/>
            <w:snapToGrid w:val="0"/>
          </w:rPr>
          <w:t xml:space="preserve"> </w:t>
        </w:r>
        <w:r>
          <w:rPr>
            <w:rStyle w:val="Hyperlink"/>
          </w:rPr>
          <w:t>从V200R006&amp;V200R007&amp;V200R008版本升级AC</w:t>
        </w:r>
        <w:r>
          <w:tab/>
        </w:r>
        <w:r>
          <w:fldChar w:fldCharType="begin"/>
        </w:r>
        <w:r>
          <w:instrText xml:space="preserve"> PAGEREF _Toc256000026 \h </w:instrText>
        </w:r>
        <w:r>
          <w:fldChar w:fldCharType="separate"/>
        </w:r>
        <w:r>
          <w:t>40</w:t>
        </w:r>
        <w:r>
          <w:fldChar w:fldCharType="end"/>
        </w:r>
      </w:hyperlink>
    </w:p>
    <w:p>
      <w:pPr>
        <w:pStyle w:val="TOC3"/>
        <w:tabs>
          <w:tab w:val="right" w:leader="dot" w:pos="9629"/>
        </w:tabs>
        <w:rPr>
          <w:rFonts w:ascii="Calibri" w:hAnsi="Calibri"/>
          <w:noProof/>
          <w:sz w:val="22"/>
        </w:rPr>
      </w:pPr>
      <w:hyperlink w:anchor="_Toc256000027" w:history="1">
        <w:r>
          <w:rPr>
            <w:rStyle w:val="Hyperlink"/>
            <w:rFonts w:cs="Book Antiqua" w:hint="default"/>
            <w:snapToGrid w:val="0"/>
          </w:rPr>
          <w:t>2.4.4</w:t>
        </w:r>
        <w:r>
          <w:rPr>
            <w:rStyle w:val="Hyperlink"/>
            <w:rFonts w:cs="Book Antiqua" w:hint="default"/>
            <w:snapToGrid w:val="0"/>
          </w:rPr>
          <w:t xml:space="preserve"> </w:t>
        </w:r>
        <w:r>
          <w:rPr>
            <w:rStyle w:val="Hyperlink"/>
          </w:rPr>
          <w:t>从V200R010版本升级AC和FIT AP-智能升级</w:t>
        </w:r>
        <w:r>
          <w:tab/>
        </w:r>
        <w:r>
          <w:fldChar w:fldCharType="begin"/>
        </w:r>
        <w:r>
          <w:instrText xml:space="preserve"> PAGEREF _Toc256000027 \h </w:instrText>
        </w:r>
        <w:r>
          <w:fldChar w:fldCharType="separate"/>
        </w:r>
        <w:r>
          <w:t>44</w:t>
        </w:r>
        <w:r>
          <w:fldChar w:fldCharType="end"/>
        </w:r>
      </w:hyperlink>
    </w:p>
    <w:p>
      <w:pPr>
        <w:pStyle w:val="TOC2"/>
        <w:tabs>
          <w:tab w:val="right" w:leader="dot" w:pos="9629"/>
        </w:tabs>
        <w:rPr>
          <w:rFonts w:ascii="Calibri" w:hAnsi="Calibri"/>
          <w:noProof/>
          <w:sz w:val="22"/>
        </w:rPr>
      </w:pPr>
      <w:hyperlink w:anchor="_Toc256000028" w:history="1">
        <w:r>
          <w:rPr>
            <w:rStyle w:val="Hyperlink"/>
            <w:rFonts w:hint="default"/>
            <w:snapToGrid w:val="0"/>
          </w:rPr>
          <w:t>2.5</w:t>
        </w:r>
        <w:r>
          <w:rPr>
            <w:rStyle w:val="Hyperlink"/>
            <w:rFonts w:hint="default"/>
            <w:snapToGrid w:val="0"/>
          </w:rPr>
          <w:t xml:space="preserve"> </w:t>
        </w:r>
        <w:r>
          <w:rPr>
            <w:rStyle w:val="Hyperlink"/>
          </w:rPr>
          <w:t>Boot升级AC指导</w:t>
        </w:r>
        <w:r>
          <w:tab/>
        </w:r>
        <w:r>
          <w:fldChar w:fldCharType="begin"/>
        </w:r>
        <w:r>
          <w:instrText xml:space="preserve"> PAGEREF _Toc256000028 \h </w:instrText>
        </w:r>
        <w:r>
          <w:fldChar w:fldCharType="separate"/>
        </w:r>
        <w:r>
          <w:t>45</w:t>
        </w:r>
        <w:r>
          <w:fldChar w:fldCharType="end"/>
        </w:r>
      </w:hyperlink>
    </w:p>
    <w:p>
      <w:pPr>
        <w:pStyle w:val="TOC3"/>
        <w:tabs>
          <w:tab w:val="right" w:leader="dot" w:pos="9629"/>
        </w:tabs>
        <w:rPr>
          <w:rFonts w:ascii="Calibri" w:hAnsi="Calibri"/>
          <w:noProof/>
          <w:sz w:val="22"/>
        </w:rPr>
      </w:pPr>
      <w:hyperlink w:anchor="_Toc256000029" w:history="1">
        <w:r>
          <w:rPr>
            <w:rStyle w:val="Hyperlink"/>
            <w:rFonts w:cs="Book Antiqua" w:hint="default"/>
            <w:snapToGrid w:val="0"/>
          </w:rPr>
          <w:t>2.5.1</w:t>
        </w:r>
        <w:r>
          <w:rPr>
            <w:rStyle w:val="Hyperlink"/>
            <w:rFonts w:cs="Book Antiqua" w:hint="default"/>
            <w:snapToGrid w:val="0"/>
          </w:rPr>
          <w:t xml:space="preserve"> </w:t>
        </w:r>
        <w:r>
          <w:rPr>
            <w:rStyle w:val="Hyperlink"/>
          </w:rPr>
          <w:t>从V200R003版本升级AC6605</w:t>
        </w:r>
        <w:r>
          <w:tab/>
        </w:r>
        <w:r>
          <w:fldChar w:fldCharType="begin"/>
        </w:r>
        <w:r>
          <w:instrText xml:space="preserve"> PAGEREF _Toc256000029 \h </w:instrText>
        </w:r>
        <w:r>
          <w:fldChar w:fldCharType="separate"/>
        </w:r>
        <w:r>
          <w:t>47</w:t>
        </w:r>
        <w:r>
          <w:fldChar w:fldCharType="end"/>
        </w:r>
      </w:hyperlink>
    </w:p>
    <w:p>
      <w:pPr>
        <w:pStyle w:val="TOC3"/>
        <w:tabs>
          <w:tab w:val="right" w:leader="dot" w:pos="9629"/>
        </w:tabs>
        <w:rPr>
          <w:rFonts w:ascii="Calibri" w:hAnsi="Calibri"/>
          <w:noProof/>
          <w:sz w:val="22"/>
        </w:rPr>
      </w:pPr>
      <w:hyperlink w:anchor="_Toc256000030" w:history="1">
        <w:r>
          <w:rPr>
            <w:rStyle w:val="Hyperlink"/>
            <w:rFonts w:cs="Book Antiqua" w:hint="default"/>
            <w:snapToGrid w:val="0"/>
          </w:rPr>
          <w:t>2.5.2</w:t>
        </w:r>
        <w:r>
          <w:rPr>
            <w:rStyle w:val="Hyperlink"/>
            <w:rFonts w:cs="Book Antiqua" w:hint="default"/>
            <w:snapToGrid w:val="0"/>
          </w:rPr>
          <w:t xml:space="preserve"> </w:t>
        </w:r>
        <w:r>
          <w:rPr>
            <w:rStyle w:val="Hyperlink"/>
          </w:rPr>
          <w:t>从V200R003版本升级AC6005</w:t>
        </w:r>
        <w:r>
          <w:tab/>
        </w:r>
        <w:r>
          <w:fldChar w:fldCharType="begin"/>
        </w:r>
        <w:r>
          <w:instrText xml:space="preserve"> PAGEREF _Toc256000030 \h </w:instrText>
        </w:r>
        <w:r>
          <w:fldChar w:fldCharType="separate"/>
        </w:r>
        <w:r>
          <w:t>52</w:t>
        </w:r>
        <w:r>
          <w:fldChar w:fldCharType="end"/>
        </w:r>
      </w:hyperlink>
    </w:p>
    <w:p>
      <w:pPr>
        <w:pStyle w:val="TOC3"/>
        <w:tabs>
          <w:tab w:val="right" w:leader="dot" w:pos="9629"/>
        </w:tabs>
        <w:rPr>
          <w:rFonts w:ascii="Calibri" w:hAnsi="Calibri"/>
          <w:noProof/>
          <w:sz w:val="22"/>
        </w:rPr>
      </w:pPr>
      <w:hyperlink w:anchor="_Toc256000031" w:history="1">
        <w:r>
          <w:rPr>
            <w:rStyle w:val="Hyperlink"/>
            <w:rFonts w:cs="Book Antiqua" w:hint="default"/>
            <w:snapToGrid w:val="0"/>
          </w:rPr>
          <w:t>2.5.3</w:t>
        </w:r>
        <w:r>
          <w:rPr>
            <w:rStyle w:val="Hyperlink"/>
            <w:rFonts w:cs="Book Antiqua" w:hint="default"/>
            <w:snapToGrid w:val="0"/>
          </w:rPr>
          <w:t xml:space="preserve"> </w:t>
        </w:r>
        <w:r>
          <w:rPr>
            <w:rStyle w:val="Hyperlink"/>
          </w:rPr>
          <w:t>从V200R005&amp;V200R006&amp;V200R007&amp;V200R008&amp;V200R009版本升级AC</w:t>
        </w:r>
        <w:r>
          <w:tab/>
        </w:r>
        <w:r>
          <w:fldChar w:fldCharType="begin"/>
        </w:r>
        <w:r>
          <w:instrText xml:space="preserve"> PAGEREF _Toc256000031 \h </w:instrText>
        </w:r>
        <w:r>
          <w:fldChar w:fldCharType="separate"/>
        </w:r>
        <w:r>
          <w:t>58</w:t>
        </w:r>
        <w:r>
          <w:fldChar w:fldCharType="end"/>
        </w:r>
      </w:hyperlink>
    </w:p>
    <w:p>
      <w:pPr>
        <w:pStyle w:val="TOC2"/>
        <w:tabs>
          <w:tab w:val="right" w:leader="dot" w:pos="9629"/>
        </w:tabs>
        <w:rPr>
          <w:rFonts w:ascii="Calibri" w:hAnsi="Calibri"/>
          <w:noProof/>
          <w:sz w:val="22"/>
        </w:rPr>
      </w:pPr>
      <w:hyperlink w:anchor="_Toc256000032" w:history="1">
        <w:r>
          <w:rPr>
            <w:rStyle w:val="Hyperlink"/>
            <w:rFonts w:hint="default"/>
            <w:snapToGrid w:val="0"/>
          </w:rPr>
          <w:t>2.6</w:t>
        </w:r>
        <w:r>
          <w:rPr>
            <w:rStyle w:val="Hyperlink"/>
            <w:rFonts w:hint="default"/>
            <w:snapToGrid w:val="0"/>
          </w:rPr>
          <w:t xml:space="preserve"> </w:t>
        </w:r>
        <w:r>
          <w:rPr>
            <w:rStyle w:val="Hyperlink"/>
          </w:rPr>
          <w:t>升级主备AC指导</w:t>
        </w:r>
        <w:r>
          <w:tab/>
        </w:r>
        <w:r>
          <w:fldChar w:fldCharType="begin"/>
        </w:r>
        <w:r>
          <w:instrText xml:space="preserve"> PAGEREF _Toc256000032 \h </w:instrText>
        </w:r>
        <w:r>
          <w:fldChar w:fldCharType="separate"/>
        </w:r>
        <w:r>
          <w:t>63</w:t>
        </w:r>
        <w:r>
          <w:fldChar w:fldCharType="end"/>
        </w:r>
      </w:hyperlink>
    </w:p>
    <w:p>
      <w:pPr>
        <w:pStyle w:val="TOC2"/>
        <w:tabs>
          <w:tab w:val="right" w:leader="dot" w:pos="9629"/>
        </w:tabs>
        <w:rPr>
          <w:rFonts w:ascii="Calibri" w:hAnsi="Calibri"/>
          <w:noProof/>
          <w:sz w:val="22"/>
        </w:rPr>
      </w:pPr>
      <w:hyperlink w:anchor="_Toc256000033" w:history="1">
        <w:r>
          <w:rPr>
            <w:rStyle w:val="Hyperlink"/>
            <w:rFonts w:hint="default"/>
            <w:snapToGrid w:val="0"/>
          </w:rPr>
          <w:t>2.7</w:t>
        </w:r>
        <w:r>
          <w:rPr>
            <w:rStyle w:val="Hyperlink"/>
            <w:rFonts w:hint="default"/>
            <w:snapToGrid w:val="0"/>
          </w:rPr>
          <w:t xml:space="preserve"> </w:t>
        </w:r>
        <w:r>
          <w:rPr>
            <w:rStyle w:val="Hyperlink"/>
          </w:rPr>
          <w:t>验证AC升级是否成功</w:t>
        </w:r>
        <w:r>
          <w:tab/>
        </w:r>
        <w:r>
          <w:fldChar w:fldCharType="begin"/>
        </w:r>
        <w:r>
          <w:instrText xml:space="preserve"> PAGEREF _Toc256000033 \h </w:instrText>
        </w:r>
        <w:r>
          <w:fldChar w:fldCharType="separate"/>
        </w:r>
        <w:r>
          <w:t>63</w:t>
        </w:r>
        <w:r>
          <w:fldChar w:fldCharType="end"/>
        </w:r>
      </w:hyperlink>
    </w:p>
    <w:p>
      <w:pPr>
        <w:pStyle w:val="TOC1"/>
        <w:tabs>
          <w:tab w:val="right" w:leader="dot" w:pos="9629"/>
        </w:tabs>
        <w:rPr>
          <w:rFonts w:ascii="Calibri" w:hAnsi="Calibri"/>
          <w:noProof/>
          <w:sz w:val="22"/>
        </w:rPr>
      </w:pPr>
      <w:hyperlink w:anchor="_Toc256000034" w:history="1">
        <w:r>
          <w:rPr>
            <w:rStyle w:val="Hyperlink"/>
            <w:rFonts w:hint="default"/>
          </w:rPr>
          <w:t>3</w:t>
        </w:r>
        <w:r>
          <w:rPr>
            <w:rStyle w:val="Hyperlink"/>
            <w:rFonts w:hint="default"/>
          </w:rPr>
          <w:t xml:space="preserve"> </w:t>
        </w:r>
        <w:r>
          <w:rPr>
            <w:rStyle w:val="Hyperlink"/>
          </w:rPr>
          <w:t>AC升级举例</w:t>
        </w:r>
        <w:r>
          <w:tab/>
        </w:r>
        <w:r>
          <w:fldChar w:fldCharType="begin"/>
        </w:r>
        <w:r>
          <w:instrText xml:space="preserve"> PAGEREF _Toc256000034 \h </w:instrText>
        </w:r>
        <w:r>
          <w:fldChar w:fldCharType="separate"/>
        </w:r>
        <w:r>
          <w:t>67</w:t>
        </w:r>
        <w:r>
          <w:fldChar w:fldCharType="end"/>
        </w:r>
      </w:hyperlink>
    </w:p>
    <w:p>
      <w:pPr>
        <w:pStyle w:val="TOC2"/>
        <w:tabs>
          <w:tab w:val="right" w:leader="dot" w:pos="9629"/>
        </w:tabs>
        <w:rPr>
          <w:rFonts w:ascii="Calibri" w:hAnsi="Calibri"/>
          <w:noProof/>
          <w:sz w:val="22"/>
        </w:rPr>
      </w:pPr>
      <w:hyperlink w:anchor="_Toc256000035" w:history="1">
        <w:r>
          <w:rPr>
            <w:rStyle w:val="Hyperlink"/>
            <w:rFonts w:hint="default"/>
            <w:snapToGrid w:val="0"/>
          </w:rPr>
          <w:t>3.1</w:t>
        </w:r>
        <w:r>
          <w:rPr>
            <w:rStyle w:val="Hyperlink"/>
            <w:rFonts w:hint="default"/>
            <w:snapToGrid w:val="0"/>
          </w:rPr>
          <w:t xml:space="preserve"> </w:t>
        </w:r>
        <w:r>
          <w:rPr>
            <w:rStyle w:val="Hyperlink"/>
          </w:rPr>
          <w:t>命令行升级AC举例</w:t>
        </w:r>
        <w:r>
          <w:tab/>
        </w:r>
        <w:r>
          <w:fldChar w:fldCharType="begin"/>
        </w:r>
        <w:r>
          <w:instrText xml:space="preserve"> PAGEREF _Toc256000035 \h </w:instrText>
        </w:r>
        <w:r>
          <w:fldChar w:fldCharType="separate"/>
        </w:r>
        <w:r>
          <w:t>67</w:t>
        </w:r>
        <w:r>
          <w:fldChar w:fldCharType="end"/>
        </w:r>
      </w:hyperlink>
    </w:p>
    <w:p>
      <w:pPr>
        <w:pStyle w:val="TOC2"/>
        <w:tabs>
          <w:tab w:val="right" w:leader="dot" w:pos="9629"/>
        </w:tabs>
        <w:rPr>
          <w:rFonts w:ascii="Calibri" w:hAnsi="Calibri"/>
          <w:noProof/>
          <w:sz w:val="22"/>
        </w:rPr>
      </w:pPr>
      <w:hyperlink w:anchor="_Toc256000036" w:history="1">
        <w:r>
          <w:rPr>
            <w:rStyle w:val="Hyperlink"/>
            <w:rFonts w:hint="default"/>
            <w:snapToGrid w:val="0"/>
          </w:rPr>
          <w:t>3.2</w:t>
        </w:r>
        <w:r>
          <w:rPr>
            <w:rStyle w:val="Hyperlink"/>
            <w:rFonts w:hint="default"/>
            <w:snapToGrid w:val="0"/>
          </w:rPr>
          <w:t xml:space="preserve"> </w:t>
        </w:r>
        <w:r>
          <w:rPr>
            <w:rStyle w:val="Hyperlink"/>
          </w:rPr>
          <w:t>Web网管升级AC举例</w:t>
        </w:r>
        <w:r>
          <w:tab/>
        </w:r>
        <w:r>
          <w:fldChar w:fldCharType="begin"/>
        </w:r>
        <w:r>
          <w:instrText xml:space="preserve"> PAGEREF _Toc256000036 \h </w:instrText>
        </w:r>
        <w:r>
          <w:fldChar w:fldCharType="separate"/>
        </w:r>
        <w:r>
          <w:t>70</w:t>
        </w:r>
        <w:r>
          <w:fldChar w:fldCharType="end"/>
        </w:r>
      </w:hyperlink>
    </w:p>
    <w:p>
      <w:pPr>
        <w:pStyle w:val="TOC2"/>
        <w:tabs>
          <w:tab w:val="right" w:leader="dot" w:pos="9629"/>
        </w:tabs>
        <w:rPr>
          <w:rFonts w:ascii="Calibri" w:hAnsi="Calibri"/>
          <w:noProof/>
          <w:sz w:val="22"/>
        </w:rPr>
      </w:pPr>
      <w:hyperlink w:anchor="_Toc256000037" w:history="1">
        <w:r>
          <w:rPr>
            <w:rStyle w:val="Hyperlink"/>
            <w:rFonts w:hint="default"/>
            <w:snapToGrid w:val="0"/>
          </w:rPr>
          <w:t>3.3</w:t>
        </w:r>
        <w:r>
          <w:rPr>
            <w:rStyle w:val="Hyperlink"/>
            <w:rFonts w:hint="default"/>
            <w:snapToGrid w:val="0"/>
          </w:rPr>
          <w:t xml:space="preserve"> </w:t>
        </w:r>
        <w:r>
          <w:rPr>
            <w:rStyle w:val="Hyperlink"/>
          </w:rPr>
          <w:t>智能升级AC和FIT AP举例</w:t>
        </w:r>
        <w:r>
          <w:tab/>
        </w:r>
        <w:r>
          <w:fldChar w:fldCharType="begin"/>
        </w:r>
        <w:r>
          <w:instrText xml:space="preserve"> PAGEREF _Toc256000037 \h </w:instrText>
        </w:r>
        <w:r>
          <w:fldChar w:fldCharType="separate"/>
        </w:r>
        <w:r>
          <w:t>73</w:t>
        </w:r>
        <w:r>
          <w:fldChar w:fldCharType="end"/>
        </w:r>
      </w:hyperlink>
    </w:p>
    <w:p>
      <w:pPr>
        <w:pStyle w:val="TOC1"/>
        <w:tabs>
          <w:tab w:val="right" w:leader="dot" w:pos="9629"/>
        </w:tabs>
        <w:rPr>
          <w:rFonts w:ascii="Calibri" w:hAnsi="Calibri"/>
          <w:noProof/>
          <w:sz w:val="22"/>
        </w:rPr>
      </w:pPr>
      <w:hyperlink w:anchor="_Toc256000038" w:history="1">
        <w:r>
          <w:rPr>
            <w:rStyle w:val="Hyperlink"/>
            <w:rFonts w:hint="default"/>
          </w:rPr>
          <w:t>4</w:t>
        </w:r>
        <w:r>
          <w:rPr>
            <w:rStyle w:val="Hyperlink"/>
            <w:rFonts w:hint="default"/>
          </w:rPr>
          <w:t xml:space="preserve"> </w:t>
        </w:r>
        <w:r>
          <w:rPr>
            <w:rStyle w:val="Hyperlink"/>
          </w:rPr>
          <w:t>FIT AP升级指导</w:t>
        </w:r>
        <w:r>
          <w:tab/>
        </w:r>
        <w:r>
          <w:fldChar w:fldCharType="begin"/>
        </w:r>
        <w:r>
          <w:instrText xml:space="preserve"> PAGEREF _Toc256000038 \h </w:instrText>
        </w:r>
        <w:r>
          <w:fldChar w:fldCharType="separate"/>
        </w:r>
        <w:r>
          <w:t>75</w:t>
        </w:r>
        <w:r>
          <w:fldChar w:fldCharType="end"/>
        </w:r>
      </w:hyperlink>
    </w:p>
    <w:p>
      <w:pPr>
        <w:pStyle w:val="TOC2"/>
        <w:tabs>
          <w:tab w:val="right" w:leader="dot" w:pos="9629"/>
        </w:tabs>
        <w:rPr>
          <w:rFonts w:ascii="Calibri" w:hAnsi="Calibri"/>
          <w:noProof/>
          <w:sz w:val="22"/>
        </w:rPr>
      </w:pPr>
      <w:hyperlink w:anchor="_Toc256000039" w:history="1">
        <w:r>
          <w:rPr>
            <w:rStyle w:val="Hyperlink"/>
            <w:rFonts w:hint="default"/>
            <w:snapToGrid w:val="0"/>
          </w:rPr>
          <w:t>4.1</w:t>
        </w:r>
        <w:r>
          <w:rPr>
            <w:rStyle w:val="Hyperlink"/>
            <w:rFonts w:hint="default"/>
            <w:snapToGrid w:val="0"/>
          </w:rPr>
          <w:t xml:space="preserve"> </w:t>
        </w:r>
        <w:r>
          <w:rPr>
            <w:rStyle w:val="Hyperlink"/>
          </w:rPr>
          <w:t>FIT AP升级流程</w:t>
        </w:r>
        <w:r>
          <w:tab/>
        </w:r>
        <w:r>
          <w:fldChar w:fldCharType="begin"/>
        </w:r>
        <w:r>
          <w:instrText xml:space="preserve"> PAGEREF _Toc256000039 \h </w:instrText>
        </w:r>
        <w:r>
          <w:fldChar w:fldCharType="separate"/>
        </w:r>
        <w:r>
          <w:t>75</w:t>
        </w:r>
        <w:r>
          <w:fldChar w:fldCharType="end"/>
        </w:r>
      </w:hyperlink>
    </w:p>
    <w:p>
      <w:pPr>
        <w:pStyle w:val="TOC2"/>
        <w:tabs>
          <w:tab w:val="right" w:leader="dot" w:pos="9629"/>
        </w:tabs>
        <w:rPr>
          <w:rFonts w:ascii="Calibri" w:hAnsi="Calibri"/>
          <w:noProof/>
          <w:sz w:val="22"/>
        </w:rPr>
      </w:pPr>
      <w:hyperlink w:anchor="_Toc256000040" w:history="1">
        <w:r>
          <w:rPr>
            <w:rStyle w:val="Hyperlink"/>
            <w:rFonts w:hint="default"/>
            <w:snapToGrid w:val="0"/>
          </w:rPr>
          <w:t>4.2</w:t>
        </w:r>
        <w:r>
          <w:rPr>
            <w:rStyle w:val="Hyperlink"/>
            <w:rFonts w:hint="default"/>
            <w:snapToGrid w:val="0"/>
          </w:rPr>
          <w:t xml:space="preserve"> </w:t>
        </w:r>
        <w:r>
          <w:rPr>
            <w:rStyle w:val="Hyperlink"/>
          </w:rPr>
          <w:t>FIT AP升级前准备</w:t>
        </w:r>
        <w:r>
          <w:tab/>
        </w:r>
        <w:r>
          <w:fldChar w:fldCharType="begin"/>
        </w:r>
        <w:r>
          <w:instrText xml:space="preserve"> PAGEREF _Toc256000040 \h </w:instrText>
        </w:r>
        <w:r>
          <w:fldChar w:fldCharType="separate"/>
        </w:r>
        <w:r>
          <w:t>76</w:t>
        </w:r>
        <w:r>
          <w:fldChar w:fldCharType="end"/>
        </w:r>
      </w:hyperlink>
    </w:p>
    <w:p>
      <w:pPr>
        <w:pStyle w:val="TOC3"/>
        <w:tabs>
          <w:tab w:val="right" w:leader="dot" w:pos="9629"/>
        </w:tabs>
        <w:rPr>
          <w:rFonts w:ascii="Calibri" w:hAnsi="Calibri"/>
          <w:noProof/>
          <w:sz w:val="22"/>
        </w:rPr>
      </w:pPr>
      <w:hyperlink w:anchor="_Toc256000041" w:history="1">
        <w:r>
          <w:rPr>
            <w:rStyle w:val="Hyperlink"/>
            <w:rFonts w:cs="Book Antiqua" w:hint="default"/>
            <w:snapToGrid w:val="0"/>
          </w:rPr>
          <w:t>4.2.1</w:t>
        </w:r>
        <w:r>
          <w:rPr>
            <w:rStyle w:val="Hyperlink"/>
            <w:rFonts w:cs="Book Antiqua" w:hint="default"/>
            <w:snapToGrid w:val="0"/>
          </w:rPr>
          <w:t xml:space="preserve"> </w:t>
        </w:r>
        <w:r>
          <w:rPr>
            <w:rStyle w:val="Hyperlink"/>
          </w:rPr>
          <w:t>升级前准备</w:t>
        </w:r>
        <w:r>
          <w:tab/>
        </w:r>
        <w:r>
          <w:fldChar w:fldCharType="begin"/>
        </w:r>
        <w:r>
          <w:instrText xml:space="preserve"> PAGEREF _Toc256000041 \h </w:instrText>
        </w:r>
        <w:r>
          <w:fldChar w:fldCharType="separate"/>
        </w:r>
        <w:r>
          <w:t>76</w:t>
        </w:r>
        <w:r>
          <w:fldChar w:fldCharType="end"/>
        </w:r>
      </w:hyperlink>
    </w:p>
    <w:p>
      <w:pPr>
        <w:pStyle w:val="TOC3"/>
        <w:tabs>
          <w:tab w:val="right" w:leader="dot" w:pos="9629"/>
        </w:tabs>
        <w:rPr>
          <w:rFonts w:ascii="Calibri" w:hAnsi="Calibri"/>
          <w:noProof/>
          <w:sz w:val="22"/>
        </w:rPr>
      </w:pPr>
      <w:hyperlink w:anchor="_Toc256000042" w:history="1">
        <w:r>
          <w:rPr>
            <w:rStyle w:val="Hyperlink"/>
            <w:rFonts w:cs="Book Antiqua" w:hint="default"/>
            <w:snapToGrid w:val="0"/>
          </w:rPr>
          <w:t>4.2.2</w:t>
        </w:r>
        <w:r>
          <w:rPr>
            <w:rStyle w:val="Hyperlink"/>
            <w:rFonts w:cs="Book Antiqua" w:hint="default"/>
            <w:snapToGrid w:val="0"/>
          </w:rPr>
          <w:t xml:space="preserve"> </w:t>
        </w:r>
        <w:r>
          <w:rPr>
            <w:rStyle w:val="Hyperlink"/>
          </w:rPr>
          <w:t>检查设备运行状态</w:t>
        </w:r>
        <w:r>
          <w:tab/>
        </w:r>
        <w:r>
          <w:fldChar w:fldCharType="begin"/>
        </w:r>
        <w:r>
          <w:instrText xml:space="preserve"> PAGEREF _Toc256000042 \h </w:instrText>
        </w:r>
        <w:r>
          <w:fldChar w:fldCharType="separate"/>
        </w:r>
        <w:r>
          <w:t>77</w:t>
        </w:r>
        <w:r>
          <w:fldChar w:fldCharType="end"/>
        </w:r>
      </w:hyperlink>
    </w:p>
    <w:p>
      <w:pPr>
        <w:pStyle w:val="TOC3"/>
        <w:tabs>
          <w:tab w:val="right" w:leader="dot" w:pos="9629"/>
        </w:tabs>
        <w:rPr>
          <w:rFonts w:ascii="Calibri" w:hAnsi="Calibri"/>
          <w:noProof/>
          <w:sz w:val="22"/>
        </w:rPr>
      </w:pPr>
      <w:hyperlink w:anchor="_Toc256000043" w:history="1">
        <w:r>
          <w:rPr>
            <w:rStyle w:val="Hyperlink"/>
            <w:rFonts w:cs="Book Antiqua" w:hint="default"/>
            <w:snapToGrid w:val="0"/>
          </w:rPr>
          <w:t>4.2.3</w:t>
        </w:r>
        <w:r>
          <w:rPr>
            <w:rStyle w:val="Hyperlink"/>
            <w:rFonts w:cs="Book Antiqua" w:hint="default"/>
            <w:snapToGrid w:val="0"/>
          </w:rPr>
          <w:t xml:space="preserve"> </w:t>
        </w:r>
        <w:r>
          <w:rPr>
            <w:rStyle w:val="Hyperlink"/>
          </w:rPr>
          <w:t>查看待升级AP类型</w:t>
        </w:r>
        <w:r>
          <w:tab/>
        </w:r>
        <w:r>
          <w:fldChar w:fldCharType="begin"/>
        </w:r>
        <w:r>
          <w:instrText xml:space="preserve"> PAGEREF _Toc256000043 \h </w:instrText>
        </w:r>
        <w:r>
          <w:fldChar w:fldCharType="separate"/>
        </w:r>
        <w:r>
          <w:t>78</w:t>
        </w:r>
        <w:r>
          <w:fldChar w:fldCharType="end"/>
        </w:r>
      </w:hyperlink>
    </w:p>
    <w:p>
      <w:pPr>
        <w:pStyle w:val="TOC3"/>
        <w:tabs>
          <w:tab w:val="right" w:leader="dot" w:pos="9629"/>
        </w:tabs>
        <w:rPr>
          <w:rFonts w:ascii="Calibri" w:hAnsi="Calibri"/>
          <w:noProof/>
          <w:sz w:val="22"/>
        </w:rPr>
      </w:pPr>
      <w:hyperlink w:anchor="_Toc256000044" w:history="1">
        <w:r>
          <w:rPr>
            <w:rStyle w:val="Hyperlink"/>
            <w:rFonts w:cs="Book Antiqua" w:hint="default"/>
            <w:snapToGrid w:val="0"/>
          </w:rPr>
          <w:t>4.2.4</w:t>
        </w:r>
        <w:r>
          <w:rPr>
            <w:rStyle w:val="Hyperlink"/>
            <w:rFonts w:cs="Book Antiqua" w:hint="default"/>
            <w:snapToGrid w:val="0"/>
          </w:rPr>
          <w:t xml:space="preserve"> </w:t>
        </w:r>
        <w:r>
          <w:rPr>
            <w:rStyle w:val="Hyperlink"/>
          </w:rPr>
          <w:t>上传升级软件包</w:t>
        </w:r>
        <w:r>
          <w:tab/>
        </w:r>
        <w:r>
          <w:fldChar w:fldCharType="begin"/>
        </w:r>
        <w:r>
          <w:instrText xml:space="preserve"> PAGEREF _Toc256000044 \h </w:instrText>
        </w:r>
        <w:r>
          <w:fldChar w:fldCharType="separate"/>
        </w:r>
        <w:r>
          <w:t>80</w:t>
        </w:r>
        <w:r>
          <w:fldChar w:fldCharType="end"/>
        </w:r>
      </w:hyperlink>
    </w:p>
    <w:p>
      <w:pPr>
        <w:pStyle w:val="TOC2"/>
        <w:tabs>
          <w:tab w:val="right" w:leader="dot" w:pos="9629"/>
        </w:tabs>
        <w:rPr>
          <w:rFonts w:ascii="Calibri" w:hAnsi="Calibri"/>
          <w:noProof/>
          <w:sz w:val="22"/>
        </w:rPr>
      </w:pPr>
      <w:hyperlink w:anchor="_Toc256000045" w:history="1">
        <w:r>
          <w:rPr>
            <w:rStyle w:val="Hyperlink"/>
            <w:rFonts w:hint="default"/>
            <w:snapToGrid w:val="0"/>
          </w:rPr>
          <w:t>4.3</w:t>
        </w:r>
        <w:r>
          <w:rPr>
            <w:rStyle w:val="Hyperlink"/>
            <w:rFonts w:hint="default"/>
            <w:snapToGrid w:val="0"/>
          </w:rPr>
          <w:t xml:space="preserve"> </w:t>
        </w:r>
        <w:r>
          <w:rPr>
            <w:rStyle w:val="Hyperlink"/>
          </w:rPr>
          <w:t>在AC上通过命令行升级FIT AP指导</w:t>
        </w:r>
        <w:r>
          <w:tab/>
        </w:r>
        <w:r>
          <w:fldChar w:fldCharType="begin"/>
        </w:r>
        <w:r>
          <w:instrText xml:space="preserve"> PAGEREF _Toc256000045 \h </w:instrText>
        </w:r>
        <w:r>
          <w:fldChar w:fldCharType="separate"/>
        </w:r>
        <w:r>
          <w:t>80</w:t>
        </w:r>
        <w:r>
          <w:fldChar w:fldCharType="end"/>
        </w:r>
      </w:hyperlink>
    </w:p>
    <w:p>
      <w:pPr>
        <w:pStyle w:val="TOC3"/>
        <w:tabs>
          <w:tab w:val="right" w:leader="dot" w:pos="9629"/>
        </w:tabs>
        <w:rPr>
          <w:rFonts w:ascii="Calibri" w:hAnsi="Calibri"/>
          <w:noProof/>
          <w:sz w:val="22"/>
        </w:rPr>
      </w:pPr>
      <w:hyperlink w:anchor="_Toc256000046" w:history="1">
        <w:r>
          <w:rPr>
            <w:rStyle w:val="Hyperlink"/>
            <w:rFonts w:cs="Book Antiqua" w:hint="default"/>
            <w:snapToGrid w:val="0"/>
          </w:rPr>
          <w:t>4.3.1</w:t>
        </w:r>
        <w:r>
          <w:rPr>
            <w:rStyle w:val="Hyperlink"/>
            <w:rFonts w:cs="Book Antiqua" w:hint="default"/>
            <w:snapToGrid w:val="0"/>
          </w:rPr>
          <w:t xml:space="preserve"> </w:t>
        </w:r>
        <w:r>
          <w:rPr>
            <w:rStyle w:val="Hyperlink"/>
          </w:rPr>
          <w:t>在线升级</w:t>
        </w:r>
        <w:r>
          <w:tab/>
        </w:r>
        <w:r>
          <w:fldChar w:fldCharType="begin"/>
        </w:r>
        <w:r>
          <w:instrText xml:space="preserve"> PAGEREF _Toc256000046 \h </w:instrText>
        </w:r>
        <w:r>
          <w:fldChar w:fldCharType="separate"/>
        </w:r>
        <w:r>
          <w:t>83</w:t>
        </w:r>
        <w:r>
          <w:fldChar w:fldCharType="end"/>
        </w:r>
      </w:hyperlink>
    </w:p>
    <w:p>
      <w:pPr>
        <w:pStyle w:val="TOC4"/>
        <w:tabs>
          <w:tab w:val="right" w:leader="dot" w:pos="9629"/>
        </w:tabs>
        <w:rPr>
          <w:rFonts w:ascii="Calibri" w:hAnsi="Calibri"/>
          <w:noProof/>
          <w:sz w:val="22"/>
        </w:rPr>
      </w:pPr>
      <w:hyperlink w:anchor="_Toc256000047" w:history="1">
        <w:r>
          <w:rPr>
            <w:rStyle w:val="Hyperlink"/>
            <w:rFonts w:cs="Book Antiqua" w:hint="default"/>
          </w:rPr>
          <w:t>4.3.1.1</w:t>
        </w:r>
        <w:r>
          <w:rPr>
            <w:rStyle w:val="Hyperlink"/>
            <w:rFonts w:cs="Book Antiqua" w:hint="default"/>
          </w:rPr>
          <w:t xml:space="preserve"> </w:t>
        </w:r>
        <w:r>
          <w:rPr>
            <w:rStyle w:val="Hyperlink"/>
          </w:rPr>
          <w:t>配置升级模式</w:t>
        </w:r>
        <w:r>
          <w:tab/>
        </w:r>
        <w:r>
          <w:fldChar w:fldCharType="begin"/>
        </w:r>
        <w:r>
          <w:instrText xml:space="preserve"> PAGEREF _Toc256000047 \h </w:instrText>
        </w:r>
        <w:r>
          <w:fldChar w:fldCharType="separate"/>
        </w:r>
        <w:r>
          <w:t>84</w:t>
        </w:r>
        <w:r>
          <w:fldChar w:fldCharType="end"/>
        </w:r>
      </w:hyperlink>
    </w:p>
    <w:p>
      <w:pPr>
        <w:pStyle w:val="TOC4"/>
        <w:tabs>
          <w:tab w:val="right" w:leader="dot" w:pos="9629"/>
        </w:tabs>
        <w:rPr>
          <w:rFonts w:ascii="Calibri" w:hAnsi="Calibri"/>
          <w:noProof/>
          <w:sz w:val="22"/>
        </w:rPr>
      </w:pPr>
      <w:hyperlink w:anchor="_Toc256000048" w:history="1">
        <w:r>
          <w:rPr>
            <w:rStyle w:val="Hyperlink"/>
            <w:rFonts w:cs="Book Antiqua" w:hint="default"/>
          </w:rPr>
          <w:t>4.3.1.2</w:t>
        </w:r>
        <w:r>
          <w:rPr>
            <w:rStyle w:val="Hyperlink"/>
            <w:rFonts w:cs="Book Antiqua" w:hint="default"/>
          </w:rPr>
          <w:t xml:space="preserve"> </w:t>
        </w:r>
        <w:r>
          <w:rPr>
            <w:rStyle w:val="Hyperlink"/>
          </w:rPr>
          <w:t>升级设备</w:t>
        </w:r>
        <w:r>
          <w:tab/>
        </w:r>
        <w:r>
          <w:fldChar w:fldCharType="begin"/>
        </w:r>
        <w:r>
          <w:instrText xml:space="preserve"> PAGEREF _Toc256000048 \h </w:instrText>
        </w:r>
        <w:r>
          <w:fldChar w:fldCharType="separate"/>
        </w:r>
        <w:r>
          <w:t>86</w:t>
        </w:r>
        <w:r>
          <w:fldChar w:fldCharType="end"/>
        </w:r>
      </w:hyperlink>
    </w:p>
    <w:p>
      <w:pPr>
        <w:pStyle w:val="TOC3"/>
        <w:tabs>
          <w:tab w:val="right" w:leader="dot" w:pos="9629"/>
        </w:tabs>
        <w:rPr>
          <w:rFonts w:ascii="Calibri" w:hAnsi="Calibri"/>
          <w:noProof/>
          <w:sz w:val="22"/>
        </w:rPr>
      </w:pPr>
      <w:hyperlink w:anchor="_Toc256000049" w:history="1">
        <w:r>
          <w:rPr>
            <w:rStyle w:val="Hyperlink"/>
            <w:rFonts w:cs="Book Antiqua" w:hint="default"/>
            <w:snapToGrid w:val="0"/>
          </w:rPr>
          <w:t>4.3.2</w:t>
        </w:r>
        <w:r>
          <w:rPr>
            <w:rStyle w:val="Hyperlink"/>
            <w:rFonts w:cs="Book Antiqua" w:hint="default"/>
            <w:snapToGrid w:val="0"/>
          </w:rPr>
          <w:t xml:space="preserve"> </w:t>
        </w:r>
        <w:r>
          <w:rPr>
            <w:rStyle w:val="Hyperlink"/>
          </w:rPr>
          <w:t>自动升级</w:t>
        </w:r>
        <w:r>
          <w:tab/>
        </w:r>
        <w:r>
          <w:fldChar w:fldCharType="begin"/>
        </w:r>
        <w:r>
          <w:instrText xml:space="preserve"> PAGEREF _Toc256000049 \h </w:instrText>
        </w:r>
        <w:r>
          <w:fldChar w:fldCharType="separate"/>
        </w:r>
        <w:r>
          <w:t>91</w:t>
        </w:r>
        <w:r>
          <w:fldChar w:fldCharType="end"/>
        </w:r>
      </w:hyperlink>
    </w:p>
    <w:p>
      <w:pPr>
        <w:pStyle w:val="TOC4"/>
        <w:tabs>
          <w:tab w:val="right" w:leader="dot" w:pos="9629"/>
        </w:tabs>
        <w:rPr>
          <w:rFonts w:ascii="Calibri" w:hAnsi="Calibri"/>
          <w:noProof/>
          <w:sz w:val="22"/>
        </w:rPr>
      </w:pPr>
      <w:hyperlink w:anchor="_Toc256000050" w:history="1">
        <w:r>
          <w:rPr>
            <w:rStyle w:val="Hyperlink"/>
            <w:rFonts w:cs="Book Antiqua" w:hint="default"/>
          </w:rPr>
          <w:t>4.3.2.1</w:t>
        </w:r>
        <w:r>
          <w:rPr>
            <w:rStyle w:val="Hyperlink"/>
            <w:rFonts w:cs="Book Antiqua" w:hint="default"/>
          </w:rPr>
          <w:t xml:space="preserve"> </w:t>
        </w:r>
        <w:r>
          <w:rPr>
            <w:rStyle w:val="Hyperlink"/>
          </w:rPr>
          <w:t>配置升级模式</w:t>
        </w:r>
        <w:r>
          <w:tab/>
        </w:r>
        <w:r>
          <w:fldChar w:fldCharType="begin"/>
        </w:r>
        <w:r>
          <w:instrText xml:space="preserve"> PAGEREF _Toc256000050 \h </w:instrText>
        </w:r>
        <w:r>
          <w:fldChar w:fldCharType="separate"/>
        </w:r>
        <w:r>
          <w:t>92</w:t>
        </w:r>
        <w:r>
          <w:fldChar w:fldCharType="end"/>
        </w:r>
      </w:hyperlink>
    </w:p>
    <w:p>
      <w:pPr>
        <w:pStyle w:val="TOC4"/>
        <w:tabs>
          <w:tab w:val="right" w:leader="dot" w:pos="9629"/>
        </w:tabs>
        <w:rPr>
          <w:rFonts w:ascii="Calibri" w:hAnsi="Calibri"/>
          <w:noProof/>
          <w:sz w:val="22"/>
        </w:rPr>
      </w:pPr>
      <w:hyperlink w:anchor="_Toc256000051" w:history="1">
        <w:r>
          <w:rPr>
            <w:rStyle w:val="Hyperlink"/>
            <w:rFonts w:cs="Book Antiqua" w:hint="default"/>
          </w:rPr>
          <w:t>4.3.2.2</w:t>
        </w:r>
        <w:r>
          <w:rPr>
            <w:rStyle w:val="Hyperlink"/>
            <w:rFonts w:cs="Book Antiqua" w:hint="default"/>
          </w:rPr>
          <w:t xml:space="preserve"> </w:t>
        </w:r>
        <w:r>
          <w:rPr>
            <w:rStyle w:val="Hyperlink"/>
          </w:rPr>
          <w:t>升级设备</w:t>
        </w:r>
        <w:r>
          <w:tab/>
        </w:r>
        <w:r>
          <w:fldChar w:fldCharType="begin"/>
        </w:r>
        <w:r>
          <w:instrText xml:space="preserve"> PAGEREF _Toc256000051 \h </w:instrText>
        </w:r>
        <w:r>
          <w:fldChar w:fldCharType="separate"/>
        </w:r>
        <w:r>
          <w:t>92</w:t>
        </w:r>
        <w:r>
          <w:fldChar w:fldCharType="end"/>
        </w:r>
      </w:hyperlink>
    </w:p>
    <w:p>
      <w:pPr>
        <w:pStyle w:val="TOC3"/>
        <w:tabs>
          <w:tab w:val="right" w:leader="dot" w:pos="9629"/>
        </w:tabs>
        <w:rPr>
          <w:rFonts w:ascii="Calibri" w:hAnsi="Calibri"/>
          <w:noProof/>
          <w:sz w:val="22"/>
        </w:rPr>
      </w:pPr>
      <w:hyperlink w:anchor="_Toc256000052" w:history="1">
        <w:r>
          <w:rPr>
            <w:rStyle w:val="Hyperlink"/>
            <w:rFonts w:cs="Book Antiqua" w:hint="default"/>
            <w:snapToGrid w:val="0"/>
          </w:rPr>
          <w:t>4.3.3</w:t>
        </w:r>
        <w:r>
          <w:rPr>
            <w:rStyle w:val="Hyperlink"/>
            <w:rFonts w:cs="Book Antiqua" w:hint="default"/>
            <w:snapToGrid w:val="0"/>
          </w:rPr>
          <w:t xml:space="preserve"> </w:t>
        </w:r>
        <w:r>
          <w:rPr>
            <w:rStyle w:val="Hyperlink"/>
          </w:rPr>
          <w:t>定时升级</w:t>
        </w:r>
        <w:r>
          <w:tab/>
        </w:r>
        <w:r>
          <w:fldChar w:fldCharType="begin"/>
        </w:r>
        <w:r>
          <w:instrText xml:space="preserve"> PAGEREF _Toc256000052 \h </w:instrText>
        </w:r>
        <w:r>
          <w:fldChar w:fldCharType="separate"/>
        </w:r>
        <w:r>
          <w:t>95</w:t>
        </w:r>
        <w:r>
          <w:fldChar w:fldCharType="end"/>
        </w:r>
      </w:hyperlink>
    </w:p>
    <w:p>
      <w:pPr>
        <w:pStyle w:val="TOC4"/>
        <w:tabs>
          <w:tab w:val="right" w:leader="dot" w:pos="9629"/>
        </w:tabs>
        <w:rPr>
          <w:rFonts w:ascii="Calibri" w:hAnsi="Calibri"/>
          <w:noProof/>
          <w:sz w:val="22"/>
        </w:rPr>
      </w:pPr>
      <w:hyperlink w:anchor="_Toc256000053" w:history="1">
        <w:r>
          <w:rPr>
            <w:rStyle w:val="Hyperlink"/>
            <w:rFonts w:cs="Book Antiqua" w:hint="default"/>
          </w:rPr>
          <w:t>4.3.3.1</w:t>
        </w:r>
        <w:r>
          <w:rPr>
            <w:rStyle w:val="Hyperlink"/>
            <w:rFonts w:cs="Book Antiqua" w:hint="default"/>
          </w:rPr>
          <w:t xml:space="preserve"> </w:t>
        </w:r>
        <w:r>
          <w:rPr>
            <w:rStyle w:val="Hyperlink"/>
          </w:rPr>
          <w:t>配置升级模式</w:t>
        </w:r>
        <w:r>
          <w:tab/>
        </w:r>
        <w:r>
          <w:fldChar w:fldCharType="begin"/>
        </w:r>
        <w:r>
          <w:instrText xml:space="preserve"> PAGEREF _Toc256000053 \h </w:instrText>
        </w:r>
        <w:r>
          <w:fldChar w:fldCharType="separate"/>
        </w:r>
        <w:r>
          <w:t>95</w:t>
        </w:r>
        <w:r>
          <w:fldChar w:fldCharType="end"/>
        </w:r>
      </w:hyperlink>
    </w:p>
    <w:p>
      <w:pPr>
        <w:pStyle w:val="TOC4"/>
        <w:tabs>
          <w:tab w:val="right" w:leader="dot" w:pos="9629"/>
        </w:tabs>
        <w:rPr>
          <w:rFonts w:ascii="Calibri" w:hAnsi="Calibri"/>
          <w:noProof/>
          <w:sz w:val="22"/>
        </w:rPr>
      </w:pPr>
      <w:hyperlink w:anchor="_Toc256000054" w:history="1">
        <w:r>
          <w:rPr>
            <w:rStyle w:val="Hyperlink"/>
            <w:rFonts w:cs="Book Antiqua" w:hint="default"/>
          </w:rPr>
          <w:t>4.3.3.2</w:t>
        </w:r>
        <w:r>
          <w:rPr>
            <w:rStyle w:val="Hyperlink"/>
            <w:rFonts w:cs="Book Antiqua" w:hint="default"/>
          </w:rPr>
          <w:t xml:space="preserve"> </w:t>
        </w:r>
        <w:r>
          <w:rPr>
            <w:rStyle w:val="Hyperlink"/>
          </w:rPr>
          <w:t>升级设备</w:t>
        </w:r>
        <w:r>
          <w:tab/>
        </w:r>
        <w:r>
          <w:fldChar w:fldCharType="begin"/>
        </w:r>
        <w:r>
          <w:instrText xml:space="preserve"> PAGEREF _Toc256000054 \h </w:instrText>
        </w:r>
        <w:r>
          <w:fldChar w:fldCharType="separate"/>
        </w:r>
        <w:r>
          <w:t>95</w:t>
        </w:r>
        <w:r>
          <w:fldChar w:fldCharType="end"/>
        </w:r>
      </w:hyperlink>
    </w:p>
    <w:p>
      <w:pPr>
        <w:pStyle w:val="TOC2"/>
        <w:tabs>
          <w:tab w:val="right" w:leader="dot" w:pos="9629"/>
        </w:tabs>
        <w:rPr>
          <w:rFonts w:ascii="Calibri" w:hAnsi="Calibri"/>
          <w:noProof/>
          <w:sz w:val="22"/>
        </w:rPr>
      </w:pPr>
      <w:hyperlink w:anchor="_Toc256000055" w:history="1">
        <w:r>
          <w:rPr>
            <w:rStyle w:val="Hyperlink"/>
            <w:rFonts w:hint="default"/>
            <w:snapToGrid w:val="0"/>
          </w:rPr>
          <w:t>4.4</w:t>
        </w:r>
        <w:r>
          <w:rPr>
            <w:rStyle w:val="Hyperlink"/>
            <w:rFonts w:hint="default"/>
            <w:snapToGrid w:val="0"/>
          </w:rPr>
          <w:t xml:space="preserve"> </w:t>
        </w:r>
        <w:r>
          <w:rPr>
            <w:rStyle w:val="Hyperlink"/>
          </w:rPr>
          <w:t>Web网管升级FIT AP指导</w:t>
        </w:r>
        <w:r>
          <w:tab/>
        </w:r>
        <w:r>
          <w:fldChar w:fldCharType="begin"/>
        </w:r>
        <w:r>
          <w:instrText xml:space="preserve"> PAGEREF _Toc256000055 \h </w:instrText>
        </w:r>
        <w:r>
          <w:fldChar w:fldCharType="separate"/>
        </w:r>
        <w:r>
          <w:t>98</w:t>
        </w:r>
        <w:r>
          <w:fldChar w:fldCharType="end"/>
        </w:r>
      </w:hyperlink>
    </w:p>
    <w:p>
      <w:pPr>
        <w:pStyle w:val="TOC3"/>
        <w:tabs>
          <w:tab w:val="right" w:leader="dot" w:pos="9629"/>
        </w:tabs>
        <w:rPr>
          <w:rFonts w:ascii="Calibri" w:hAnsi="Calibri"/>
          <w:noProof/>
          <w:sz w:val="22"/>
        </w:rPr>
      </w:pPr>
      <w:hyperlink w:anchor="_Toc256000056" w:history="1">
        <w:r>
          <w:rPr>
            <w:rStyle w:val="Hyperlink"/>
            <w:rFonts w:cs="Book Antiqua" w:hint="default"/>
            <w:snapToGrid w:val="0"/>
          </w:rPr>
          <w:t>4.4.1</w:t>
        </w:r>
        <w:r>
          <w:rPr>
            <w:rStyle w:val="Hyperlink"/>
            <w:rFonts w:cs="Book Antiqua" w:hint="default"/>
            <w:snapToGrid w:val="0"/>
          </w:rPr>
          <w:t xml:space="preserve"> </w:t>
        </w:r>
        <w:r>
          <w:rPr>
            <w:rStyle w:val="Hyperlink"/>
          </w:rPr>
          <w:t>Web网管升级AP</w:t>
        </w:r>
        <w:r>
          <w:tab/>
        </w:r>
        <w:r>
          <w:fldChar w:fldCharType="begin"/>
        </w:r>
        <w:r>
          <w:instrText xml:space="preserve"> PAGEREF _Toc256000056 \h </w:instrText>
        </w:r>
        <w:r>
          <w:fldChar w:fldCharType="separate"/>
        </w:r>
        <w:r>
          <w:t>100</w:t>
        </w:r>
        <w:r>
          <w:fldChar w:fldCharType="end"/>
        </w:r>
      </w:hyperlink>
    </w:p>
    <w:p>
      <w:pPr>
        <w:pStyle w:val="TOC3"/>
        <w:tabs>
          <w:tab w:val="right" w:leader="dot" w:pos="9629"/>
        </w:tabs>
        <w:rPr>
          <w:rFonts w:ascii="Calibri" w:hAnsi="Calibri"/>
          <w:noProof/>
          <w:sz w:val="22"/>
        </w:rPr>
      </w:pPr>
      <w:hyperlink w:anchor="_Toc256000057" w:history="1">
        <w:r>
          <w:rPr>
            <w:rStyle w:val="Hyperlink"/>
            <w:rFonts w:cs="Book Antiqua" w:hint="default"/>
            <w:snapToGrid w:val="0"/>
          </w:rPr>
          <w:t>4.4.2</w:t>
        </w:r>
        <w:r>
          <w:rPr>
            <w:rStyle w:val="Hyperlink"/>
            <w:rFonts w:cs="Book Antiqua" w:hint="default"/>
            <w:snapToGrid w:val="0"/>
          </w:rPr>
          <w:t xml:space="preserve"> </w:t>
        </w:r>
        <w:r>
          <w:rPr>
            <w:rStyle w:val="Hyperlink"/>
          </w:rPr>
          <w:t>从V200R009版本升级AC和FIT AP-智能升级</w:t>
        </w:r>
        <w:r>
          <w:tab/>
        </w:r>
        <w:r>
          <w:fldChar w:fldCharType="begin"/>
        </w:r>
        <w:r>
          <w:instrText xml:space="preserve"> PAGEREF _Toc256000057 \h </w:instrText>
        </w:r>
        <w:r>
          <w:fldChar w:fldCharType="separate"/>
        </w:r>
        <w:r>
          <w:t>103</w:t>
        </w:r>
        <w:r>
          <w:fldChar w:fldCharType="end"/>
        </w:r>
      </w:hyperlink>
    </w:p>
    <w:p>
      <w:pPr>
        <w:pStyle w:val="TOC2"/>
        <w:tabs>
          <w:tab w:val="right" w:leader="dot" w:pos="9629"/>
        </w:tabs>
        <w:rPr>
          <w:rFonts w:ascii="Calibri" w:hAnsi="Calibri"/>
          <w:noProof/>
          <w:sz w:val="22"/>
        </w:rPr>
      </w:pPr>
      <w:hyperlink w:anchor="_Toc256000058" w:history="1">
        <w:r>
          <w:rPr>
            <w:rStyle w:val="Hyperlink"/>
            <w:rFonts w:hint="default"/>
            <w:snapToGrid w:val="0"/>
          </w:rPr>
          <w:t>4.5</w:t>
        </w:r>
        <w:r>
          <w:rPr>
            <w:rStyle w:val="Hyperlink"/>
            <w:rFonts w:hint="default"/>
            <w:snapToGrid w:val="0"/>
          </w:rPr>
          <w:t xml:space="preserve"> </w:t>
        </w:r>
        <w:r>
          <w:rPr>
            <w:rStyle w:val="Hyperlink"/>
          </w:rPr>
          <w:t>本地升级FIT AP指导</w:t>
        </w:r>
        <w:r>
          <w:tab/>
        </w:r>
        <w:r>
          <w:fldChar w:fldCharType="begin"/>
        </w:r>
        <w:r>
          <w:instrText xml:space="preserve"> PAGEREF _Toc256000058 \h </w:instrText>
        </w:r>
        <w:r>
          <w:fldChar w:fldCharType="separate"/>
        </w:r>
        <w:r>
          <w:t>105</w:t>
        </w:r>
        <w:r>
          <w:fldChar w:fldCharType="end"/>
        </w:r>
      </w:hyperlink>
    </w:p>
    <w:p>
      <w:pPr>
        <w:pStyle w:val="TOC3"/>
        <w:tabs>
          <w:tab w:val="right" w:leader="dot" w:pos="9629"/>
        </w:tabs>
        <w:rPr>
          <w:rFonts w:ascii="Calibri" w:hAnsi="Calibri"/>
          <w:noProof/>
          <w:sz w:val="22"/>
        </w:rPr>
      </w:pPr>
      <w:hyperlink w:anchor="_Toc256000059" w:history="1">
        <w:r>
          <w:rPr>
            <w:rStyle w:val="Hyperlink"/>
            <w:rFonts w:cs="Book Antiqua" w:hint="default"/>
            <w:snapToGrid w:val="0"/>
          </w:rPr>
          <w:t>4.5.1</w:t>
        </w:r>
        <w:r>
          <w:rPr>
            <w:rStyle w:val="Hyperlink"/>
            <w:rFonts w:cs="Book Antiqua" w:hint="default"/>
            <w:snapToGrid w:val="0"/>
          </w:rPr>
          <w:t xml:space="preserve"> </w:t>
        </w:r>
        <w:r>
          <w:rPr>
            <w:rStyle w:val="Hyperlink"/>
          </w:rPr>
          <w:t>V200R001 FIT AP本地升级方法</w:t>
        </w:r>
        <w:r>
          <w:tab/>
        </w:r>
        <w:r>
          <w:fldChar w:fldCharType="begin"/>
        </w:r>
        <w:r>
          <w:instrText xml:space="preserve"> PAGEREF _Toc256000059 \h </w:instrText>
        </w:r>
        <w:r>
          <w:fldChar w:fldCharType="separate"/>
        </w:r>
        <w:r>
          <w:t>106</w:t>
        </w:r>
        <w:r>
          <w:fldChar w:fldCharType="end"/>
        </w:r>
      </w:hyperlink>
    </w:p>
    <w:p>
      <w:pPr>
        <w:pStyle w:val="TOC3"/>
        <w:tabs>
          <w:tab w:val="right" w:leader="dot" w:pos="9629"/>
        </w:tabs>
        <w:rPr>
          <w:rFonts w:ascii="Calibri" w:hAnsi="Calibri"/>
          <w:noProof/>
          <w:sz w:val="22"/>
        </w:rPr>
      </w:pPr>
      <w:hyperlink w:anchor="_Toc256000060" w:history="1">
        <w:r>
          <w:rPr>
            <w:rStyle w:val="Hyperlink"/>
            <w:rFonts w:cs="Book Antiqua" w:hint="default"/>
            <w:snapToGrid w:val="0"/>
          </w:rPr>
          <w:t>4.5.2</w:t>
        </w:r>
        <w:r>
          <w:rPr>
            <w:rStyle w:val="Hyperlink"/>
            <w:rFonts w:cs="Book Antiqua" w:hint="default"/>
            <w:snapToGrid w:val="0"/>
          </w:rPr>
          <w:t xml:space="preserve"> </w:t>
        </w:r>
        <w:r>
          <w:rPr>
            <w:rStyle w:val="Hyperlink"/>
          </w:rPr>
          <w:t>V200R002 FIT AP本地升级方法</w:t>
        </w:r>
        <w:r>
          <w:tab/>
        </w:r>
        <w:r>
          <w:fldChar w:fldCharType="begin"/>
        </w:r>
        <w:r>
          <w:instrText xml:space="preserve"> PAGEREF _Toc256000060 \h </w:instrText>
        </w:r>
        <w:r>
          <w:fldChar w:fldCharType="separate"/>
        </w:r>
        <w:r>
          <w:t>109</w:t>
        </w:r>
        <w:r>
          <w:fldChar w:fldCharType="end"/>
        </w:r>
      </w:hyperlink>
    </w:p>
    <w:p>
      <w:pPr>
        <w:pStyle w:val="TOC3"/>
        <w:tabs>
          <w:tab w:val="right" w:leader="dot" w:pos="9629"/>
        </w:tabs>
        <w:rPr>
          <w:rFonts w:ascii="Calibri" w:hAnsi="Calibri"/>
          <w:noProof/>
          <w:sz w:val="22"/>
        </w:rPr>
      </w:pPr>
      <w:hyperlink w:anchor="_Toc256000061" w:history="1">
        <w:r>
          <w:rPr>
            <w:rStyle w:val="Hyperlink"/>
            <w:rFonts w:cs="Book Antiqua" w:hint="default"/>
            <w:snapToGrid w:val="0"/>
          </w:rPr>
          <w:t>4.5.3</w:t>
        </w:r>
        <w:r>
          <w:rPr>
            <w:rStyle w:val="Hyperlink"/>
            <w:rFonts w:cs="Book Antiqua" w:hint="default"/>
            <w:snapToGrid w:val="0"/>
          </w:rPr>
          <w:t xml:space="preserve"> </w:t>
        </w:r>
        <w:r>
          <w:rPr>
            <w:rStyle w:val="Hyperlink"/>
          </w:rPr>
          <w:t>V200R003及之后版本FIT AP本地升级方法</w:t>
        </w:r>
        <w:r>
          <w:tab/>
        </w:r>
        <w:r>
          <w:fldChar w:fldCharType="begin"/>
        </w:r>
        <w:r>
          <w:instrText xml:space="preserve"> PAGEREF _Toc256000061 \h </w:instrText>
        </w:r>
        <w:r>
          <w:fldChar w:fldCharType="separate"/>
        </w:r>
        <w:r>
          <w:t>113</w:t>
        </w:r>
        <w:r>
          <w:fldChar w:fldCharType="end"/>
        </w:r>
      </w:hyperlink>
    </w:p>
    <w:p>
      <w:pPr>
        <w:pStyle w:val="TOC2"/>
        <w:tabs>
          <w:tab w:val="right" w:leader="dot" w:pos="9629"/>
        </w:tabs>
        <w:rPr>
          <w:rFonts w:ascii="Calibri" w:hAnsi="Calibri"/>
          <w:noProof/>
          <w:sz w:val="22"/>
        </w:rPr>
      </w:pPr>
      <w:hyperlink w:anchor="_Toc256000062" w:history="1">
        <w:r>
          <w:rPr>
            <w:rStyle w:val="Hyperlink"/>
            <w:rFonts w:hint="default"/>
            <w:snapToGrid w:val="0"/>
          </w:rPr>
          <w:t>4.6</w:t>
        </w:r>
        <w:r>
          <w:rPr>
            <w:rStyle w:val="Hyperlink"/>
            <w:rFonts w:hint="default"/>
            <w:snapToGrid w:val="0"/>
          </w:rPr>
          <w:t xml:space="preserve"> </w:t>
        </w:r>
        <w:r>
          <w:rPr>
            <w:rStyle w:val="Hyperlink"/>
          </w:rPr>
          <w:t>验证FIT AP升级是否成功</w:t>
        </w:r>
        <w:r>
          <w:tab/>
        </w:r>
        <w:r>
          <w:fldChar w:fldCharType="begin"/>
        </w:r>
        <w:r>
          <w:instrText xml:space="preserve"> PAGEREF _Toc256000062 \h </w:instrText>
        </w:r>
        <w:r>
          <w:fldChar w:fldCharType="separate"/>
        </w:r>
        <w:r>
          <w:t>118</w:t>
        </w:r>
        <w:r>
          <w:fldChar w:fldCharType="end"/>
        </w:r>
      </w:hyperlink>
    </w:p>
    <w:p>
      <w:pPr>
        <w:pStyle w:val="TOC1"/>
        <w:tabs>
          <w:tab w:val="right" w:leader="dot" w:pos="9629"/>
        </w:tabs>
        <w:rPr>
          <w:rFonts w:ascii="Calibri" w:hAnsi="Calibri"/>
          <w:noProof/>
          <w:sz w:val="22"/>
        </w:rPr>
      </w:pPr>
      <w:hyperlink w:anchor="_Toc256000063" w:history="1">
        <w:r>
          <w:rPr>
            <w:rStyle w:val="Hyperlink"/>
            <w:rFonts w:hint="default"/>
          </w:rPr>
          <w:t>5</w:t>
        </w:r>
        <w:r>
          <w:rPr>
            <w:rStyle w:val="Hyperlink"/>
            <w:rFonts w:hint="default"/>
          </w:rPr>
          <w:t xml:space="preserve"> </w:t>
        </w:r>
        <w:r>
          <w:rPr>
            <w:rStyle w:val="Hyperlink"/>
          </w:rPr>
          <w:t>FIT AP升级举例</w:t>
        </w:r>
        <w:r>
          <w:tab/>
        </w:r>
        <w:r>
          <w:fldChar w:fldCharType="begin"/>
        </w:r>
        <w:r>
          <w:instrText xml:space="preserve"> PAGEREF _Toc256000063 \h </w:instrText>
        </w:r>
        <w:r>
          <w:fldChar w:fldCharType="separate"/>
        </w:r>
        <w:r>
          <w:t>121</w:t>
        </w:r>
        <w:r>
          <w:fldChar w:fldCharType="end"/>
        </w:r>
      </w:hyperlink>
    </w:p>
    <w:p>
      <w:pPr>
        <w:pStyle w:val="TOC2"/>
        <w:tabs>
          <w:tab w:val="right" w:leader="dot" w:pos="9629"/>
        </w:tabs>
        <w:rPr>
          <w:rFonts w:ascii="Calibri" w:hAnsi="Calibri"/>
          <w:noProof/>
          <w:sz w:val="22"/>
        </w:rPr>
      </w:pPr>
      <w:hyperlink w:anchor="_Toc256000064" w:history="1">
        <w:r>
          <w:rPr>
            <w:rStyle w:val="Hyperlink"/>
            <w:rFonts w:hint="default"/>
            <w:snapToGrid w:val="0"/>
          </w:rPr>
          <w:t>5.1</w:t>
        </w:r>
        <w:r>
          <w:rPr>
            <w:rStyle w:val="Hyperlink"/>
            <w:rFonts w:hint="default"/>
            <w:snapToGrid w:val="0"/>
          </w:rPr>
          <w:t xml:space="preserve"> </w:t>
        </w:r>
        <w:r>
          <w:rPr>
            <w:rStyle w:val="Hyperlink"/>
          </w:rPr>
          <w:t>命令行升级FIT AP举例</w:t>
        </w:r>
        <w:r>
          <w:tab/>
        </w:r>
        <w:r>
          <w:fldChar w:fldCharType="begin"/>
        </w:r>
        <w:r>
          <w:instrText xml:space="preserve"> PAGEREF _Toc256000064 \h </w:instrText>
        </w:r>
        <w:r>
          <w:fldChar w:fldCharType="separate"/>
        </w:r>
        <w:r>
          <w:t>121</w:t>
        </w:r>
        <w:r>
          <w:fldChar w:fldCharType="end"/>
        </w:r>
      </w:hyperlink>
    </w:p>
    <w:p>
      <w:pPr>
        <w:pStyle w:val="TOC2"/>
        <w:tabs>
          <w:tab w:val="right" w:leader="dot" w:pos="9629"/>
        </w:tabs>
        <w:rPr>
          <w:rFonts w:ascii="Calibri" w:hAnsi="Calibri"/>
          <w:noProof/>
          <w:sz w:val="22"/>
        </w:rPr>
      </w:pPr>
      <w:hyperlink w:anchor="_Toc256000065" w:history="1">
        <w:r>
          <w:rPr>
            <w:rStyle w:val="Hyperlink"/>
            <w:rFonts w:hint="default"/>
            <w:snapToGrid w:val="0"/>
          </w:rPr>
          <w:t>5.2</w:t>
        </w:r>
        <w:r>
          <w:rPr>
            <w:rStyle w:val="Hyperlink"/>
            <w:rFonts w:hint="default"/>
            <w:snapToGrid w:val="0"/>
          </w:rPr>
          <w:t xml:space="preserve"> </w:t>
        </w:r>
        <w:r>
          <w:rPr>
            <w:rStyle w:val="Hyperlink"/>
          </w:rPr>
          <w:t>Web网管升级FIT AP举例</w:t>
        </w:r>
        <w:r>
          <w:tab/>
        </w:r>
        <w:r>
          <w:fldChar w:fldCharType="begin"/>
        </w:r>
        <w:r>
          <w:instrText xml:space="preserve"> PAGEREF _Toc256000065 \h </w:instrText>
        </w:r>
        <w:r>
          <w:fldChar w:fldCharType="separate"/>
        </w:r>
        <w:r>
          <w:t>124</w:t>
        </w:r>
        <w:r>
          <w:fldChar w:fldCharType="end"/>
        </w:r>
      </w:hyperlink>
    </w:p>
    <w:p>
      <w:pPr>
        <w:pStyle w:val="TOC2"/>
        <w:tabs>
          <w:tab w:val="right" w:leader="dot" w:pos="9629"/>
        </w:tabs>
        <w:rPr>
          <w:rFonts w:ascii="Calibri" w:hAnsi="Calibri"/>
          <w:noProof/>
          <w:sz w:val="22"/>
        </w:rPr>
      </w:pPr>
      <w:hyperlink w:anchor="_Toc256000066" w:history="1">
        <w:r>
          <w:rPr>
            <w:rStyle w:val="Hyperlink"/>
            <w:rFonts w:hint="default"/>
            <w:snapToGrid w:val="0"/>
          </w:rPr>
          <w:t>5.3</w:t>
        </w:r>
        <w:r>
          <w:rPr>
            <w:rStyle w:val="Hyperlink"/>
            <w:rFonts w:hint="default"/>
            <w:snapToGrid w:val="0"/>
          </w:rPr>
          <w:t xml:space="preserve"> </w:t>
        </w:r>
        <w:r>
          <w:rPr>
            <w:rStyle w:val="Hyperlink"/>
          </w:rPr>
          <w:t>智能升级AC和FIT AP举例</w:t>
        </w:r>
        <w:r>
          <w:tab/>
        </w:r>
        <w:r>
          <w:fldChar w:fldCharType="begin"/>
        </w:r>
        <w:r>
          <w:instrText xml:space="preserve"> PAGEREF _Toc256000066 \h </w:instrText>
        </w:r>
        <w:r>
          <w:fldChar w:fldCharType="separate"/>
        </w:r>
        <w:r>
          <w:t>126</w:t>
        </w:r>
        <w:r>
          <w:fldChar w:fldCharType="end"/>
        </w:r>
      </w:hyperlink>
    </w:p>
    <w:p>
      <w:pPr>
        <w:pStyle w:val="TOC1"/>
        <w:tabs>
          <w:tab w:val="right" w:leader="dot" w:pos="9629"/>
        </w:tabs>
        <w:rPr>
          <w:rFonts w:ascii="Calibri" w:hAnsi="Calibri"/>
          <w:noProof/>
          <w:sz w:val="22"/>
        </w:rPr>
      </w:pPr>
      <w:hyperlink w:anchor="_Toc256000067" w:history="1">
        <w:r>
          <w:rPr>
            <w:rStyle w:val="Hyperlink"/>
            <w:rFonts w:hint="default"/>
          </w:rPr>
          <w:t>6</w:t>
        </w:r>
        <w:r>
          <w:rPr>
            <w:rStyle w:val="Hyperlink"/>
            <w:rFonts w:hint="default"/>
          </w:rPr>
          <w:t xml:space="preserve"> </w:t>
        </w:r>
        <w:r>
          <w:rPr>
            <w:rStyle w:val="Hyperlink"/>
          </w:rPr>
          <w:t>FAT AP切换及升级指导</w:t>
        </w:r>
        <w:r>
          <w:tab/>
        </w:r>
        <w:r>
          <w:fldChar w:fldCharType="begin"/>
        </w:r>
        <w:r>
          <w:instrText xml:space="preserve"> PAGEREF _Toc256000067 \h </w:instrText>
        </w:r>
        <w:r>
          <w:fldChar w:fldCharType="separate"/>
        </w:r>
        <w:r>
          <w:t>128</w:t>
        </w:r>
        <w:r>
          <w:fldChar w:fldCharType="end"/>
        </w:r>
      </w:hyperlink>
    </w:p>
    <w:p>
      <w:pPr>
        <w:pStyle w:val="TOC2"/>
        <w:tabs>
          <w:tab w:val="right" w:leader="dot" w:pos="9629"/>
        </w:tabs>
        <w:rPr>
          <w:rFonts w:ascii="Calibri" w:hAnsi="Calibri"/>
          <w:noProof/>
          <w:sz w:val="22"/>
        </w:rPr>
      </w:pPr>
      <w:hyperlink w:anchor="_Toc256000068" w:history="1">
        <w:r>
          <w:rPr>
            <w:rStyle w:val="Hyperlink"/>
            <w:rFonts w:hint="default"/>
            <w:snapToGrid w:val="0"/>
          </w:rPr>
          <w:t>6.1</w:t>
        </w:r>
        <w:r>
          <w:rPr>
            <w:rStyle w:val="Hyperlink"/>
            <w:rFonts w:hint="default"/>
            <w:snapToGrid w:val="0"/>
          </w:rPr>
          <w:t xml:space="preserve"> </w:t>
        </w:r>
        <w:r>
          <w:rPr>
            <w:rStyle w:val="Hyperlink"/>
          </w:rPr>
          <w:t>升级流程</w:t>
        </w:r>
        <w:r>
          <w:tab/>
        </w:r>
        <w:r>
          <w:fldChar w:fldCharType="begin"/>
        </w:r>
        <w:r>
          <w:instrText xml:space="preserve"> PAGEREF _Toc256000068 \h </w:instrText>
        </w:r>
        <w:r>
          <w:fldChar w:fldCharType="separate"/>
        </w:r>
        <w:r>
          <w:t>128</w:t>
        </w:r>
        <w:r>
          <w:fldChar w:fldCharType="end"/>
        </w:r>
      </w:hyperlink>
    </w:p>
    <w:p>
      <w:pPr>
        <w:pStyle w:val="TOC2"/>
        <w:tabs>
          <w:tab w:val="right" w:leader="dot" w:pos="9629"/>
        </w:tabs>
        <w:rPr>
          <w:rFonts w:ascii="Calibri" w:hAnsi="Calibri"/>
          <w:noProof/>
          <w:sz w:val="22"/>
        </w:rPr>
      </w:pPr>
      <w:hyperlink w:anchor="_Toc256000069" w:history="1">
        <w:r>
          <w:rPr>
            <w:rStyle w:val="Hyperlink"/>
            <w:rFonts w:hint="default"/>
            <w:snapToGrid w:val="0"/>
          </w:rPr>
          <w:t>6.2</w:t>
        </w:r>
        <w:r>
          <w:rPr>
            <w:rStyle w:val="Hyperlink"/>
            <w:rFonts w:hint="default"/>
            <w:snapToGrid w:val="0"/>
          </w:rPr>
          <w:t xml:space="preserve"> </w:t>
        </w:r>
        <w:r>
          <w:rPr>
            <w:rStyle w:val="Hyperlink"/>
          </w:rPr>
          <w:t>升级前准备</w:t>
        </w:r>
        <w:r>
          <w:tab/>
        </w:r>
        <w:r>
          <w:fldChar w:fldCharType="begin"/>
        </w:r>
        <w:r>
          <w:instrText xml:space="preserve"> PAGEREF _Toc256000069 \h </w:instrText>
        </w:r>
        <w:r>
          <w:fldChar w:fldCharType="separate"/>
        </w:r>
        <w:r>
          <w:t>130</w:t>
        </w:r>
        <w:r>
          <w:fldChar w:fldCharType="end"/>
        </w:r>
      </w:hyperlink>
    </w:p>
    <w:p>
      <w:pPr>
        <w:pStyle w:val="TOC3"/>
        <w:tabs>
          <w:tab w:val="right" w:leader="dot" w:pos="9629"/>
        </w:tabs>
        <w:rPr>
          <w:rFonts w:ascii="Calibri" w:hAnsi="Calibri"/>
          <w:noProof/>
          <w:sz w:val="22"/>
        </w:rPr>
      </w:pPr>
      <w:hyperlink w:anchor="_Toc256000070" w:history="1">
        <w:r>
          <w:rPr>
            <w:rStyle w:val="Hyperlink"/>
            <w:rFonts w:cs="Book Antiqua" w:hint="default"/>
            <w:snapToGrid w:val="0"/>
          </w:rPr>
          <w:t>6.2.1</w:t>
        </w:r>
        <w:r>
          <w:rPr>
            <w:rStyle w:val="Hyperlink"/>
            <w:rFonts w:cs="Book Antiqua" w:hint="default"/>
            <w:snapToGrid w:val="0"/>
          </w:rPr>
          <w:t xml:space="preserve"> </w:t>
        </w:r>
        <w:r>
          <w:rPr>
            <w:rStyle w:val="Hyperlink"/>
          </w:rPr>
          <w:t>准备所需的物料和文档</w:t>
        </w:r>
        <w:r>
          <w:tab/>
        </w:r>
        <w:r>
          <w:fldChar w:fldCharType="begin"/>
        </w:r>
        <w:r>
          <w:instrText xml:space="preserve"> PAGEREF _Toc256000070 \h </w:instrText>
        </w:r>
        <w:r>
          <w:fldChar w:fldCharType="separate"/>
        </w:r>
        <w:r>
          <w:t>130</w:t>
        </w:r>
        <w:r>
          <w:fldChar w:fldCharType="end"/>
        </w:r>
      </w:hyperlink>
    </w:p>
    <w:p>
      <w:pPr>
        <w:pStyle w:val="TOC3"/>
        <w:tabs>
          <w:tab w:val="right" w:leader="dot" w:pos="9629"/>
        </w:tabs>
        <w:rPr>
          <w:rFonts w:ascii="Calibri" w:hAnsi="Calibri"/>
          <w:noProof/>
          <w:sz w:val="22"/>
        </w:rPr>
      </w:pPr>
      <w:hyperlink w:anchor="_Toc256000071" w:history="1">
        <w:r>
          <w:rPr>
            <w:rStyle w:val="Hyperlink"/>
            <w:rFonts w:cs="Book Antiqua" w:hint="default"/>
            <w:snapToGrid w:val="0"/>
          </w:rPr>
          <w:t>6.2.2</w:t>
        </w:r>
        <w:r>
          <w:rPr>
            <w:rStyle w:val="Hyperlink"/>
            <w:rFonts w:cs="Book Antiqua" w:hint="default"/>
            <w:snapToGrid w:val="0"/>
          </w:rPr>
          <w:t xml:space="preserve"> </w:t>
        </w:r>
        <w:r>
          <w:rPr>
            <w:rStyle w:val="Hyperlink"/>
          </w:rPr>
          <w:t>准备所需的文件</w:t>
        </w:r>
        <w:r>
          <w:tab/>
        </w:r>
        <w:r>
          <w:fldChar w:fldCharType="begin"/>
        </w:r>
        <w:r>
          <w:instrText xml:space="preserve"> PAGEREF _Toc256000071 \h </w:instrText>
        </w:r>
        <w:r>
          <w:fldChar w:fldCharType="separate"/>
        </w:r>
        <w:r>
          <w:t>131</w:t>
        </w:r>
        <w:r>
          <w:fldChar w:fldCharType="end"/>
        </w:r>
      </w:hyperlink>
    </w:p>
    <w:p>
      <w:pPr>
        <w:pStyle w:val="TOC3"/>
        <w:tabs>
          <w:tab w:val="right" w:leader="dot" w:pos="9629"/>
        </w:tabs>
        <w:rPr>
          <w:rFonts w:ascii="Calibri" w:hAnsi="Calibri"/>
          <w:noProof/>
          <w:sz w:val="22"/>
        </w:rPr>
      </w:pPr>
      <w:hyperlink w:anchor="_Toc256000072" w:history="1">
        <w:r>
          <w:rPr>
            <w:rStyle w:val="Hyperlink"/>
            <w:rFonts w:cs="Book Antiqua" w:hint="default"/>
            <w:snapToGrid w:val="0"/>
          </w:rPr>
          <w:t>6.2.3</w:t>
        </w:r>
        <w:r>
          <w:rPr>
            <w:rStyle w:val="Hyperlink"/>
            <w:rFonts w:cs="Book Antiqua" w:hint="default"/>
            <w:snapToGrid w:val="0"/>
          </w:rPr>
          <w:t xml:space="preserve"> </w:t>
        </w:r>
        <w:r>
          <w:rPr>
            <w:rStyle w:val="Hyperlink"/>
          </w:rPr>
          <w:t>搭建升级环境</w:t>
        </w:r>
        <w:r>
          <w:tab/>
        </w:r>
        <w:r>
          <w:fldChar w:fldCharType="begin"/>
        </w:r>
        <w:r>
          <w:instrText xml:space="preserve"> PAGEREF _Toc256000072 \h </w:instrText>
        </w:r>
        <w:r>
          <w:fldChar w:fldCharType="separate"/>
        </w:r>
        <w:r>
          <w:t>131</w:t>
        </w:r>
        <w:r>
          <w:fldChar w:fldCharType="end"/>
        </w:r>
      </w:hyperlink>
    </w:p>
    <w:p>
      <w:pPr>
        <w:pStyle w:val="TOC3"/>
        <w:tabs>
          <w:tab w:val="right" w:leader="dot" w:pos="9629"/>
        </w:tabs>
        <w:rPr>
          <w:rFonts w:ascii="Calibri" w:hAnsi="Calibri"/>
          <w:noProof/>
          <w:sz w:val="22"/>
        </w:rPr>
      </w:pPr>
      <w:hyperlink w:anchor="_Toc256000073" w:history="1">
        <w:r>
          <w:rPr>
            <w:rStyle w:val="Hyperlink"/>
            <w:rFonts w:cs="Book Antiqua" w:hint="default"/>
            <w:snapToGrid w:val="0"/>
          </w:rPr>
          <w:t>6.2.4</w:t>
        </w:r>
        <w:r>
          <w:rPr>
            <w:rStyle w:val="Hyperlink"/>
            <w:rFonts w:cs="Book Antiqua" w:hint="default"/>
            <w:snapToGrid w:val="0"/>
          </w:rPr>
          <w:t xml:space="preserve"> </w:t>
        </w:r>
        <w:r>
          <w:rPr>
            <w:rStyle w:val="Hyperlink"/>
          </w:rPr>
          <w:t>检查设备运行状态</w:t>
        </w:r>
        <w:r>
          <w:tab/>
        </w:r>
        <w:r>
          <w:fldChar w:fldCharType="begin"/>
        </w:r>
        <w:r>
          <w:instrText xml:space="preserve"> PAGEREF _Toc256000073 \h </w:instrText>
        </w:r>
        <w:r>
          <w:fldChar w:fldCharType="separate"/>
        </w:r>
        <w:r>
          <w:t>134</w:t>
        </w:r>
        <w:r>
          <w:fldChar w:fldCharType="end"/>
        </w:r>
      </w:hyperlink>
    </w:p>
    <w:p>
      <w:pPr>
        <w:pStyle w:val="TOC3"/>
        <w:tabs>
          <w:tab w:val="right" w:leader="dot" w:pos="9629"/>
        </w:tabs>
        <w:rPr>
          <w:rFonts w:ascii="Calibri" w:hAnsi="Calibri"/>
          <w:noProof/>
          <w:sz w:val="22"/>
        </w:rPr>
      </w:pPr>
      <w:hyperlink w:anchor="_Toc256000074" w:history="1">
        <w:r>
          <w:rPr>
            <w:rStyle w:val="Hyperlink"/>
            <w:rFonts w:cs="Book Antiqua" w:hint="default"/>
            <w:snapToGrid w:val="0"/>
          </w:rPr>
          <w:t>6.2.5</w:t>
        </w:r>
        <w:r>
          <w:rPr>
            <w:rStyle w:val="Hyperlink"/>
            <w:rFonts w:cs="Book Antiqua" w:hint="default"/>
            <w:snapToGrid w:val="0"/>
          </w:rPr>
          <w:t xml:space="preserve"> </w:t>
        </w:r>
        <w:r>
          <w:rPr>
            <w:rStyle w:val="Hyperlink"/>
          </w:rPr>
          <w:t>备份重要数据</w:t>
        </w:r>
        <w:r>
          <w:tab/>
        </w:r>
        <w:r>
          <w:fldChar w:fldCharType="begin"/>
        </w:r>
        <w:r>
          <w:instrText xml:space="preserve"> PAGEREF _Toc256000074 \h </w:instrText>
        </w:r>
        <w:r>
          <w:fldChar w:fldCharType="separate"/>
        </w:r>
        <w:r>
          <w:t>134</w:t>
        </w:r>
        <w:r>
          <w:fldChar w:fldCharType="end"/>
        </w:r>
      </w:hyperlink>
    </w:p>
    <w:p>
      <w:pPr>
        <w:pStyle w:val="TOC3"/>
        <w:tabs>
          <w:tab w:val="right" w:leader="dot" w:pos="9629"/>
        </w:tabs>
        <w:rPr>
          <w:rFonts w:ascii="Calibri" w:hAnsi="Calibri"/>
          <w:noProof/>
          <w:sz w:val="22"/>
        </w:rPr>
      </w:pPr>
      <w:hyperlink w:anchor="_Toc256000075" w:history="1">
        <w:r>
          <w:rPr>
            <w:rStyle w:val="Hyperlink"/>
            <w:rFonts w:cs="Book Antiqua" w:hint="default"/>
            <w:snapToGrid w:val="0"/>
          </w:rPr>
          <w:t>6.2.6</w:t>
        </w:r>
        <w:r>
          <w:rPr>
            <w:rStyle w:val="Hyperlink"/>
            <w:rFonts w:cs="Book Antiqua" w:hint="default"/>
            <w:snapToGrid w:val="0"/>
          </w:rPr>
          <w:t xml:space="preserve"> </w:t>
        </w:r>
        <w:r>
          <w:rPr>
            <w:rStyle w:val="Hyperlink"/>
          </w:rPr>
          <w:t>升级辅助升级包</w:t>
        </w:r>
        <w:r>
          <w:tab/>
        </w:r>
        <w:r>
          <w:fldChar w:fldCharType="begin"/>
        </w:r>
        <w:r>
          <w:instrText xml:space="preserve"> PAGEREF _Toc256000075 \h </w:instrText>
        </w:r>
        <w:r>
          <w:fldChar w:fldCharType="separate"/>
        </w:r>
        <w:r>
          <w:t>134</w:t>
        </w:r>
        <w:r>
          <w:fldChar w:fldCharType="end"/>
        </w:r>
      </w:hyperlink>
    </w:p>
    <w:p>
      <w:pPr>
        <w:pStyle w:val="TOC2"/>
        <w:tabs>
          <w:tab w:val="right" w:leader="dot" w:pos="9629"/>
        </w:tabs>
        <w:rPr>
          <w:rFonts w:ascii="Calibri" w:hAnsi="Calibri"/>
          <w:noProof/>
          <w:sz w:val="22"/>
        </w:rPr>
      </w:pPr>
      <w:hyperlink w:anchor="_Toc256000076" w:history="1">
        <w:r>
          <w:rPr>
            <w:rStyle w:val="Hyperlink"/>
            <w:rFonts w:hint="default"/>
            <w:snapToGrid w:val="0"/>
          </w:rPr>
          <w:t>6.3</w:t>
        </w:r>
        <w:r>
          <w:rPr>
            <w:rStyle w:val="Hyperlink"/>
            <w:rFonts w:hint="default"/>
            <w:snapToGrid w:val="0"/>
          </w:rPr>
          <w:t xml:space="preserve"> </w:t>
        </w:r>
        <w:r>
          <w:rPr>
            <w:rStyle w:val="Hyperlink"/>
          </w:rPr>
          <w:t>FIT AP切换到FAT AP指导</w:t>
        </w:r>
        <w:r>
          <w:tab/>
        </w:r>
        <w:r>
          <w:fldChar w:fldCharType="begin"/>
        </w:r>
        <w:r>
          <w:instrText xml:space="preserve"> PAGEREF _Toc256000076 \h </w:instrText>
        </w:r>
        <w:r>
          <w:fldChar w:fldCharType="separate"/>
        </w:r>
        <w:r>
          <w:t>136</w:t>
        </w:r>
        <w:r>
          <w:fldChar w:fldCharType="end"/>
        </w:r>
      </w:hyperlink>
    </w:p>
    <w:p>
      <w:pPr>
        <w:pStyle w:val="TOC3"/>
        <w:tabs>
          <w:tab w:val="right" w:leader="dot" w:pos="9629"/>
        </w:tabs>
        <w:rPr>
          <w:rFonts w:ascii="Calibri" w:hAnsi="Calibri"/>
          <w:noProof/>
          <w:sz w:val="22"/>
        </w:rPr>
      </w:pPr>
      <w:hyperlink w:anchor="_Toc256000077" w:history="1">
        <w:r>
          <w:rPr>
            <w:rStyle w:val="Hyperlink"/>
            <w:rFonts w:cs="Book Antiqua" w:hint="default"/>
            <w:snapToGrid w:val="0"/>
          </w:rPr>
          <w:t>6.3.1</w:t>
        </w:r>
        <w:r>
          <w:rPr>
            <w:rStyle w:val="Hyperlink"/>
            <w:rFonts w:cs="Book Antiqua" w:hint="default"/>
            <w:snapToGrid w:val="0"/>
          </w:rPr>
          <w:t xml:space="preserve"> </w:t>
        </w:r>
        <w:r>
          <w:rPr>
            <w:rStyle w:val="Hyperlink"/>
          </w:rPr>
          <w:t>切换前必读</w:t>
        </w:r>
        <w:r>
          <w:tab/>
        </w:r>
        <w:r>
          <w:fldChar w:fldCharType="begin"/>
        </w:r>
        <w:r>
          <w:instrText xml:space="preserve"> PAGEREF _Toc256000077 \h </w:instrText>
        </w:r>
        <w:r>
          <w:fldChar w:fldCharType="separate"/>
        </w:r>
        <w:r>
          <w:t>136</w:t>
        </w:r>
        <w:r>
          <w:fldChar w:fldCharType="end"/>
        </w:r>
      </w:hyperlink>
    </w:p>
    <w:p>
      <w:pPr>
        <w:pStyle w:val="TOC3"/>
        <w:tabs>
          <w:tab w:val="right" w:leader="dot" w:pos="9629"/>
        </w:tabs>
        <w:rPr>
          <w:rFonts w:ascii="Calibri" w:hAnsi="Calibri"/>
          <w:noProof/>
          <w:sz w:val="22"/>
        </w:rPr>
      </w:pPr>
      <w:hyperlink w:anchor="_Toc256000078" w:history="1">
        <w:r>
          <w:rPr>
            <w:rStyle w:val="Hyperlink"/>
            <w:rFonts w:cs="Book Antiqua" w:hint="default"/>
            <w:snapToGrid w:val="0"/>
          </w:rPr>
          <w:t>6.3.2</w:t>
        </w:r>
        <w:r>
          <w:rPr>
            <w:rStyle w:val="Hyperlink"/>
            <w:rFonts w:cs="Book Antiqua" w:hint="default"/>
            <w:snapToGrid w:val="0"/>
          </w:rPr>
          <w:t xml:space="preserve"> </w:t>
        </w:r>
        <w:r>
          <w:rPr>
            <w:rStyle w:val="Hyperlink"/>
          </w:rPr>
          <w:t>FIT AP切换FAT AP（本地命令行方式）</w:t>
        </w:r>
        <w:r>
          <w:tab/>
        </w:r>
        <w:r>
          <w:fldChar w:fldCharType="begin"/>
        </w:r>
        <w:r>
          <w:instrText xml:space="preserve"> PAGEREF _Toc256000078 \h </w:instrText>
        </w:r>
        <w:r>
          <w:fldChar w:fldCharType="separate"/>
        </w:r>
        <w:r>
          <w:t>140</w:t>
        </w:r>
        <w:r>
          <w:fldChar w:fldCharType="end"/>
        </w:r>
      </w:hyperlink>
    </w:p>
    <w:p>
      <w:pPr>
        <w:pStyle w:val="TOC4"/>
        <w:tabs>
          <w:tab w:val="right" w:leader="dot" w:pos="9629"/>
        </w:tabs>
        <w:rPr>
          <w:rFonts w:ascii="Calibri" w:hAnsi="Calibri"/>
          <w:noProof/>
          <w:sz w:val="22"/>
        </w:rPr>
      </w:pPr>
      <w:hyperlink w:anchor="_Toc256000079" w:history="1">
        <w:r>
          <w:rPr>
            <w:rStyle w:val="Hyperlink"/>
            <w:rFonts w:cs="Book Antiqua" w:hint="default"/>
          </w:rPr>
          <w:t>6.3.2.1</w:t>
        </w:r>
        <w:r>
          <w:rPr>
            <w:rStyle w:val="Hyperlink"/>
            <w:rFonts w:cs="Book Antiqua" w:hint="default"/>
          </w:rPr>
          <w:t xml:space="preserve"> </w:t>
        </w:r>
        <w:r>
          <w:rPr>
            <w:rStyle w:val="Hyperlink"/>
          </w:rPr>
          <w:t>方法A</w:t>
        </w:r>
        <w:r>
          <w:tab/>
        </w:r>
        <w:r>
          <w:fldChar w:fldCharType="begin"/>
        </w:r>
        <w:r>
          <w:instrText xml:space="preserve"> PAGEREF _Toc256000079 \h </w:instrText>
        </w:r>
        <w:r>
          <w:fldChar w:fldCharType="separate"/>
        </w:r>
        <w:r>
          <w:t>140</w:t>
        </w:r>
        <w:r>
          <w:fldChar w:fldCharType="end"/>
        </w:r>
      </w:hyperlink>
    </w:p>
    <w:p>
      <w:pPr>
        <w:pStyle w:val="TOC4"/>
        <w:tabs>
          <w:tab w:val="right" w:leader="dot" w:pos="9629"/>
        </w:tabs>
        <w:rPr>
          <w:rFonts w:ascii="Calibri" w:hAnsi="Calibri"/>
          <w:noProof/>
          <w:sz w:val="22"/>
        </w:rPr>
      </w:pPr>
      <w:hyperlink w:anchor="_Toc256000080" w:history="1">
        <w:r>
          <w:rPr>
            <w:rStyle w:val="Hyperlink"/>
            <w:rFonts w:cs="Book Antiqua" w:hint="default"/>
          </w:rPr>
          <w:t>6.3.2.2</w:t>
        </w:r>
        <w:r>
          <w:rPr>
            <w:rStyle w:val="Hyperlink"/>
            <w:rFonts w:cs="Book Antiqua" w:hint="default"/>
          </w:rPr>
          <w:t xml:space="preserve"> </w:t>
        </w:r>
        <w:r>
          <w:rPr>
            <w:rStyle w:val="Hyperlink"/>
          </w:rPr>
          <w:t>方法B</w:t>
        </w:r>
        <w:r>
          <w:tab/>
        </w:r>
        <w:r>
          <w:fldChar w:fldCharType="begin"/>
        </w:r>
        <w:r>
          <w:instrText xml:space="preserve"> PAGEREF _Toc256000080 \h </w:instrText>
        </w:r>
        <w:r>
          <w:fldChar w:fldCharType="separate"/>
        </w:r>
        <w:r>
          <w:t>142</w:t>
        </w:r>
        <w:r>
          <w:fldChar w:fldCharType="end"/>
        </w:r>
      </w:hyperlink>
    </w:p>
    <w:p>
      <w:pPr>
        <w:pStyle w:val="TOC3"/>
        <w:tabs>
          <w:tab w:val="right" w:leader="dot" w:pos="9629"/>
        </w:tabs>
        <w:rPr>
          <w:rFonts w:ascii="Calibri" w:hAnsi="Calibri"/>
          <w:noProof/>
          <w:sz w:val="22"/>
        </w:rPr>
      </w:pPr>
      <w:hyperlink w:anchor="_Toc256000081" w:history="1">
        <w:r>
          <w:rPr>
            <w:rStyle w:val="Hyperlink"/>
            <w:rFonts w:cs="Book Antiqua" w:hint="default"/>
            <w:snapToGrid w:val="0"/>
          </w:rPr>
          <w:t>6.3.3</w:t>
        </w:r>
        <w:r>
          <w:rPr>
            <w:rStyle w:val="Hyperlink"/>
            <w:rFonts w:cs="Book Antiqua" w:hint="default"/>
            <w:snapToGrid w:val="0"/>
          </w:rPr>
          <w:t xml:space="preserve"> </w:t>
        </w:r>
        <w:r>
          <w:rPr>
            <w:rStyle w:val="Hyperlink"/>
          </w:rPr>
          <w:t>FIT AP切换FAT AP（Uboot方式）</w:t>
        </w:r>
        <w:r>
          <w:tab/>
        </w:r>
        <w:r>
          <w:fldChar w:fldCharType="begin"/>
        </w:r>
        <w:r>
          <w:instrText xml:space="preserve"> PAGEREF _Toc256000081 \h </w:instrText>
        </w:r>
        <w:r>
          <w:fldChar w:fldCharType="separate"/>
        </w:r>
        <w:r>
          <w:t>143</w:t>
        </w:r>
        <w:r>
          <w:fldChar w:fldCharType="end"/>
        </w:r>
      </w:hyperlink>
    </w:p>
    <w:p>
      <w:pPr>
        <w:pStyle w:val="TOC3"/>
        <w:tabs>
          <w:tab w:val="right" w:leader="dot" w:pos="9629"/>
        </w:tabs>
        <w:rPr>
          <w:rFonts w:ascii="Calibri" w:hAnsi="Calibri"/>
          <w:noProof/>
          <w:sz w:val="22"/>
        </w:rPr>
      </w:pPr>
      <w:hyperlink w:anchor="_Toc256000082" w:history="1">
        <w:r>
          <w:rPr>
            <w:rStyle w:val="Hyperlink"/>
            <w:rFonts w:cs="Book Antiqua" w:hint="default"/>
            <w:snapToGrid w:val="0"/>
          </w:rPr>
          <w:t>6.3.4</w:t>
        </w:r>
        <w:r>
          <w:rPr>
            <w:rStyle w:val="Hyperlink"/>
            <w:rFonts w:cs="Book Antiqua" w:hint="default"/>
            <w:snapToGrid w:val="0"/>
          </w:rPr>
          <w:t xml:space="preserve"> </w:t>
        </w:r>
        <w:r>
          <w:rPr>
            <w:rStyle w:val="Hyperlink"/>
          </w:rPr>
          <w:t>FIT AP切换FAT AP（AC命令行方式）</w:t>
        </w:r>
        <w:r>
          <w:tab/>
        </w:r>
        <w:r>
          <w:fldChar w:fldCharType="begin"/>
        </w:r>
        <w:r>
          <w:instrText xml:space="preserve"> PAGEREF _Toc256000082 \h </w:instrText>
        </w:r>
        <w:r>
          <w:fldChar w:fldCharType="separate"/>
        </w:r>
        <w:r>
          <w:t>144</w:t>
        </w:r>
        <w:r>
          <w:fldChar w:fldCharType="end"/>
        </w:r>
      </w:hyperlink>
    </w:p>
    <w:p>
      <w:pPr>
        <w:pStyle w:val="TOC2"/>
        <w:tabs>
          <w:tab w:val="right" w:leader="dot" w:pos="9629"/>
        </w:tabs>
        <w:rPr>
          <w:rFonts w:ascii="Calibri" w:hAnsi="Calibri"/>
          <w:noProof/>
          <w:sz w:val="22"/>
        </w:rPr>
      </w:pPr>
      <w:hyperlink w:anchor="_Toc256000083" w:history="1">
        <w:r>
          <w:rPr>
            <w:rStyle w:val="Hyperlink"/>
            <w:rFonts w:hint="default"/>
            <w:snapToGrid w:val="0"/>
          </w:rPr>
          <w:t>6.4</w:t>
        </w:r>
        <w:r>
          <w:rPr>
            <w:rStyle w:val="Hyperlink"/>
            <w:rFonts w:hint="default"/>
            <w:snapToGrid w:val="0"/>
          </w:rPr>
          <w:t xml:space="preserve"> </w:t>
        </w:r>
        <w:r>
          <w:rPr>
            <w:rStyle w:val="Hyperlink"/>
          </w:rPr>
          <w:t>FAT AP切换到FIT AP指导</w:t>
        </w:r>
        <w:r>
          <w:tab/>
        </w:r>
        <w:r>
          <w:fldChar w:fldCharType="begin"/>
        </w:r>
        <w:r>
          <w:instrText xml:space="preserve"> PAGEREF _Toc256000083 \h </w:instrText>
        </w:r>
        <w:r>
          <w:fldChar w:fldCharType="separate"/>
        </w:r>
        <w:r>
          <w:t>146</w:t>
        </w:r>
        <w:r>
          <w:fldChar w:fldCharType="end"/>
        </w:r>
      </w:hyperlink>
    </w:p>
    <w:p>
      <w:pPr>
        <w:pStyle w:val="TOC3"/>
        <w:tabs>
          <w:tab w:val="right" w:leader="dot" w:pos="9629"/>
        </w:tabs>
        <w:rPr>
          <w:rFonts w:ascii="Calibri" w:hAnsi="Calibri"/>
          <w:noProof/>
          <w:sz w:val="22"/>
        </w:rPr>
      </w:pPr>
      <w:hyperlink w:anchor="_Toc256000084" w:history="1">
        <w:r>
          <w:rPr>
            <w:rStyle w:val="Hyperlink"/>
            <w:rFonts w:cs="Book Antiqua" w:hint="default"/>
            <w:snapToGrid w:val="0"/>
          </w:rPr>
          <w:t>6.4.1</w:t>
        </w:r>
        <w:r>
          <w:rPr>
            <w:rStyle w:val="Hyperlink"/>
            <w:rFonts w:cs="Book Antiqua" w:hint="default"/>
            <w:snapToGrid w:val="0"/>
          </w:rPr>
          <w:t xml:space="preserve"> </w:t>
        </w:r>
        <w:r>
          <w:rPr>
            <w:rStyle w:val="Hyperlink"/>
          </w:rPr>
          <w:t>FAT AP切换FIT AP（本地命令行方式）</w:t>
        </w:r>
        <w:r>
          <w:tab/>
        </w:r>
        <w:r>
          <w:fldChar w:fldCharType="begin"/>
        </w:r>
        <w:r>
          <w:instrText xml:space="preserve"> PAGEREF _Toc256000084 \h </w:instrText>
        </w:r>
        <w:r>
          <w:fldChar w:fldCharType="separate"/>
        </w:r>
        <w:r>
          <w:t>148</w:t>
        </w:r>
        <w:r>
          <w:fldChar w:fldCharType="end"/>
        </w:r>
      </w:hyperlink>
    </w:p>
    <w:p>
      <w:pPr>
        <w:pStyle w:val="TOC4"/>
        <w:tabs>
          <w:tab w:val="right" w:leader="dot" w:pos="9629"/>
        </w:tabs>
        <w:rPr>
          <w:rFonts w:ascii="Calibri" w:hAnsi="Calibri"/>
          <w:noProof/>
          <w:sz w:val="22"/>
        </w:rPr>
      </w:pPr>
      <w:hyperlink w:anchor="_Toc256000085" w:history="1">
        <w:r>
          <w:rPr>
            <w:rStyle w:val="Hyperlink"/>
            <w:rFonts w:cs="Book Antiqua" w:hint="default"/>
          </w:rPr>
          <w:t>6.4.1.1</w:t>
        </w:r>
        <w:r>
          <w:rPr>
            <w:rStyle w:val="Hyperlink"/>
            <w:rFonts w:cs="Book Antiqua" w:hint="default"/>
          </w:rPr>
          <w:t xml:space="preserve"> </w:t>
        </w:r>
        <w:r>
          <w:rPr>
            <w:rStyle w:val="Hyperlink"/>
          </w:rPr>
          <w:t>方法A</w:t>
        </w:r>
        <w:r>
          <w:tab/>
        </w:r>
        <w:r>
          <w:fldChar w:fldCharType="begin"/>
        </w:r>
        <w:r>
          <w:instrText xml:space="preserve"> PAGEREF _Toc256000085 \h </w:instrText>
        </w:r>
        <w:r>
          <w:fldChar w:fldCharType="separate"/>
        </w:r>
        <w:r>
          <w:t>148</w:t>
        </w:r>
        <w:r>
          <w:fldChar w:fldCharType="end"/>
        </w:r>
      </w:hyperlink>
    </w:p>
    <w:p>
      <w:pPr>
        <w:pStyle w:val="TOC4"/>
        <w:tabs>
          <w:tab w:val="right" w:leader="dot" w:pos="9629"/>
        </w:tabs>
        <w:rPr>
          <w:rFonts w:ascii="Calibri" w:hAnsi="Calibri"/>
          <w:noProof/>
          <w:sz w:val="22"/>
        </w:rPr>
      </w:pPr>
      <w:hyperlink w:anchor="_Toc256000086" w:history="1">
        <w:r>
          <w:rPr>
            <w:rStyle w:val="Hyperlink"/>
            <w:rFonts w:cs="Book Antiqua" w:hint="default"/>
          </w:rPr>
          <w:t>6.4.1.2</w:t>
        </w:r>
        <w:r>
          <w:rPr>
            <w:rStyle w:val="Hyperlink"/>
            <w:rFonts w:cs="Book Antiqua" w:hint="default"/>
          </w:rPr>
          <w:t xml:space="preserve"> </w:t>
        </w:r>
        <w:r>
          <w:rPr>
            <w:rStyle w:val="Hyperlink"/>
          </w:rPr>
          <w:t>方法B</w:t>
        </w:r>
        <w:r>
          <w:tab/>
        </w:r>
        <w:r>
          <w:fldChar w:fldCharType="begin"/>
        </w:r>
        <w:r>
          <w:instrText xml:space="preserve"> PAGEREF _Toc256000086 \h </w:instrText>
        </w:r>
        <w:r>
          <w:fldChar w:fldCharType="separate"/>
        </w:r>
        <w:r>
          <w:t>150</w:t>
        </w:r>
        <w:r>
          <w:fldChar w:fldCharType="end"/>
        </w:r>
      </w:hyperlink>
    </w:p>
    <w:p>
      <w:pPr>
        <w:pStyle w:val="TOC3"/>
        <w:tabs>
          <w:tab w:val="right" w:leader="dot" w:pos="9629"/>
        </w:tabs>
        <w:rPr>
          <w:rFonts w:ascii="Calibri" w:hAnsi="Calibri"/>
          <w:noProof/>
          <w:sz w:val="22"/>
        </w:rPr>
      </w:pPr>
      <w:hyperlink w:anchor="_Toc256000087" w:history="1">
        <w:r>
          <w:rPr>
            <w:rStyle w:val="Hyperlink"/>
            <w:rFonts w:cs="Book Antiqua" w:hint="default"/>
            <w:snapToGrid w:val="0"/>
          </w:rPr>
          <w:t>6.4.2</w:t>
        </w:r>
        <w:r>
          <w:rPr>
            <w:rStyle w:val="Hyperlink"/>
            <w:rFonts w:cs="Book Antiqua" w:hint="default"/>
            <w:snapToGrid w:val="0"/>
          </w:rPr>
          <w:t xml:space="preserve"> </w:t>
        </w:r>
        <w:r>
          <w:rPr>
            <w:rStyle w:val="Hyperlink"/>
          </w:rPr>
          <w:t>FAT AP切换FIT AP（Uboot方式）</w:t>
        </w:r>
        <w:r>
          <w:tab/>
        </w:r>
        <w:r>
          <w:fldChar w:fldCharType="begin"/>
        </w:r>
        <w:r>
          <w:instrText xml:space="preserve"> PAGEREF _Toc256000087 \h </w:instrText>
        </w:r>
        <w:r>
          <w:fldChar w:fldCharType="separate"/>
        </w:r>
        <w:r>
          <w:t>152</w:t>
        </w:r>
        <w:r>
          <w:fldChar w:fldCharType="end"/>
        </w:r>
      </w:hyperlink>
    </w:p>
    <w:p>
      <w:pPr>
        <w:pStyle w:val="TOC2"/>
        <w:tabs>
          <w:tab w:val="right" w:leader="dot" w:pos="9629"/>
        </w:tabs>
        <w:rPr>
          <w:rFonts w:ascii="Calibri" w:hAnsi="Calibri"/>
          <w:noProof/>
          <w:sz w:val="22"/>
        </w:rPr>
      </w:pPr>
      <w:hyperlink w:anchor="_Toc256000088" w:history="1">
        <w:r>
          <w:rPr>
            <w:rStyle w:val="Hyperlink"/>
            <w:rFonts w:hint="default"/>
            <w:snapToGrid w:val="0"/>
          </w:rPr>
          <w:t>6.5</w:t>
        </w:r>
        <w:r>
          <w:rPr>
            <w:rStyle w:val="Hyperlink"/>
            <w:rFonts w:hint="default"/>
            <w:snapToGrid w:val="0"/>
          </w:rPr>
          <w:t xml:space="preserve"> </w:t>
        </w:r>
        <w:r>
          <w:rPr>
            <w:rStyle w:val="Hyperlink"/>
          </w:rPr>
          <w:t>本地升级FAT AP指导</w:t>
        </w:r>
        <w:r>
          <w:tab/>
        </w:r>
        <w:r>
          <w:fldChar w:fldCharType="begin"/>
        </w:r>
        <w:r>
          <w:instrText xml:space="preserve"> PAGEREF _Toc256000088 \h </w:instrText>
        </w:r>
        <w:r>
          <w:fldChar w:fldCharType="separate"/>
        </w:r>
        <w:r>
          <w:t>152</w:t>
        </w:r>
        <w:r>
          <w:fldChar w:fldCharType="end"/>
        </w:r>
      </w:hyperlink>
    </w:p>
    <w:p>
      <w:pPr>
        <w:pStyle w:val="TOC3"/>
        <w:tabs>
          <w:tab w:val="right" w:leader="dot" w:pos="9629"/>
        </w:tabs>
        <w:rPr>
          <w:rFonts w:ascii="Calibri" w:hAnsi="Calibri"/>
          <w:noProof/>
          <w:sz w:val="22"/>
        </w:rPr>
      </w:pPr>
      <w:hyperlink w:anchor="_Toc256000089" w:history="1">
        <w:r>
          <w:rPr>
            <w:rStyle w:val="Hyperlink"/>
            <w:rFonts w:cs="Book Antiqua" w:hint="default"/>
            <w:snapToGrid w:val="0"/>
          </w:rPr>
          <w:t>6.5.1</w:t>
        </w:r>
        <w:r>
          <w:rPr>
            <w:rStyle w:val="Hyperlink"/>
            <w:rFonts w:cs="Book Antiqua" w:hint="default"/>
            <w:snapToGrid w:val="0"/>
          </w:rPr>
          <w:t xml:space="preserve"> </w:t>
        </w:r>
        <w:r>
          <w:rPr>
            <w:rStyle w:val="Hyperlink"/>
          </w:rPr>
          <w:t>FAT AP本地升级（本地命令行方式）</w:t>
        </w:r>
        <w:r>
          <w:tab/>
        </w:r>
        <w:r>
          <w:fldChar w:fldCharType="begin"/>
        </w:r>
        <w:r>
          <w:instrText xml:space="preserve"> PAGEREF _Toc256000089 \h </w:instrText>
        </w:r>
        <w:r>
          <w:fldChar w:fldCharType="separate"/>
        </w:r>
        <w:r>
          <w:t>154</w:t>
        </w:r>
        <w:r>
          <w:fldChar w:fldCharType="end"/>
        </w:r>
      </w:hyperlink>
    </w:p>
    <w:p>
      <w:pPr>
        <w:pStyle w:val="TOC4"/>
        <w:tabs>
          <w:tab w:val="right" w:leader="dot" w:pos="9629"/>
        </w:tabs>
        <w:rPr>
          <w:rFonts w:ascii="Calibri" w:hAnsi="Calibri"/>
          <w:noProof/>
          <w:sz w:val="22"/>
        </w:rPr>
      </w:pPr>
      <w:hyperlink w:anchor="_Toc256000090" w:history="1">
        <w:r>
          <w:rPr>
            <w:rStyle w:val="Hyperlink"/>
            <w:rFonts w:cs="Book Antiqua" w:hint="default"/>
          </w:rPr>
          <w:t>6.5.1.1</w:t>
        </w:r>
        <w:r>
          <w:rPr>
            <w:rStyle w:val="Hyperlink"/>
            <w:rFonts w:cs="Book Antiqua" w:hint="default"/>
          </w:rPr>
          <w:t xml:space="preserve"> </w:t>
        </w:r>
        <w:r>
          <w:rPr>
            <w:rStyle w:val="Hyperlink"/>
          </w:rPr>
          <w:t>方法A</w:t>
        </w:r>
        <w:r>
          <w:tab/>
        </w:r>
        <w:r>
          <w:fldChar w:fldCharType="begin"/>
        </w:r>
        <w:r>
          <w:instrText xml:space="preserve"> PAGEREF _Toc256000090 \h </w:instrText>
        </w:r>
        <w:r>
          <w:fldChar w:fldCharType="separate"/>
        </w:r>
        <w:r>
          <w:t>154</w:t>
        </w:r>
        <w:r>
          <w:fldChar w:fldCharType="end"/>
        </w:r>
      </w:hyperlink>
    </w:p>
    <w:p>
      <w:pPr>
        <w:pStyle w:val="TOC4"/>
        <w:tabs>
          <w:tab w:val="right" w:leader="dot" w:pos="9629"/>
        </w:tabs>
        <w:rPr>
          <w:rFonts w:ascii="Calibri" w:hAnsi="Calibri"/>
          <w:noProof/>
          <w:sz w:val="22"/>
        </w:rPr>
      </w:pPr>
      <w:hyperlink w:anchor="_Toc256000091" w:history="1">
        <w:r>
          <w:rPr>
            <w:rStyle w:val="Hyperlink"/>
            <w:rFonts w:cs="Book Antiqua" w:hint="default"/>
          </w:rPr>
          <w:t>6.5.1.2</w:t>
        </w:r>
        <w:r>
          <w:rPr>
            <w:rStyle w:val="Hyperlink"/>
            <w:rFonts w:cs="Book Antiqua" w:hint="default"/>
          </w:rPr>
          <w:t xml:space="preserve"> </w:t>
        </w:r>
        <w:r>
          <w:rPr>
            <w:rStyle w:val="Hyperlink"/>
          </w:rPr>
          <w:t>方法B</w:t>
        </w:r>
        <w:r>
          <w:tab/>
        </w:r>
        <w:r>
          <w:fldChar w:fldCharType="begin"/>
        </w:r>
        <w:r>
          <w:instrText xml:space="preserve"> PAGEREF _Toc256000091 \h </w:instrText>
        </w:r>
        <w:r>
          <w:fldChar w:fldCharType="separate"/>
        </w:r>
        <w:r>
          <w:t>156</w:t>
        </w:r>
        <w:r>
          <w:fldChar w:fldCharType="end"/>
        </w:r>
      </w:hyperlink>
    </w:p>
    <w:p>
      <w:pPr>
        <w:pStyle w:val="TOC3"/>
        <w:tabs>
          <w:tab w:val="right" w:leader="dot" w:pos="9629"/>
        </w:tabs>
        <w:rPr>
          <w:rFonts w:ascii="Calibri" w:hAnsi="Calibri"/>
          <w:noProof/>
          <w:sz w:val="22"/>
        </w:rPr>
      </w:pPr>
      <w:hyperlink w:anchor="_Toc256000092" w:history="1">
        <w:r>
          <w:rPr>
            <w:rStyle w:val="Hyperlink"/>
            <w:rFonts w:cs="Book Antiqua" w:hint="default"/>
            <w:snapToGrid w:val="0"/>
          </w:rPr>
          <w:t>6.5.2</w:t>
        </w:r>
        <w:r>
          <w:rPr>
            <w:rStyle w:val="Hyperlink"/>
            <w:rFonts w:cs="Book Antiqua" w:hint="default"/>
            <w:snapToGrid w:val="0"/>
          </w:rPr>
          <w:t xml:space="preserve"> </w:t>
        </w:r>
        <w:r>
          <w:rPr>
            <w:rStyle w:val="Hyperlink"/>
          </w:rPr>
          <w:t>FAT AP本地升级（Uboot方式）</w:t>
        </w:r>
        <w:r>
          <w:tab/>
        </w:r>
        <w:r>
          <w:fldChar w:fldCharType="begin"/>
        </w:r>
        <w:r>
          <w:instrText xml:space="preserve"> PAGEREF _Toc256000092 \h </w:instrText>
        </w:r>
        <w:r>
          <w:fldChar w:fldCharType="separate"/>
        </w:r>
        <w:r>
          <w:t>158</w:t>
        </w:r>
        <w:r>
          <w:fldChar w:fldCharType="end"/>
        </w:r>
      </w:hyperlink>
    </w:p>
    <w:p>
      <w:pPr>
        <w:pStyle w:val="TOC3"/>
        <w:tabs>
          <w:tab w:val="right" w:leader="dot" w:pos="9629"/>
        </w:tabs>
        <w:rPr>
          <w:rFonts w:ascii="Calibri" w:hAnsi="Calibri"/>
          <w:noProof/>
          <w:sz w:val="22"/>
        </w:rPr>
      </w:pPr>
      <w:hyperlink w:anchor="_Toc256000093" w:history="1">
        <w:r>
          <w:rPr>
            <w:rStyle w:val="Hyperlink"/>
            <w:rFonts w:cs="Book Antiqua" w:hint="default"/>
            <w:snapToGrid w:val="0"/>
          </w:rPr>
          <w:t>6.5.3</w:t>
        </w:r>
        <w:r>
          <w:rPr>
            <w:rStyle w:val="Hyperlink"/>
            <w:rFonts w:cs="Book Antiqua" w:hint="default"/>
            <w:snapToGrid w:val="0"/>
          </w:rPr>
          <w:t xml:space="preserve"> </w:t>
        </w:r>
        <w:r>
          <w:rPr>
            <w:rStyle w:val="Hyperlink"/>
          </w:rPr>
          <w:t>FAT AP智能升级（Web网管方式）</w:t>
        </w:r>
        <w:r>
          <w:tab/>
        </w:r>
        <w:r>
          <w:fldChar w:fldCharType="begin"/>
        </w:r>
        <w:r>
          <w:instrText xml:space="preserve"> PAGEREF _Toc256000093 \h </w:instrText>
        </w:r>
        <w:r>
          <w:fldChar w:fldCharType="separate"/>
        </w:r>
        <w:r>
          <w:t>158</w:t>
        </w:r>
        <w:r>
          <w:fldChar w:fldCharType="end"/>
        </w:r>
      </w:hyperlink>
    </w:p>
    <w:p>
      <w:pPr>
        <w:pStyle w:val="TOC3"/>
        <w:tabs>
          <w:tab w:val="right" w:leader="dot" w:pos="9629"/>
        </w:tabs>
        <w:rPr>
          <w:rFonts w:ascii="Calibri" w:hAnsi="Calibri"/>
          <w:noProof/>
          <w:sz w:val="22"/>
        </w:rPr>
      </w:pPr>
      <w:hyperlink w:anchor="_Toc256000094" w:history="1">
        <w:r>
          <w:rPr>
            <w:rStyle w:val="Hyperlink"/>
            <w:rFonts w:cs="Book Antiqua" w:hint="default"/>
            <w:snapToGrid w:val="0"/>
          </w:rPr>
          <w:t>6.5.4</w:t>
        </w:r>
        <w:r>
          <w:rPr>
            <w:rStyle w:val="Hyperlink"/>
            <w:rFonts w:cs="Book Antiqua" w:hint="default"/>
            <w:snapToGrid w:val="0"/>
          </w:rPr>
          <w:t xml:space="preserve"> </w:t>
        </w:r>
        <w:r>
          <w:rPr>
            <w:rStyle w:val="Hyperlink"/>
          </w:rPr>
          <w:t>升级失败处理</w:t>
        </w:r>
        <w:r>
          <w:tab/>
        </w:r>
        <w:r>
          <w:fldChar w:fldCharType="begin"/>
        </w:r>
        <w:r>
          <w:instrText xml:space="preserve"> PAGEREF _Toc256000094 \h </w:instrText>
        </w:r>
        <w:r>
          <w:fldChar w:fldCharType="separate"/>
        </w:r>
        <w:r>
          <w:t>159</w:t>
        </w:r>
        <w:r>
          <w:fldChar w:fldCharType="end"/>
        </w:r>
      </w:hyperlink>
    </w:p>
    <w:p>
      <w:pPr>
        <w:pStyle w:val="TOC2"/>
        <w:tabs>
          <w:tab w:val="right" w:leader="dot" w:pos="9629"/>
        </w:tabs>
        <w:rPr>
          <w:rFonts w:ascii="Calibri" w:hAnsi="Calibri"/>
          <w:noProof/>
          <w:sz w:val="22"/>
        </w:rPr>
      </w:pPr>
      <w:hyperlink w:anchor="_Toc256000095" w:history="1">
        <w:r>
          <w:rPr>
            <w:rStyle w:val="Hyperlink"/>
            <w:rFonts w:hint="default"/>
            <w:snapToGrid w:val="0"/>
          </w:rPr>
          <w:t>6.6</w:t>
        </w:r>
        <w:r>
          <w:rPr>
            <w:rStyle w:val="Hyperlink"/>
            <w:rFonts w:hint="default"/>
            <w:snapToGrid w:val="0"/>
          </w:rPr>
          <w:t xml:space="preserve"> </w:t>
        </w:r>
        <w:r>
          <w:rPr>
            <w:rStyle w:val="Hyperlink"/>
          </w:rPr>
          <w:t>如何从升级失败中恢复</w:t>
        </w:r>
        <w:r>
          <w:tab/>
        </w:r>
        <w:r>
          <w:fldChar w:fldCharType="begin"/>
        </w:r>
        <w:r>
          <w:instrText xml:space="preserve"> PAGEREF _Toc256000095 \h </w:instrText>
        </w:r>
        <w:r>
          <w:fldChar w:fldCharType="separate"/>
        </w:r>
        <w:r>
          <w:t>160</w:t>
        </w:r>
        <w:r>
          <w:fldChar w:fldCharType="end"/>
        </w:r>
      </w:hyperlink>
    </w:p>
    <w:p>
      <w:pPr>
        <w:pStyle w:val="TOC1"/>
        <w:tabs>
          <w:tab w:val="right" w:leader="dot" w:pos="9629"/>
        </w:tabs>
        <w:rPr>
          <w:rFonts w:ascii="Calibri" w:hAnsi="Calibri"/>
          <w:noProof/>
          <w:sz w:val="22"/>
        </w:rPr>
      </w:pPr>
      <w:hyperlink w:anchor="_Toc256000096" w:history="1">
        <w:r>
          <w:rPr>
            <w:rStyle w:val="Hyperlink"/>
            <w:rFonts w:hint="default"/>
          </w:rPr>
          <w:t>7</w:t>
        </w:r>
        <w:r>
          <w:rPr>
            <w:rStyle w:val="Hyperlink"/>
            <w:rFonts w:hint="default"/>
          </w:rPr>
          <w:t xml:space="preserve"> </w:t>
        </w:r>
        <w:r>
          <w:rPr>
            <w:rStyle w:val="Hyperlink"/>
          </w:rPr>
          <w:t>FIT AP切换FAT AP举例</w:t>
        </w:r>
        <w:r>
          <w:tab/>
        </w:r>
        <w:r>
          <w:fldChar w:fldCharType="begin"/>
        </w:r>
        <w:r>
          <w:instrText xml:space="preserve"> PAGEREF _Toc256000096 \h </w:instrText>
        </w:r>
        <w:r>
          <w:fldChar w:fldCharType="separate"/>
        </w:r>
        <w:r>
          <w:t>163</w:t>
        </w:r>
        <w:r>
          <w:fldChar w:fldCharType="end"/>
        </w:r>
      </w:hyperlink>
    </w:p>
    <w:p>
      <w:pPr>
        <w:pStyle w:val="TOC2"/>
        <w:tabs>
          <w:tab w:val="right" w:leader="dot" w:pos="9629"/>
        </w:tabs>
        <w:rPr>
          <w:rFonts w:ascii="Calibri" w:hAnsi="Calibri"/>
          <w:noProof/>
          <w:sz w:val="22"/>
        </w:rPr>
      </w:pPr>
      <w:hyperlink w:anchor="_Toc256000097" w:history="1">
        <w:r>
          <w:rPr>
            <w:rStyle w:val="Hyperlink"/>
            <w:rFonts w:hint="default"/>
            <w:snapToGrid w:val="0"/>
          </w:rPr>
          <w:t>7.1</w:t>
        </w:r>
        <w:r>
          <w:rPr>
            <w:rStyle w:val="Hyperlink"/>
            <w:rFonts w:hint="default"/>
            <w:snapToGrid w:val="0"/>
          </w:rPr>
          <w:t xml:space="preserve"> </w:t>
        </w:r>
        <w:r>
          <w:rPr>
            <w:rStyle w:val="Hyperlink"/>
          </w:rPr>
          <w:t>FIT AP切换为FAT AP举例（AP5130DN）</w:t>
        </w:r>
        <w:r>
          <w:tab/>
        </w:r>
        <w:r>
          <w:fldChar w:fldCharType="begin"/>
        </w:r>
        <w:r>
          <w:instrText xml:space="preserve"> PAGEREF _Toc256000097 \h </w:instrText>
        </w:r>
        <w:r>
          <w:fldChar w:fldCharType="separate"/>
        </w:r>
        <w:r>
          <w:t>163</w:t>
        </w:r>
        <w:r>
          <w:fldChar w:fldCharType="end"/>
        </w:r>
      </w:hyperlink>
    </w:p>
    <w:p>
      <w:pPr>
        <w:pStyle w:val="TOC2"/>
        <w:tabs>
          <w:tab w:val="right" w:leader="dot" w:pos="9629"/>
        </w:tabs>
        <w:rPr>
          <w:rFonts w:ascii="Calibri" w:hAnsi="Calibri"/>
          <w:noProof/>
          <w:sz w:val="22"/>
        </w:rPr>
      </w:pPr>
      <w:hyperlink w:anchor="_Toc256000098" w:history="1">
        <w:r>
          <w:rPr>
            <w:rStyle w:val="Hyperlink"/>
            <w:rFonts w:hint="default"/>
            <w:snapToGrid w:val="0"/>
          </w:rPr>
          <w:t>7.2</w:t>
        </w:r>
        <w:r>
          <w:rPr>
            <w:rStyle w:val="Hyperlink"/>
            <w:rFonts w:hint="default"/>
            <w:snapToGrid w:val="0"/>
          </w:rPr>
          <w:t xml:space="preserve"> </w:t>
        </w:r>
        <w:r>
          <w:rPr>
            <w:rStyle w:val="Hyperlink"/>
          </w:rPr>
          <w:t>FIT AP切换为FAT AP举例（AP6050DN）</w:t>
        </w:r>
        <w:r>
          <w:tab/>
        </w:r>
        <w:r>
          <w:fldChar w:fldCharType="begin"/>
        </w:r>
        <w:r>
          <w:instrText xml:space="preserve"> PAGEREF _Toc256000098 \h </w:instrText>
        </w:r>
        <w:r>
          <w:fldChar w:fldCharType="separate"/>
        </w:r>
        <w:r>
          <w:t>164</w:t>
        </w:r>
        <w:r>
          <w:fldChar w:fldCharType="end"/>
        </w:r>
      </w:hyperlink>
    </w:p>
    <w:p>
      <w:pPr>
        <w:pStyle w:val="TOC1"/>
        <w:tabs>
          <w:tab w:val="right" w:leader="dot" w:pos="9629"/>
        </w:tabs>
        <w:rPr>
          <w:rFonts w:ascii="Calibri" w:hAnsi="Calibri"/>
          <w:noProof/>
          <w:sz w:val="22"/>
        </w:rPr>
      </w:pPr>
      <w:hyperlink w:anchor="_Toc256000099" w:history="1">
        <w:r>
          <w:rPr>
            <w:rStyle w:val="Hyperlink"/>
            <w:rFonts w:hint="default"/>
          </w:rPr>
          <w:t>8</w:t>
        </w:r>
        <w:r>
          <w:rPr>
            <w:rStyle w:val="Hyperlink"/>
            <w:rFonts w:hint="default"/>
          </w:rPr>
          <w:t xml:space="preserve"> </w:t>
        </w:r>
        <w:r>
          <w:rPr>
            <w:rStyle w:val="Hyperlink"/>
          </w:rPr>
          <w:t>云AP切换及升级指导</w:t>
        </w:r>
        <w:r>
          <w:tab/>
        </w:r>
        <w:r>
          <w:fldChar w:fldCharType="begin"/>
        </w:r>
        <w:r>
          <w:instrText xml:space="preserve"> PAGEREF _Toc256000099 \h </w:instrText>
        </w:r>
        <w:r>
          <w:fldChar w:fldCharType="separate"/>
        </w:r>
        <w:r>
          <w:t>166</w:t>
        </w:r>
        <w:r>
          <w:fldChar w:fldCharType="end"/>
        </w:r>
      </w:hyperlink>
    </w:p>
    <w:p>
      <w:pPr>
        <w:pStyle w:val="TOC2"/>
        <w:tabs>
          <w:tab w:val="right" w:leader="dot" w:pos="9629"/>
        </w:tabs>
        <w:rPr>
          <w:rFonts w:ascii="Calibri" w:hAnsi="Calibri"/>
          <w:noProof/>
          <w:sz w:val="22"/>
        </w:rPr>
      </w:pPr>
      <w:hyperlink w:anchor="_Toc256000100" w:history="1">
        <w:r>
          <w:rPr>
            <w:rStyle w:val="Hyperlink"/>
            <w:rFonts w:hint="default"/>
            <w:snapToGrid w:val="0"/>
          </w:rPr>
          <w:t>8.1</w:t>
        </w:r>
        <w:r>
          <w:rPr>
            <w:rStyle w:val="Hyperlink"/>
            <w:rFonts w:hint="default"/>
            <w:snapToGrid w:val="0"/>
          </w:rPr>
          <w:t xml:space="preserve"> </w:t>
        </w:r>
        <w:r>
          <w:rPr>
            <w:rStyle w:val="Hyperlink"/>
          </w:rPr>
          <w:t>升级流程</w:t>
        </w:r>
        <w:r>
          <w:tab/>
        </w:r>
        <w:r>
          <w:fldChar w:fldCharType="begin"/>
        </w:r>
        <w:r>
          <w:instrText xml:space="preserve"> PAGEREF _Toc256000100 \h </w:instrText>
        </w:r>
        <w:r>
          <w:fldChar w:fldCharType="separate"/>
        </w:r>
        <w:r>
          <w:t>167</w:t>
        </w:r>
        <w:r>
          <w:fldChar w:fldCharType="end"/>
        </w:r>
      </w:hyperlink>
    </w:p>
    <w:p>
      <w:pPr>
        <w:pStyle w:val="TOC2"/>
        <w:tabs>
          <w:tab w:val="right" w:leader="dot" w:pos="9629"/>
        </w:tabs>
        <w:rPr>
          <w:rFonts w:ascii="Calibri" w:hAnsi="Calibri"/>
          <w:noProof/>
          <w:sz w:val="22"/>
        </w:rPr>
      </w:pPr>
      <w:hyperlink w:anchor="_Toc256000101" w:history="1">
        <w:r>
          <w:rPr>
            <w:rStyle w:val="Hyperlink"/>
            <w:rFonts w:hint="default"/>
            <w:snapToGrid w:val="0"/>
          </w:rPr>
          <w:t>8.2</w:t>
        </w:r>
        <w:r>
          <w:rPr>
            <w:rStyle w:val="Hyperlink"/>
            <w:rFonts w:hint="default"/>
            <w:snapToGrid w:val="0"/>
          </w:rPr>
          <w:t xml:space="preserve"> </w:t>
        </w:r>
        <w:r>
          <w:rPr>
            <w:rStyle w:val="Hyperlink"/>
          </w:rPr>
          <w:t>升级前准备</w:t>
        </w:r>
        <w:r>
          <w:tab/>
        </w:r>
        <w:r>
          <w:fldChar w:fldCharType="begin"/>
        </w:r>
        <w:r>
          <w:instrText xml:space="preserve"> PAGEREF _Toc256000101 \h </w:instrText>
        </w:r>
        <w:r>
          <w:fldChar w:fldCharType="separate"/>
        </w:r>
        <w:r>
          <w:t>168</w:t>
        </w:r>
        <w:r>
          <w:fldChar w:fldCharType="end"/>
        </w:r>
      </w:hyperlink>
    </w:p>
    <w:p>
      <w:pPr>
        <w:pStyle w:val="TOC3"/>
        <w:tabs>
          <w:tab w:val="right" w:leader="dot" w:pos="9629"/>
        </w:tabs>
        <w:rPr>
          <w:rFonts w:ascii="Calibri" w:hAnsi="Calibri"/>
          <w:noProof/>
          <w:sz w:val="22"/>
        </w:rPr>
      </w:pPr>
      <w:hyperlink w:anchor="_Toc256000102" w:history="1">
        <w:r>
          <w:rPr>
            <w:rStyle w:val="Hyperlink"/>
            <w:rFonts w:cs="Book Antiqua" w:hint="default"/>
            <w:snapToGrid w:val="0"/>
          </w:rPr>
          <w:t>8.2.1</w:t>
        </w:r>
        <w:r>
          <w:rPr>
            <w:rStyle w:val="Hyperlink"/>
            <w:rFonts w:cs="Book Antiqua" w:hint="default"/>
            <w:snapToGrid w:val="0"/>
          </w:rPr>
          <w:t xml:space="preserve"> </w:t>
        </w:r>
        <w:r>
          <w:rPr>
            <w:rStyle w:val="Hyperlink"/>
          </w:rPr>
          <w:t>准备所需的文档和物料</w:t>
        </w:r>
        <w:r>
          <w:tab/>
        </w:r>
        <w:r>
          <w:fldChar w:fldCharType="begin"/>
        </w:r>
        <w:r>
          <w:instrText xml:space="preserve"> PAGEREF _Toc256000102 \h </w:instrText>
        </w:r>
        <w:r>
          <w:fldChar w:fldCharType="separate"/>
        </w:r>
        <w:r>
          <w:t>168</w:t>
        </w:r>
        <w:r>
          <w:fldChar w:fldCharType="end"/>
        </w:r>
      </w:hyperlink>
    </w:p>
    <w:p>
      <w:pPr>
        <w:pStyle w:val="TOC3"/>
        <w:tabs>
          <w:tab w:val="right" w:leader="dot" w:pos="9629"/>
        </w:tabs>
        <w:rPr>
          <w:rFonts w:ascii="Calibri" w:hAnsi="Calibri"/>
          <w:noProof/>
          <w:sz w:val="22"/>
        </w:rPr>
      </w:pPr>
      <w:hyperlink w:anchor="_Toc256000103" w:history="1">
        <w:r>
          <w:rPr>
            <w:rStyle w:val="Hyperlink"/>
            <w:rFonts w:cs="Book Antiqua" w:hint="default"/>
            <w:snapToGrid w:val="0"/>
          </w:rPr>
          <w:t>8.2.2</w:t>
        </w:r>
        <w:r>
          <w:rPr>
            <w:rStyle w:val="Hyperlink"/>
            <w:rFonts w:cs="Book Antiqua" w:hint="default"/>
            <w:snapToGrid w:val="0"/>
          </w:rPr>
          <w:t xml:space="preserve"> </w:t>
        </w:r>
        <w:r>
          <w:rPr>
            <w:rStyle w:val="Hyperlink"/>
          </w:rPr>
          <w:t>准备所需的文件</w:t>
        </w:r>
        <w:r>
          <w:tab/>
        </w:r>
        <w:r>
          <w:fldChar w:fldCharType="begin"/>
        </w:r>
        <w:r>
          <w:instrText xml:space="preserve"> PAGEREF _Toc256000103 \h </w:instrText>
        </w:r>
        <w:r>
          <w:fldChar w:fldCharType="separate"/>
        </w:r>
        <w:r>
          <w:t>169</w:t>
        </w:r>
        <w:r>
          <w:fldChar w:fldCharType="end"/>
        </w:r>
      </w:hyperlink>
    </w:p>
    <w:p>
      <w:pPr>
        <w:pStyle w:val="TOC3"/>
        <w:tabs>
          <w:tab w:val="right" w:leader="dot" w:pos="9629"/>
        </w:tabs>
        <w:rPr>
          <w:rFonts w:ascii="Calibri" w:hAnsi="Calibri"/>
          <w:noProof/>
          <w:sz w:val="22"/>
        </w:rPr>
      </w:pPr>
      <w:hyperlink w:anchor="_Toc256000104" w:history="1">
        <w:r>
          <w:rPr>
            <w:rStyle w:val="Hyperlink"/>
            <w:rFonts w:cs="Book Antiqua" w:hint="default"/>
            <w:snapToGrid w:val="0"/>
          </w:rPr>
          <w:t>8.2.3</w:t>
        </w:r>
        <w:r>
          <w:rPr>
            <w:rStyle w:val="Hyperlink"/>
            <w:rFonts w:cs="Book Antiqua" w:hint="default"/>
            <w:snapToGrid w:val="0"/>
          </w:rPr>
          <w:t xml:space="preserve"> </w:t>
        </w:r>
        <w:r>
          <w:rPr>
            <w:rStyle w:val="Hyperlink"/>
          </w:rPr>
          <w:t>搭建升级环境</w:t>
        </w:r>
        <w:r>
          <w:tab/>
        </w:r>
        <w:r>
          <w:fldChar w:fldCharType="begin"/>
        </w:r>
        <w:r>
          <w:instrText xml:space="preserve"> PAGEREF _Toc256000104 \h </w:instrText>
        </w:r>
        <w:r>
          <w:fldChar w:fldCharType="separate"/>
        </w:r>
        <w:r>
          <w:t>169</w:t>
        </w:r>
        <w:r>
          <w:fldChar w:fldCharType="end"/>
        </w:r>
      </w:hyperlink>
    </w:p>
    <w:p>
      <w:pPr>
        <w:pStyle w:val="TOC3"/>
        <w:tabs>
          <w:tab w:val="right" w:leader="dot" w:pos="9629"/>
        </w:tabs>
        <w:rPr>
          <w:rFonts w:ascii="Calibri" w:hAnsi="Calibri"/>
          <w:noProof/>
          <w:sz w:val="22"/>
        </w:rPr>
      </w:pPr>
      <w:hyperlink w:anchor="_Toc256000105" w:history="1">
        <w:r>
          <w:rPr>
            <w:rStyle w:val="Hyperlink"/>
            <w:rFonts w:cs="Book Antiqua" w:hint="default"/>
            <w:snapToGrid w:val="0"/>
          </w:rPr>
          <w:t>8.2.4</w:t>
        </w:r>
        <w:r>
          <w:rPr>
            <w:rStyle w:val="Hyperlink"/>
            <w:rFonts w:cs="Book Antiqua" w:hint="default"/>
            <w:snapToGrid w:val="0"/>
          </w:rPr>
          <w:t xml:space="preserve"> </w:t>
        </w:r>
        <w:r>
          <w:rPr>
            <w:rStyle w:val="Hyperlink"/>
          </w:rPr>
          <w:t>备份重要数据</w:t>
        </w:r>
        <w:r>
          <w:tab/>
        </w:r>
        <w:r>
          <w:fldChar w:fldCharType="begin"/>
        </w:r>
        <w:r>
          <w:instrText xml:space="preserve"> PAGEREF _Toc256000105 \h </w:instrText>
        </w:r>
        <w:r>
          <w:fldChar w:fldCharType="separate"/>
        </w:r>
        <w:r>
          <w:t>171</w:t>
        </w:r>
        <w:r>
          <w:fldChar w:fldCharType="end"/>
        </w:r>
      </w:hyperlink>
    </w:p>
    <w:p>
      <w:pPr>
        <w:pStyle w:val="TOC3"/>
        <w:tabs>
          <w:tab w:val="right" w:leader="dot" w:pos="9629"/>
        </w:tabs>
        <w:rPr>
          <w:rFonts w:ascii="Calibri" w:hAnsi="Calibri"/>
          <w:noProof/>
          <w:sz w:val="22"/>
        </w:rPr>
      </w:pPr>
      <w:hyperlink w:anchor="_Toc256000106" w:history="1">
        <w:r>
          <w:rPr>
            <w:rStyle w:val="Hyperlink"/>
            <w:rFonts w:cs="Book Antiqua" w:hint="default"/>
            <w:snapToGrid w:val="0"/>
          </w:rPr>
          <w:t>8.2.5</w:t>
        </w:r>
        <w:r>
          <w:rPr>
            <w:rStyle w:val="Hyperlink"/>
            <w:rFonts w:cs="Book Antiqua" w:hint="default"/>
            <w:snapToGrid w:val="0"/>
          </w:rPr>
          <w:t xml:space="preserve"> </w:t>
        </w:r>
        <w:r>
          <w:rPr>
            <w:rStyle w:val="Hyperlink"/>
          </w:rPr>
          <w:t>查看设备信息</w:t>
        </w:r>
        <w:r>
          <w:tab/>
        </w:r>
        <w:r>
          <w:fldChar w:fldCharType="begin"/>
        </w:r>
        <w:r>
          <w:instrText xml:space="preserve"> PAGEREF _Toc256000106 \h </w:instrText>
        </w:r>
        <w:r>
          <w:fldChar w:fldCharType="separate"/>
        </w:r>
        <w:r>
          <w:t>171</w:t>
        </w:r>
        <w:r>
          <w:fldChar w:fldCharType="end"/>
        </w:r>
      </w:hyperlink>
    </w:p>
    <w:p>
      <w:pPr>
        <w:pStyle w:val="TOC2"/>
        <w:tabs>
          <w:tab w:val="right" w:leader="dot" w:pos="9629"/>
        </w:tabs>
        <w:rPr>
          <w:rFonts w:ascii="Calibri" w:hAnsi="Calibri"/>
          <w:noProof/>
          <w:sz w:val="22"/>
        </w:rPr>
      </w:pPr>
      <w:hyperlink w:anchor="_Toc256000107" w:history="1">
        <w:r>
          <w:rPr>
            <w:rStyle w:val="Hyperlink"/>
            <w:rFonts w:hint="default"/>
            <w:snapToGrid w:val="0"/>
          </w:rPr>
          <w:t>8.3</w:t>
        </w:r>
        <w:r>
          <w:rPr>
            <w:rStyle w:val="Hyperlink"/>
            <w:rFonts w:hint="default"/>
            <w:snapToGrid w:val="0"/>
          </w:rPr>
          <w:t xml:space="preserve"> </w:t>
        </w:r>
        <w:r>
          <w:rPr>
            <w:rStyle w:val="Hyperlink"/>
          </w:rPr>
          <w:t>FIT AP切换到云AP指导</w:t>
        </w:r>
        <w:r>
          <w:tab/>
        </w:r>
        <w:r>
          <w:fldChar w:fldCharType="begin"/>
        </w:r>
        <w:r>
          <w:instrText xml:space="preserve"> PAGEREF _Toc256000107 \h </w:instrText>
        </w:r>
        <w:r>
          <w:fldChar w:fldCharType="separate"/>
        </w:r>
        <w:r>
          <w:t>173</w:t>
        </w:r>
        <w:r>
          <w:fldChar w:fldCharType="end"/>
        </w:r>
      </w:hyperlink>
    </w:p>
    <w:p>
      <w:pPr>
        <w:pStyle w:val="TOC3"/>
        <w:tabs>
          <w:tab w:val="right" w:leader="dot" w:pos="9629"/>
        </w:tabs>
        <w:rPr>
          <w:rFonts w:ascii="Calibri" w:hAnsi="Calibri"/>
          <w:noProof/>
          <w:sz w:val="22"/>
        </w:rPr>
      </w:pPr>
      <w:hyperlink w:anchor="_Toc256000108" w:history="1">
        <w:r>
          <w:rPr>
            <w:rStyle w:val="Hyperlink"/>
            <w:rFonts w:cs="Book Antiqua" w:hint="default"/>
            <w:snapToGrid w:val="0"/>
          </w:rPr>
          <w:t>8.3.1</w:t>
        </w:r>
        <w:r>
          <w:rPr>
            <w:rStyle w:val="Hyperlink"/>
            <w:rFonts w:cs="Book Antiqua" w:hint="default"/>
            <w:snapToGrid w:val="0"/>
          </w:rPr>
          <w:t xml:space="preserve"> </w:t>
        </w:r>
        <w:r>
          <w:rPr>
            <w:rStyle w:val="Hyperlink"/>
          </w:rPr>
          <w:t>方法A</w:t>
        </w:r>
        <w:r>
          <w:tab/>
        </w:r>
        <w:r>
          <w:fldChar w:fldCharType="begin"/>
        </w:r>
        <w:r>
          <w:instrText xml:space="preserve"> PAGEREF _Toc256000108 \h </w:instrText>
        </w:r>
        <w:r>
          <w:fldChar w:fldCharType="separate"/>
        </w:r>
        <w:r>
          <w:t>173</w:t>
        </w:r>
        <w:r>
          <w:fldChar w:fldCharType="end"/>
        </w:r>
      </w:hyperlink>
    </w:p>
    <w:p>
      <w:pPr>
        <w:pStyle w:val="TOC3"/>
        <w:tabs>
          <w:tab w:val="right" w:leader="dot" w:pos="9629"/>
        </w:tabs>
        <w:rPr>
          <w:rFonts w:ascii="Calibri" w:hAnsi="Calibri"/>
          <w:noProof/>
          <w:sz w:val="22"/>
        </w:rPr>
      </w:pPr>
      <w:hyperlink w:anchor="_Toc256000109" w:history="1">
        <w:r>
          <w:rPr>
            <w:rStyle w:val="Hyperlink"/>
            <w:rFonts w:cs="Book Antiqua" w:hint="default"/>
            <w:snapToGrid w:val="0"/>
          </w:rPr>
          <w:t>8.3.2</w:t>
        </w:r>
        <w:r>
          <w:rPr>
            <w:rStyle w:val="Hyperlink"/>
            <w:rFonts w:cs="Book Antiqua" w:hint="default"/>
            <w:snapToGrid w:val="0"/>
          </w:rPr>
          <w:t xml:space="preserve"> </w:t>
        </w:r>
        <w:r>
          <w:rPr>
            <w:rStyle w:val="Hyperlink"/>
          </w:rPr>
          <w:t>方法B</w:t>
        </w:r>
        <w:r>
          <w:tab/>
        </w:r>
        <w:r>
          <w:fldChar w:fldCharType="begin"/>
        </w:r>
        <w:r>
          <w:instrText xml:space="preserve"> PAGEREF _Toc256000109 \h </w:instrText>
        </w:r>
        <w:r>
          <w:fldChar w:fldCharType="separate"/>
        </w:r>
        <w:r>
          <w:t>174</w:t>
        </w:r>
        <w:r>
          <w:fldChar w:fldCharType="end"/>
        </w:r>
      </w:hyperlink>
    </w:p>
    <w:p>
      <w:pPr>
        <w:pStyle w:val="TOC2"/>
        <w:tabs>
          <w:tab w:val="right" w:leader="dot" w:pos="9629"/>
        </w:tabs>
        <w:rPr>
          <w:rFonts w:ascii="Calibri" w:hAnsi="Calibri"/>
          <w:noProof/>
          <w:sz w:val="22"/>
        </w:rPr>
      </w:pPr>
      <w:hyperlink w:anchor="_Toc256000110" w:history="1">
        <w:r>
          <w:rPr>
            <w:rStyle w:val="Hyperlink"/>
            <w:rFonts w:hint="default"/>
            <w:snapToGrid w:val="0"/>
          </w:rPr>
          <w:t>8.4</w:t>
        </w:r>
        <w:r>
          <w:rPr>
            <w:rStyle w:val="Hyperlink"/>
            <w:rFonts w:hint="default"/>
            <w:snapToGrid w:val="0"/>
          </w:rPr>
          <w:t xml:space="preserve"> </w:t>
        </w:r>
        <w:r>
          <w:rPr>
            <w:rStyle w:val="Hyperlink"/>
          </w:rPr>
          <w:t>云AP切换到FIT AP</w:t>
        </w:r>
        <w:r>
          <w:tab/>
        </w:r>
        <w:r>
          <w:fldChar w:fldCharType="begin"/>
        </w:r>
        <w:r>
          <w:instrText xml:space="preserve"> PAGEREF _Toc256000110 \h </w:instrText>
        </w:r>
        <w:r>
          <w:fldChar w:fldCharType="separate"/>
        </w:r>
        <w:r>
          <w:t>176</w:t>
        </w:r>
        <w:r>
          <w:fldChar w:fldCharType="end"/>
        </w:r>
      </w:hyperlink>
    </w:p>
    <w:p>
      <w:pPr>
        <w:pStyle w:val="TOC2"/>
        <w:tabs>
          <w:tab w:val="right" w:leader="dot" w:pos="9629"/>
        </w:tabs>
        <w:rPr>
          <w:rFonts w:ascii="Calibri" w:hAnsi="Calibri"/>
          <w:noProof/>
          <w:sz w:val="22"/>
        </w:rPr>
      </w:pPr>
      <w:hyperlink w:anchor="_Toc256000111" w:history="1">
        <w:r>
          <w:rPr>
            <w:rStyle w:val="Hyperlink"/>
            <w:rFonts w:hint="default"/>
            <w:snapToGrid w:val="0"/>
          </w:rPr>
          <w:t>8.5</w:t>
        </w:r>
        <w:r>
          <w:rPr>
            <w:rStyle w:val="Hyperlink"/>
            <w:rFonts w:hint="default"/>
            <w:snapToGrid w:val="0"/>
          </w:rPr>
          <w:t xml:space="preserve"> </w:t>
        </w:r>
        <w:r>
          <w:rPr>
            <w:rStyle w:val="Hyperlink"/>
          </w:rPr>
          <w:t>FAT AP切换到云AP指导</w:t>
        </w:r>
        <w:r>
          <w:tab/>
        </w:r>
        <w:r>
          <w:fldChar w:fldCharType="begin"/>
        </w:r>
        <w:r>
          <w:instrText xml:space="preserve"> PAGEREF _Toc256000111 \h </w:instrText>
        </w:r>
        <w:r>
          <w:fldChar w:fldCharType="separate"/>
        </w:r>
        <w:r>
          <w:t>177</w:t>
        </w:r>
        <w:r>
          <w:fldChar w:fldCharType="end"/>
        </w:r>
      </w:hyperlink>
    </w:p>
    <w:p>
      <w:pPr>
        <w:pStyle w:val="TOC3"/>
        <w:tabs>
          <w:tab w:val="right" w:leader="dot" w:pos="9629"/>
        </w:tabs>
        <w:rPr>
          <w:rFonts w:ascii="Calibri" w:hAnsi="Calibri"/>
          <w:noProof/>
          <w:sz w:val="22"/>
        </w:rPr>
      </w:pPr>
      <w:hyperlink w:anchor="_Toc256000112" w:history="1">
        <w:r>
          <w:rPr>
            <w:rStyle w:val="Hyperlink"/>
            <w:rFonts w:cs="Book Antiqua" w:hint="default"/>
            <w:snapToGrid w:val="0"/>
          </w:rPr>
          <w:t>8.5.1</w:t>
        </w:r>
        <w:r>
          <w:rPr>
            <w:rStyle w:val="Hyperlink"/>
            <w:rFonts w:cs="Book Antiqua" w:hint="default"/>
            <w:snapToGrid w:val="0"/>
          </w:rPr>
          <w:t xml:space="preserve"> </w:t>
        </w:r>
        <w:r>
          <w:rPr>
            <w:rStyle w:val="Hyperlink"/>
          </w:rPr>
          <w:t>方法A</w:t>
        </w:r>
        <w:r>
          <w:tab/>
        </w:r>
        <w:r>
          <w:fldChar w:fldCharType="begin"/>
        </w:r>
        <w:r>
          <w:instrText xml:space="preserve"> PAGEREF _Toc256000112 \h </w:instrText>
        </w:r>
        <w:r>
          <w:fldChar w:fldCharType="separate"/>
        </w:r>
        <w:r>
          <w:t>177</w:t>
        </w:r>
        <w:r>
          <w:fldChar w:fldCharType="end"/>
        </w:r>
      </w:hyperlink>
    </w:p>
    <w:p>
      <w:pPr>
        <w:pStyle w:val="TOC3"/>
        <w:tabs>
          <w:tab w:val="right" w:leader="dot" w:pos="9629"/>
        </w:tabs>
        <w:rPr>
          <w:rFonts w:ascii="Calibri" w:hAnsi="Calibri"/>
          <w:noProof/>
          <w:sz w:val="22"/>
        </w:rPr>
      </w:pPr>
      <w:hyperlink w:anchor="_Toc256000113" w:history="1">
        <w:r>
          <w:rPr>
            <w:rStyle w:val="Hyperlink"/>
            <w:rFonts w:cs="Book Antiqua" w:hint="default"/>
            <w:snapToGrid w:val="0"/>
          </w:rPr>
          <w:t>8.5.2</w:t>
        </w:r>
        <w:r>
          <w:rPr>
            <w:rStyle w:val="Hyperlink"/>
            <w:rFonts w:cs="Book Antiqua" w:hint="default"/>
            <w:snapToGrid w:val="0"/>
          </w:rPr>
          <w:t xml:space="preserve"> </w:t>
        </w:r>
        <w:r>
          <w:rPr>
            <w:rStyle w:val="Hyperlink"/>
          </w:rPr>
          <w:t>方法B</w:t>
        </w:r>
        <w:r>
          <w:tab/>
        </w:r>
        <w:r>
          <w:fldChar w:fldCharType="begin"/>
        </w:r>
        <w:r>
          <w:instrText xml:space="preserve"> PAGEREF _Toc256000113 \h </w:instrText>
        </w:r>
        <w:r>
          <w:fldChar w:fldCharType="separate"/>
        </w:r>
        <w:r>
          <w:t>178</w:t>
        </w:r>
        <w:r>
          <w:fldChar w:fldCharType="end"/>
        </w:r>
      </w:hyperlink>
    </w:p>
    <w:p>
      <w:pPr>
        <w:pStyle w:val="TOC2"/>
        <w:tabs>
          <w:tab w:val="right" w:leader="dot" w:pos="9629"/>
        </w:tabs>
        <w:rPr>
          <w:rFonts w:ascii="Calibri" w:hAnsi="Calibri"/>
          <w:noProof/>
          <w:sz w:val="22"/>
        </w:rPr>
      </w:pPr>
      <w:hyperlink w:anchor="_Toc256000114" w:history="1">
        <w:r>
          <w:rPr>
            <w:rStyle w:val="Hyperlink"/>
            <w:rFonts w:hint="default"/>
            <w:snapToGrid w:val="0"/>
          </w:rPr>
          <w:t>8.6</w:t>
        </w:r>
        <w:r>
          <w:rPr>
            <w:rStyle w:val="Hyperlink"/>
            <w:rFonts w:hint="default"/>
            <w:snapToGrid w:val="0"/>
          </w:rPr>
          <w:t xml:space="preserve"> </w:t>
        </w:r>
        <w:r>
          <w:rPr>
            <w:rStyle w:val="Hyperlink"/>
          </w:rPr>
          <w:t>云AP切换到FAT AP</w:t>
        </w:r>
        <w:r>
          <w:tab/>
        </w:r>
        <w:r>
          <w:fldChar w:fldCharType="begin"/>
        </w:r>
        <w:r>
          <w:instrText xml:space="preserve"> PAGEREF _Toc256000114 \h </w:instrText>
        </w:r>
        <w:r>
          <w:fldChar w:fldCharType="separate"/>
        </w:r>
        <w:r>
          <w:t>180</w:t>
        </w:r>
        <w:r>
          <w:fldChar w:fldCharType="end"/>
        </w:r>
      </w:hyperlink>
    </w:p>
    <w:p>
      <w:pPr>
        <w:pStyle w:val="TOC3"/>
        <w:tabs>
          <w:tab w:val="right" w:leader="dot" w:pos="9629"/>
        </w:tabs>
        <w:rPr>
          <w:rFonts w:ascii="Calibri" w:hAnsi="Calibri"/>
          <w:noProof/>
          <w:sz w:val="22"/>
        </w:rPr>
      </w:pPr>
      <w:hyperlink w:anchor="_Toc256000115" w:history="1">
        <w:r>
          <w:rPr>
            <w:rStyle w:val="Hyperlink"/>
            <w:rFonts w:cs="Book Antiqua" w:hint="default"/>
            <w:snapToGrid w:val="0"/>
          </w:rPr>
          <w:t>8.6.1</w:t>
        </w:r>
        <w:r>
          <w:rPr>
            <w:rStyle w:val="Hyperlink"/>
            <w:rFonts w:cs="Book Antiqua" w:hint="default"/>
            <w:snapToGrid w:val="0"/>
          </w:rPr>
          <w:t xml:space="preserve"> </w:t>
        </w:r>
        <w:r>
          <w:rPr>
            <w:rStyle w:val="Hyperlink"/>
          </w:rPr>
          <w:t>方法A</w:t>
        </w:r>
        <w:r>
          <w:tab/>
        </w:r>
        <w:r>
          <w:fldChar w:fldCharType="begin"/>
        </w:r>
        <w:r>
          <w:instrText xml:space="preserve"> PAGEREF _Toc256000115 \h </w:instrText>
        </w:r>
        <w:r>
          <w:fldChar w:fldCharType="separate"/>
        </w:r>
        <w:r>
          <w:t>180</w:t>
        </w:r>
        <w:r>
          <w:fldChar w:fldCharType="end"/>
        </w:r>
      </w:hyperlink>
    </w:p>
    <w:p>
      <w:pPr>
        <w:pStyle w:val="TOC3"/>
        <w:tabs>
          <w:tab w:val="right" w:leader="dot" w:pos="9629"/>
        </w:tabs>
        <w:rPr>
          <w:rFonts w:ascii="Calibri" w:hAnsi="Calibri"/>
          <w:noProof/>
          <w:sz w:val="22"/>
        </w:rPr>
      </w:pPr>
      <w:hyperlink w:anchor="_Toc256000116" w:history="1">
        <w:r>
          <w:rPr>
            <w:rStyle w:val="Hyperlink"/>
            <w:rFonts w:cs="Book Antiqua" w:hint="default"/>
            <w:snapToGrid w:val="0"/>
          </w:rPr>
          <w:t>8.6.2</w:t>
        </w:r>
        <w:r>
          <w:rPr>
            <w:rStyle w:val="Hyperlink"/>
            <w:rFonts w:cs="Book Antiqua" w:hint="default"/>
            <w:snapToGrid w:val="0"/>
          </w:rPr>
          <w:t xml:space="preserve"> </w:t>
        </w:r>
        <w:r>
          <w:rPr>
            <w:rStyle w:val="Hyperlink"/>
          </w:rPr>
          <w:t>方法B</w:t>
        </w:r>
        <w:r>
          <w:tab/>
        </w:r>
        <w:r>
          <w:fldChar w:fldCharType="begin"/>
        </w:r>
        <w:r>
          <w:instrText xml:space="preserve"> PAGEREF _Toc256000116 \h </w:instrText>
        </w:r>
        <w:r>
          <w:fldChar w:fldCharType="separate"/>
        </w:r>
        <w:r>
          <w:t>181</w:t>
        </w:r>
        <w:r>
          <w:fldChar w:fldCharType="end"/>
        </w:r>
      </w:hyperlink>
    </w:p>
    <w:p>
      <w:pPr>
        <w:pStyle w:val="TOC2"/>
        <w:tabs>
          <w:tab w:val="right" w:leader="dot" w:pos="9629"/>
        </w:tabs>
        <w:rPr>
          <w:rFonts w:ascii="Calibri" w:hAnsi="Calibri"/>
          <w:noProof/>
          <w:sz w:val="22"/>
        </w:rPr>
      </w:pPr>
      <w:hyperlink w:anchor="_Toc256000117" w:history="1">
        <w:r>
          <w:rPr>
            <w:rStyle w:val="Hyperlink"/>
            <w:rFonts w:hint="default"/>
            <w:snapToGrid w:val="0"/>
          </w:rPr>
          <w:t>8.7</w:t>
        </w:r>
        <w:r>
          <w:rPr>
            <w:rStyle w:val="Hyperlink"/>
            <w:rFonts w:hint="default"/>
            <w:snapToGrid w:val="0"/>
          </w:rPr>
          <w:t xml:space="preserve"> </w:t>
        </w:r>
        <w:r>
          <w:rPr>
            <w:rStyle w:val="Hyperlink"/>
          </w:rPr>
          <w:t>本地升级云AP指导</w:t>
        </w:r>
        <w:r>
          <w:tab/>
        </w:r>
        <w:r>
          <w:fldChar w:fldCharType="begin"/>
        </w:r>
        <w:r>
          <w:instrText xml:space="preserve"> PAGEREF _Toc256000117 \h </w:instrText>
        </w:r>
        <w:r>
          <w:fldChar w:fldCharType="separate"/>
        </w:r>
        <w:r>
          <w:t>182</w:t>
        </w:r>
        <w:r>
          <w:fldChar w:fldCharType="end"/>
        </w:r>
      </w:hyperlink>
    </w:p>
    <w:p>
      <w:pPr>
        <w:pStyle w:val="TOC3"/>
        <w:tabs>
          <w:tab w:val="right" w:leader="dot" w:pos="9629"/>
        </w:tabs>
        <w:rPr>
          <w:rFonts w:ascii="Calibri" w:hAnsi="Calibri"/>
          <w:noProof/>
          <w:sz w:val="22"/>
        </w:rPr>
      </w:pPr>
      <w:hyperlink w:anchor="_Toc256000118" w:history="1">
        <w:r>
          <w:rPr>
            <w:rStyle w:val="Hyperlink"/>
            <w:rFonts w:cs="Book Antiqua" w:hint="default"/>
            <w:snapToGrid w:val="0"/>
          </w:rPr>
          <w:t>8.7.1</w:t>
        </w:r>
        <w:r>
          <w:rPr>
            <w:rStyle w:val="Hyperlink"/>
            <w:rFonts w:cs="Book Antiqua" w:hint="default"/>
            <w:snapToGrid w:val="0"/>
          </w:rPr>
          <w:t xml:space="preserve"> </w:t>
        </w:r>
        <w:r>
          <w:rPr>
            <w:rStyle w:val="Hyperlink"/>
          </w:rPr>
          <w:t>云AP本地升级（本地命令行方式）</w:t>
        </w:r>
        <w:r>
          <w:tab/>
        </w:r>
        <w:r>
          <w:fldChar w:fldCharType="begin"/>
        </w:r>
        <w:r>
          <w:instrText xml:space="preserve"> PAGEREF _Toc256000118 \h </w:instrText>
        </w:r>
        <w:r>
          <w:fldChar w:fldCharType="separate"/>
        </w:r>
        <w:r>
          <w:t>182</w:t>
        </w:r>
        <w:r>
          <w:fldChar w:fldCharType="end"/>
        </w:r>
      </w:hyperlink>
    </w:p>
    <w:p>
      <w:pPr>
        <w:pStyle w:val="TOC2"/>
        <w:tabs>
          <w:tab w:val="right" w:leader="dot" w:pos="9629"/>
        </w:tabs>
        <w:rPr>
          <w:rFonts w:ascii="Calibri" w:hAnsi="Calibri"/>
          <w:noProof/>
          <w:sz w:val="22"/>
        </w:rPr>
      </w:pPr>
      <w:hyperlink w:anchor="_Toc256000119" w:history="1">
        <w:r>
          <w:rPr>
            <w:rStyle w:val="Hyperlink"/>
            <w:rFonts w:hint="default"/>
            <w:snapToGrid w:val="0"/>
          </w:rPr>
          <w:t>8.8</w:t>
        </w:r>
        <w:r>
          <w:rPr>
            <w:rStyle w:val="Hyperlink"/>
            <w:rFonts w:hint="default"/>
            <w:snapToGrid w:val="0"/>
          </w:rPr>
          <w:t xml:space="preserve"> </w:t>
        </w:r>
        <w:r>
          <w:rPr>
            <w:rStyle w:val="Hyperlink"/>
          </w:rPr>
          <w:t>云管理平台升级云AP指导</w:t>
        </w:r>
        <w:r>
          <w:tab/>
        </w:r>
        <w:r>
          <w:fldChar w:fldCharType="begin"/>
        </w:r>
        <w:r>
          <w:instrText xml:space="preserve"> PAGEREF _Toc256000119 \h </w:instrText>
        </w:r>
        <w:r>
          <w:fldChar w:fldCharType="separate"/>
        </w:r>
        <w:r>
          <w:t>184</w:t>
        </w:r>
        <w:r>
          <w:fldChar w:fldCharType="end"/>
        </w:r>
      </w:hyperlink>
    </w:p>
    <w:p>
      <w:pPr>
        <w:pStyle w:val="TOC1"/>
        <w:tabs>
          <w:tab w:val="right" w:leader="dot" w:pos="9629"/>
        </w:tabs>
        <w:rPr>
          <w:rFonts w:ascii="Calibri" w:hAnsi="Calibri"/>
          <w:noProof/>
          <w:sz w:val="22"/>
        </w:rPr>
      </w:pPr>
      <w:hyperlink w:anchor="_Toc256000120" w:history="1">
        <w:r>
          <w:rPr>
            <w:rStyle w:val="Hyperlink"/>
            <w:rFonts w:hint="default"/>
          </w:rPr>
          <w:t>9</w:t>
        </w:r>
        <w:r>
          <w:rPr>
            <w:rStyle w:val="Hyperlink"/>
            <w:rFonts w:hint="default"/>
          </w:rPr>
          <w:t xml:space="preserve"> </w:t>
        </w:r>
        <w:r>
          <w:rPr>
            <w:rStyle w:val="Hyperlink"/>
          </w:rPr>
          <w:t>RU升级指导</w:t>
        </w:r>
        <w:r>
          <w:tab/>
        </w:r>
        <w:r>
          <w:fldChar w:fldCharType="begin"/>
        </w:r>
        <w:r>
          <w:instrText xml:space="preserve"> PAGEREF _Toc256000120 \h </w:instrText>
        </w:r>
        <w:r>
          <w:fldChar w:fldCharType="separate"/>
        </w:r>
        <w:r>
          <w:t>185</w:t>
        </w:r>
        <w:r>
          <w:fldChar w:fldCharType="end"/>
        </w:r>
      </w:hyperlink>
    </w:p>
    <w:p>
      <w:pPr>
        <w:pStyle w:val="TOC1"/>
        <w:tabs>
          <w:tab w:val="right" w:leader="dot" w:pos="9629"/>
        </w:tabs>
        <w:rPr>
          <w:rFonts w:ascii="Calibri" w:hAnsi="Calibri"/>
          <w:noProof/>
          <w:sz w:val="22"/>
        </w:rPr>
      </w:pPr>
      <w:hyperlink w:anchor="_Toc256000121" w:history="1">
        <w:r>
          <w:rPr>
            <w:rStyle w:val="Hyperlink"/>
            <w:rFonts w:hint="default"/>
          </w:rPr>
          <w:t>10</w:t>
        </w:r>
        <w:r>
          <w:rPr>
            <w:rStyle w:val="Hyperlink"/>
            <w:rFonts w:hint="default"/>
          </w:rPr>
          <w:t xml:space="preserve"> </w:t>
        </w:r>
        <w:r>
          <w:rPr>
            <w:rStyle w:val="Hyperlink"/>
          </w:rPr>
          <w:t>版本回退</w:t>
        </w:r>
        <w:r>
          <w:tab/>
        </w:r>
        <w:r>
          <w:fldChar w:fldCharType="begin"/>
        </w:r>
        <w:r>
          <w:instrText xml:space="preserve"> PAGEREF _Toc256000121 \h </w:instrText>
        </w:r>
        <w:r>
          <w:fldChar w:fldCharType="separate"/>
        </w:r>
        <w:r>
          <w:t>186</w:t>
        </w:r>
        <w:r>
          <w:fldChar w:fldCharType="end"/>
        </w:r>
      </w:hyperlink>
    </w:p>
    <w:p>
      <w:pPr>
        <w:pStyle w:val="TOC2"/>
        <w:tabs>
          <w:tab w:val="right" w:leader="dot" w:pos="9629"/>
        </w:tabs>
        <w:rPr>
          <w:rFonts w:ascii="Calibri" w:hAnsi="Calibri"/>
          <w:noProof/>
          <w:sz w:val="22"/>
        </w:rPr>
      </w:pPr>
      <w:hyperlink w:anchor="_Toc256000122" w:history="1">
        <w:r>
          <w:rPr>
            <w:rStyle w:val="Hyperlink"/>
            <w:rFonts w:hint="default"/>
            <w:snapToGrid w:val="0"/>
          </w:rPr>
          <w:t>10.1</w:t>
        </w:r>
        <w:r>
          <w:rPr>
            <w:rStyle w:val="Hyperlink"/>
            <w:rFonts w:hint="default"/>
            <w:snapToGrid w:val="0"/>
          </w:rPr>
          <w:t xml:space="preserve"> </w:t>
        </w:r>
        <w:r>
          <w:rPr>
            <w:rStyle w:val="Hyperlink"/>
          </w:rPr>
          <w:t>AC版本回退</w:t>
        </w:r>
        <w:r>
          <w:tab/>
        </w:r>
        <w:r>
          <w:fldChar w:fldCharType="begin"/>
        </w:r>
        <w:r>
          <w:instrText xml:space="preserve"> PAGEREF _Toc256000122 \h </w:instrText>
        </w:r>
        <w:r>
          <w:fldChar w:fldCharType="separate"/>
        </w:r>
        <w:r>
          <w:t>186</w:t>
        </w:r>
        <w:r>
          <w:fldChar w:fldCharType="end"/>
        </w:r>
      </w:hyperlink>
    </w:p>
    <w:p>
      <w:pPr>
        <w:pStyle w:val="TOC3"/>
        <w:tabs>
          <w:tab w:val="right" w:leader="dot" w:pos="9629"/>
        </w:tabs>
        <w:rPr>
          <w:rFonts w:ascii="Calibri" w:hAnsi="Calibri"/>
          <w:noProof/>
          <w:sz w:val="22"/>
        </w:rPr>
      </w:pPr>
      <w:hyperlink w:anchor="_Toc256000123" w:history="1">
        <w:r>
          <w:rPr>
            <w:rStyle w:val="Hyperlink"/>
            <w:rFonts w:cs="Book Antiqua" w:hint="default"/>
            <w:snapToGrid w:val="0"/>
          </w:rPr>
          <w:t>10.1.1</w:t>
        </w:r>
        <w:r>
          <w:rPr>
            <w:rStyle w:val="Hyperlink"/>
            <w:rFonts w:cs="Book Antiqua" w:hint="default"/>
            <w:snapToGrid w:val="0"/>
          </w:rPr>
          <w:t xml:space="preserve"> </w:t>
        </w:r>
        <w:r>
          <w:rPr>
            <w:rStyle w:val="Hyperlink"/>
          </w:rPr>
          <w:t>通过命令行回退AC</w:t>
        </w:r>
        <w:r>
          <w:tab/>
        </w:r>
        <w:r>
          <w:fldChar w:fldCharType="begin"/>
        </w:r>
        <w:r>
          <w:instrText xml:space="preserve"> PAGEREF _Toc256000123 \h </w:instrText>
        </w:r>
        <w:r>
          <w:fldChar w:fldCharType="separate"/>
        </w:r>
        <w:r>
          <w:t>187</w:t>
        </w:r>
        <w:r>
          <w:fldChar w:fldCharType="end"/>
        </w:r>
      </w:hyperlink>
    </w:p>
    <w:p>
      <w:pPr>
        <w:pStyle w:val="TOC3"/>
        <w:tabs>
          <w:tab w:val="right" w:leader="dot" w:pos="9629"/>
        </w:tabs>
        <w:rPr>
          <w:rFonts w:ascii="Calibri" w:hAnsi="Calibri"/>
          <w:noProof/>
          <w:sz w:val="22"/>
        </w:rPr>
      </w:pPr>
      <w:hyperlink w:anchor="_Toc256000124" w:history="1">
        <w:r>
          <w:rPr>
            <w:rStyle w:val="Hyperlink"/>
            <w:rFonts w:cs="Book Antiqua" w:hint="default"/>
            <w:snapToGrid w:val="0"/>
          </w:rPr>
          <w:t>10.1.2</w:t>
        </w:r>
        <w:r>
          <w:rPr>
            <w:rStyle w:val="Hyperlink"/>
            <w:rFonts w:cs="Book Antiqua" w:hint="default"/>
            <w:snapToGrid w:val="0"/>
          </w:rPr>
          <w:t xml:space="preserve"> </w:t>
        </w:r>
        <w:r>
          <w:rPr>
            <w:rStyle w:val="Hyperlink"/>
          </w:rPr>
          <w:t>通过Web网管回退AC</w:t>
        </w:r>
        <w:r>
          <w:tab/>
        </w:r>
        <w:r>
          <w:fldChar w:fldCharType="begin"/>
        </w:r>
        <w:r>
          <w:instrText xml:space="preserve"> PAGEREF _Toc256000124 \h </w:instrText>
        </w:r>
        <w:r>
          <w:fldChar w:fldCharType="separate"/>
        </w:r>
        <w:r>
          <w:t>188</w:t>
        </w:r>
        <w:r>
          <w:fldChar w:fldCharType="end"/>
        </w:r>
      </w:hyperlink>
    </w:p>
    <w:p>
      <w:pPr>
        <w:pStyle w:val="TOC3"/>
        <w:tabs>
          <w:tab w:val="right" w:leader="dot" w:pos="9629"/>
        </w:tabs>
        <w:rPr>
          <w:rFonts w:ascii="Calibri" w:hAnsi="Calibri"/>
          <w:noProof/>
          <w:sz w:val="22"/>
        </w:rPr>
      </w:pPr>
      <w:hyperlink w:anchor="_Toc256000125" w:history="1">
        <w:r>
          <w:rPr>
            <w:rStyle w:val="Hyperlink"/>
            <w:rFonts w:cs="Book Antiqua" w:hint="default"/>
            <w:snapToGrid w:val="0"/>
          </w:rPr>
          <w:t>10.1.3</w:t>
        </w:r>
        <w:r>
          <w:rPr>
            <w:rStyle w:val="Hyperlink"/>
            <w:rFonts w:cs="Book Antiqua" w:hint="default"/>
            <w:snapToGrid w:val="0"/>
          </w:rPr>
          <w:t xml:space="preserve"> </w:t>
        </w:r>
        <w:r>
          <w:rPr>
            <w:rStyle w:val="Hyperlink"/>
          </w:rPr>
          <w:t>通过Boot方式回退AC</w:t>
        </w:r>
        <w:r>
          <w:tab/>
        </w:r>
        <w:r>
          <w:fldChar w:fldCharType="begin"/>
        </w:r>
        <w:r>
          <w:instrText xml:space="preserve"> PAGEREF _Toc256000125 \h </w:instrText>
        </w:r>
        <w:r>
          <w:fldChar w:fldCharType="separate"/>
        </w:r>
        <w:r>
          <w:t>188</w:t>
        </w:r>
        <w:r>
          <w:fldChar w:fldCharType="end"/>
        </w:r>
      </w:hyperlink>
    </w:p>
    <w:p>
      <w:pPr>
        <w:pStyle w:val="TOC2"/>
        <w:tabs>
          <w:tab w:val="right" w:leader="dot" w:pos="9629"/>
        </w:tabs>
        <w:rPr>
          <w:rFonts w:ascii="Calibri" w:hAnsi="Calibri"/>
          <w:noProof/>
          <w:sz w:val="22"/>
        </w:rPr>
      </w:pPr>
      <w:hyperlink w:anchor="_Toc256000126" w:history="1">
        <w:r>
          <w:rPr>
            <w:rStyle w:val="Hyperlink"/>
            <w:rFonts w:hint="default"/>
            <w:snapToGrid w:val="0"/>
          </w:rPr>
          <w:t>10.2</w:t>
        </w:r>
        <w:r>
          <w:rPr>
            <w:rStyle w:val="Hyperlink"/>
            <w:rFonts w:hint="default"/>
            <w:snapToGrid w:val="0"/>
          </w:rPr>
          <w:t xml:space="preserve"> </w:t>
        </w:r>
        <w:r>
          <w:rPr>
            <w:rStyle w:val="Hyperlink"/>
          </w:rPr>
          <w:t>FIT AP版本回退</w:t>
        </w:r>
        <w:r>
          <w:tab/>
        </w:r>
        <w:r>
          <w:fldChar w:fldCharType="begin"/>
        </w:r>
        <w:r>
          <w:instrText xml:space="preserve"> PAGEREF _Toc256000126 \h </w:instrText>
        </w:r>
        <w:r>
          <w:fldChar w:fldCharType="separate"/>
        </w:r>
        <w:r>
          <w:t>188</w:t>
        </w:r>
        <w:r>
          <w:fldChar w:fldCharType="end"/>
        </w:r>
      </w:hyperlink>
    </w:p>
    <w:p>
      <w:pPr>
        <w:pStyle w:val="TOC3"/>
        <w:tabs>
          <w:tab w:val="right" w:leader="dot" w:pos="9629"/>
        </w:tabs>
        <w:rPr>
          <w:rFonts w:ascii="Calibri" w:hAnsi="Calibri"/>
          <w:noProof/>
          <w:sz w:val="22"/>
        </w:rPr>
      </w:pPr>
      <w:hyperlink w:anchor="_Toc256000127" w:history="1">
        <w:r>
          <w:rPr>
            <w:rStyle w:val="Hyperlink"/>
            <w:rFonts w:cs="Book Antiqua" w:hint="default"/>
            <w:snapToGrid w:val="0"/>
          </w:rPr>
          <w:t>10.2.1</w:t>
        </w:r>
        <w:r>
          <w:rPr>
            <w:rStyle w:val="Hyperlink"/>
            <w:rFonts w:cs="Book Antiqua" w:hint="default"/>
            <w:snapToGrid w:val="0"/>
          </w:rPr>
          <w:t xml:space="preserve"> </w:t>
        </w:r>
        <w:r>
          <w:rPr>
            <w:rStyle w:val="Hyperlink"/>
          </w:rPr>
          <w:t>AC上通过命令行回退AP</w:t>
        </w:r>
        <w:r>
          <w:tab/>
        </w:r>
        <w:r>
          <w:fldChar w:fldCharType="begin"/>
        </w:r>
        <w:r>
          <w:instrText xml:space="preserve"> PAGEREF _Toc256000127 \h </w:instrText>
        </w:r>
        <w:r>
          <w:fldChar w:fldCharType="separate"/>
        </w:r>
        <w:r>
          <w:t>188</w:t>
        </w:r>
        <w:r>
          <w:fldChar w:fldCharType="end"/>
        </w:r>
      </w:hyperlink>
    </w:p>
    <w:p>
      <w:pPr>
        <w:pStyle w:val="TOC3"/>
        <w:tabs>
          <w:tab w:val="right" w:leader="dot" w:pos="9629"/>
        </w:tabs>
        <w:rPr>
          <w:rFonts w:ascii="Calibri" w:hAnsi="Calibri"/>
          <w:noProof/>
          <w:sz w:val="22"/>
        </w:rPr>
      </w:pPr>
      <w:hyperlink w:anchor="_Toc256000128" w:history="1">
        <w:r>
          <w:rPr>
            <w:rStyle w:val="Hyperlink"/>
            <w:rFonts w:cs="Book Antiqua" w:hint="default"/>
            <w:snapToGrid w:val="0"/>
          </w:rPr>
          <w:t>10.2.2</w:t>
        </w:r>
        <w:r>
          <w:rPr>
            <w:rStyle w:val="Hyperlink"/>
            <w:rFonts w:cs="Book Antiqua" w:hint="default"/>
            <w:snapToGrid w:val="0"/>
          </w:rPr>
          <w:t xml:space="preserve"> </w:t>
        </w:r>
        <w:r>
          <w:rPr>
            <w:rStyle w:val="Hyperlink"/>
          </w:rPr>
          <w:t>AC上通过Web网管回退AP</w:t>
        </w:r>
        <w:r>
          <w:tab/>
        </w:r>
        <w:r>
          <w:fldChar w:fldCharType="begin"/>
        </w:r>
        <w:r>
          <w:instrText xml:space="preserve"> PAGEREF _Toc256000128 \h </w:instrText>
        </w:r>
        <w:r>
          <w:fldChar w:fldCharType="separate"/>
        </w:r>
        <w:r>
          <w:t>189</w:t>
        </w:r>
        <w:r>
          <w:fldChar w:fldCharType="end"/>
        </w:r>
      </w:hyperlink>
    </w:p>
    <w:p>
      <w:pPr>
        <w:pStyle w:val="TOC3"/>
        <w:tabs>
          <w:tab w:val="right" w:leader="dot" w:pos="9629"/>
        </w:tabs>
        <w:rPr>
          <w:rFonts w:ascii="Calibri" w:hAnsi="Calibri"/>
          <w:noProof/>
          <w:sz w:val="22"/>
        </w:rPr>
      </w:pPr>
      <w:hyperlink w:anchor="_Toc256000129" w:history="1">
        <w:r>
          <w:rPr>
            <w:rStyle w:val="Hyperlink"/>
            <w:rFonts w:cs="Book Antiqua" w:hint="default"/>
            <w:snapToGrid w:val="0"/>
          </w:rPr>
          <w:t>10.2.3</w:t>
        </w:r>
        <w:r>
          <w:rPr>
            <w:rStyle w:val="Hyperlink"/>
            <w:rFonts w:cs="Book Antiqua" w:hint="default"/>
            <w:snapToGrid w:val="0"/>
          </w:rPr>
          <w:t xml:space="preserve"> </w:t>
        </w:r>
        <w:r>
          <w:rPr>
            <w:rStyle w:val="Hyperlink"/>
          </w:rPr>
          <w:t>AP本地版本回退</w:t>
        </w:r>
        <w:r>
          <w:tab/>
        </w:r>
        <w:r>
          <w:fldChar w:fldCharType="begin"/>
        </w:r>
        <w:r>
          <w:instrText xml:space="preserve"> PAGEREF _Toc256000129 \h </w:instrText>
        </w:r>
        <w:r>
          <w:fldChar w:fldCharType="separate"/>
        </w:r>
        <w:r>
          <w:t>189</w:t>
        </w:r>
        <w:r>
          <w:fldChar w:fldCharType="end"/>
        </w:r>
      </w:hyperlink>
    </w:p>
    <w:p>
      <w:pPr>
        <w:pStyle w:val="TOC2"/>
        <w:tabs>
          <w:tab w:val="right" w:leader="dot" w:pos="9629"/>
        </w:tabs>
        <w:rPr>
          <w:rFonts w:ascii="Calibri" w:hAnsi="Calibri"/>
          <w:noProof/>
          <w:sz w:val="22"/>
        </w:rPr>
      </w:pPr>
      <w:hyperlink w:anchor="_Toc256000130" w:history="1">
        <w:r>
          <w:rPr>
            <w:rStyle w:val="Hyperlink"/>
            <w:rFonts w:hint="default"/>
            <w:snapToGrid w:val="0"/>
          </w:rPr>
          <w:t>10.3</w:t>
        </w:r>
        <w:r>
          <w:rPr>
            <w:rStyle w:val="Hyperlink"/>
            <w:rFonts w:hint="default"/>
            <w:snapToGrid w:val="0"/>
          </w:rPr>
          <w:t xml:space="preserve"> </w:t>
        </w:r>
        <w:r>
          <w:rPr>
            <w:rStyle w:val="Hyperlink"/>
          </w:rPr>
          <w:t>FAT AP版本回退</w:t>
        </w:r>
        <w:r>
          <w:tab/>
        </w:r>
        <w:r>
          <w:fldChar w:fldCharType="begin"/>
        </w:r>
        <w:r>
          <w:instrText xml:space="preserve"> PAGEREF _Toc256000130 \h </w:instrText>
        </w:r>
        <w:r>
          <w:fldChar w:fldCharType="separate"/>
        </w:r>
        <w:r>
          <w:t>190</w:t>
        </w:r>
        <w:r>
          <w:fldChar w:fldCharType="end"/>
        </w:r>
      </w:hyperlink>
    </w:p>
    <w:p>
      <w:pPr>
        <w:pStyle w:val="TOC2"/>
        <w:tabs>
          <w:tab w:val="right" w:leader="dot" w:pos="9629"/>
        </w:tabs>
        <w:rPr>
          <w:rFonts w:ascii="Calibri" w:hAnsi="Calibri"/>
          <w:noProof/>
          <w:sz w:val="22"/>
        </w:rPr>
      </w:pPr>
      <w:hyperlink w:anchor="_Toc256000131" w:history="1">
        <w:r>
          <w:rPr>
            <w:rStyle w:val="Hyperlink"/>
            <w:rFonts w:hint="default"/>
            <w:snapToGrid w:val="0"/>
          </w:rPr>
          <w:t>10.4</w:t>
        </w:r>
        <w:r>
          <w:rPr>
            <w:rStyle w:val="Hyperlink"/>
            <w:rFonts w:hint="default"/>
            <w:snapToGrid w:val="0"/>
          </w:rPr>
          <w:t xml:space="preserve"> </w:t>
        </w:r>
        <w:r>
          <w:rPr>
            <w:rStyle w:val="Hyperlink"/>
          </w:rPr>
          <w:t>云AP版本回退</w:t>
        </w:r>
        <w:r>
          <w:tab/>
        </w:r>
        <w:r>
          <w:fldChar w:fldCharType="begin"/>
        </w:r>
        <w:r>
          <w:instrText xml:space="preserve"> PAGEREF _Toc256000131 \h </w:instrText>
        </w:r>
        <w:r>
          <w:fldChar w:fldCharType="separate"/>
        </w:r>
        <w:r>
          <w:t>190</w:t>
        </w:r>
        <w:r>
          <w:fldChar w:fldCharType="end"/>
        </w:r>
      </w:hyperlink>
    </w:p>
    <w:p>
      <w:pPr>
        <w:pStyle w:val="TOC2"/>
        <w:tabs>
          <w:tab w:val="right" w:leader="dot" w:pos="9629"/>
        </w:tabs>
        <w:rPr>
          <w:rFonts w:ascii="Calibri" w:hAnsi="Calibri"/>
          <w:noProof/>
          <w:sz w:val="22"/>
        </w:rPr>
      </w:pPr>
      <w:hyperlink w:anchor="_Toc256000132" w:history="1">
        <w:r>
          <w:rPr>
            <w:rStyle w:val="Hyperlink"/>
            <w:rFonts w:hint="default"/>
            <w:snapToGrid w:val="0"/>
          </w:rPr>
          <w:t>10.5</w:t>
        </w:r>
        <w:r>
          <w:rPr>
            <w:rStyle w:val="Hyperlink"/>
            <w:rFonts w:hint="default"/>
            <w:snapToGrid w:val="0"/>
          </w:rPr>
          <w:t xml:space="preserve"> </w:t>
        </w:r>
        <w:r>
          <w:rPr>
            <w:rStyle w:val="Hyperlink"/>
          </w:rPr>
          <w:t>RU版本回退</w:t>
        </w:r>
        <w:r>
          <w:tab/>
        </w:r>
        <w:r>
          <w:fldChar w:fldCharType="begin"/>
        </w:r>
        <w:r>
          <w:instrText xml:space="preserve"> PAGEREF _Toc256000132 \h </w:instrText>
        </w:r>
        <w:r>
          <w:fldChar w:fldCharType="separate"/>
        </w:r>
        <w:r>
          <w:t>191</w:t>
        </w:r>
        <w:r>
          <w:fldChar w:fldCharType="end"/>
        </w:r>
      </w:hyperlink>
    </w:p>
    <w:p>
      <w:pPr>
        <w:pStyle w:val="TOC1"/>
        <w:tabs>
          <w:tab w:val="right" w:leader="dot" w:pos="9629"/>
        </w:tabs>
        <w:rPr>
          <w:rFonts w:ascii="Calibri" w:hAnsi="Calibri"/>
          <w:noProof/>
          <w:sz w:val="22"/>
        </w:rPr>
      </w:pPr>
      <w:hyperlink w:anchor="_Toc256000133" w:history="1">
        <w:r>
          <w:rPr>
            <w:rStyle w:val="Hyperlink"/>
            <w:rFonts w:hint="default"/>
          </w:rPr>
          <w:t>11</w:t>
        </w:r>
        <w:r>
          <w:rPr>
            <w:rStyle w:val="Hyperlink"/>
            <w:rFonts w:hint="default"/>
          </w:rPr>
          <w:t xml:space="preserve"> </w:t>
        </w:r>
        <w:r>
          <w:rPr>
            <w:rStyle w:val="Hyperlink"/>
          </w:rPr>
          <w:t>FAQ</w:t>
        </w:r>
        <w:r>
          <w:tab/>
        </w:r>
        <w:r>
          <w:fldChar w:fldCharType="begin"/>
        </w:r>
        <w:r>
          <w:instrText xml:space="preserve"> PAGEREF _Toc256000133 \h </w:instrText>
        </w:r>
        <w:r>
          <w:fldChar w:fldCharType="separate"/>
        </w:r>
        <w:r>
          <w:t>192</w:t>
        </w:r>
        <w:r>
          <w:fldChar w:fldCharType="end"/>
        </w:r>
      </w:hyperlink>
    </w:p>
    <w:p>
      <w:pPr>
        <w:pStyle w:val="TOC2"/>
        <w:tabs>
          <w:tab w:val="right" w:leader="dot" w:pos="9629"/>
        </w:tabs>
        <w:rPr>
          <w:rFonts w:ascii="Calibri" w:hAnsi="Calibri"/>
          <w:noProof/>
          <w:sz w:val="22"/>
        </w:rPr>
      </w:pPr>
      <w:hyperlink w:anchor="_Toc256000134" w:history="1">
        <w:r>
          <w:rPr>
            <w:rStyle w:val="Hyperlink"/>
            <w:rFonts w:hint="default"/>
            <w:snapToGrid w:val="0"/>
          </w:rPr>
          <w:t>11.1</w:t>
        </w:r>
        <w:r>
          <w:rPr>
            <w:rStyle w:val="Hyperlink"/>
            <w:rFonts w:hint="default"/>
            <w:snapToGrid w:val="0"/>
          </w:rPr>
          <w:t xml:space="preserve"> </w:t>
        </w:r>
        <w:r>
          <w:rPr>
            <w:rStyle w:val="Hyperlink"/>
          </w:rPr>
          <w:t>AP升级失败，该如何处理？</w:t>
        </w:r>
        <w:r>
          <w:tab/>
        </w:r>
        <w:r>
          <w:fldChar w:fldCharType="begin"/>
        </w:r>
        <w:r>
          <w:instrText xml:space="preserve"> PAGEREF _Toc256000134 \h </w:instrText>
        </w:r>
        <w:r>
          <w:fldChar w:fldCharType="separate"/>
        </w:r>
        <w:r>
          <w:t>192</w:t>
        </w:r>
        <w:r>
          <w:fldChar w:fldCharType="end"/>
        </w:r>
      </w:hyperlink>
    </w:p>
    <w:p>
      <w:pPr>
        <w:pStyle w:val="TOC2"/>
        <w:tabs>
          <w:tab w:val="right" w:leader="dot" w:pos="9629"/>
        </w:tabs>
        <w:rPr>
          <w:rFonts w:ascii="Calibri" w:hAnsi="Calibri"/>
          <w:noProof/>
          <w:sz w:val="22"/>
        </w:rPr>
      </w:pPr>
      <w:hyperlink w:anchor="_Toc256000135" w:history="1">
        <w:r>
          <w:rPr>
            <w:rStyle w:val="Hyperlink"/>
            <w:rFonts w:hint="default"/>
            <w:snapToGrid w:val="0"/>
          </w:rPr>
          <w:t>11.2</w:t>
        </w:r>
        <w:r>
          <w:rPr>
            <w:rStyle w:val="Hyperlink"/>
            <w:rFonts w:hint="default"/>
            <w:snapToGrid w:val="0"/>
          </w:rPr>
          <w:t xml:space="preserve"> </w:t>
        </w:r>
        <w:r>
          <w:rPr>
            <w:rStyle w:val="Hyperlink"/>
          </w:rPr>
          <w:t>同时升级AC和AP的场景，该如何处理？</w:t>
        </w:r>
        <w:r>
          <w:tab/>
        </w:r>
        <w:r>
          <w:fldChar w:fldCharType="begin"/>
        </w:r>
        <w:r>
          <w:instrText xml:space="preserve"> PAGEREF _Toc256000135 \h </w:instrText>
        </w:r>
        <w:r>
          <w:fldChar w:fldCharType="separate"/>
        </w:r>
        <w:r>
          <w:t>195</w:t>
        </w:r>
        <w:r>
          <w:fldChar w:fldCharType="end"/>
        </w:r>
      </w:hyperlink>
    </w:p>
    <w:p>
      <w:pPr>
        <w:pStyle w:val="TOC1"/>
        <w:tabs>
          <w:tab w:val="right" w:leader="dot" w:pos="9629"/>
        </w:tabs>
        <w:rPr>
          <w:rFonts w:ascii="Calibri" w:hAnsi="Calibri"/>
          <w:noProof/>
          <w:sz w:val="22"/>
        </w:rPr>
      </w:pPr>
      <w:hyperlink w:anchor="_Toc256000136" w:history="1">
        <w:r>
          <w:rPr>
            <w:rStyle w:val="Hyperlink"/>
            <w:rFonts w:hint="default"/>
          </w:rPr>
          <w:t>A</w:t>
        </w:r>
        <w:r>
          <w:rPr>
            <w:rStyle w:val="Hyperlink"/>
            <w:rFonts w:hint="default"/>
          </w:rPr>
          <w:t xml:space="preserve"> </w:t>
        </w:r>
        <w:r>
          <w:rPr>
            <w:rStyle w:val="Hyperlink"/>
          </w:rPr>
          <w:t>附录A</w:t>
        </w:r>
        <w:r>
          <w:tab/>
        </w:r>
        <w:r>
          <w:fldChar w:fldCharType="begin"/>
        </w:r>
        <w:r>
          <w:instrText xml:space="preserve"> PAGEREF _Toc256000136 \h </w:instrText>
        </w:r>
        <w:r>
          <w:fldChar w:fldCharType="separate"/>
        </w:r>
        <w:r>
          <w:t>196</w:t>
        </w:r>
        <w:r>
          <w:fldChar w:fldCharType="end"/>
        </w:r>
      </w:hyperlink>
    </w:p>
    <w:p>
      <w:pPr>
        <w:pStyle w:val="TOC1"/>
        <w:tabs>
          <w:tab w:val="right" w:leader="dot" w:pos="9629"/>
        </w:tabs>
        <w:rPr>
          <w:rFonts w:ascii="Calibri" w:hAnsi="Calibri"/>
          <w:noProof/>
          <w:sz w:val="22"/>
        </w:rPr>
      </w:pPr>
      <w:hyperlink w:anchor="_Toc256000137" w:history="1">
        <w:r>
          <w:rPr>
            <w:rStyle w:val="Hyperlink"/>
            <w:rFonts w:hint="default"/>
          </w:rPr>
          <w:t>B</w:t>
        </w:r>
        <w:r>
          <w:rPr>
            <w:rStyle w:val="Hyperlink"/>
            <w:rFonts w:hint="default"/>
          </w:rPr>
          <w:t xml:space="preserve"> </w:t>
        </w:r>
        <w:r>
          <w:rPr>
            <w:rStyle w:val="Hyperlink"/>
          </w:rPr>
          <w:t>附录B</w:t>
        </w:r>
        <w:r>
          <w:tab/>
        </w:r>
        <w:r>
          <w:fldChar w:fldCharType="begin"/>
        </w:r>
        <w:r>
          <w:instrText xml:space="preserve"> PAGEREF _Toc256000137 \h </w:instrText>
        </w:r>
        <w:r>
          <w:fldChar w:fldCharType="separate"/>
        </w:r>
        <w:r>
          <w:t>205</w:t>
        </w:r>
        <w:r>
          <w:fldChar w:fldCharType="end"/>
        </w:r>
      </w:hyperlink>
    </w:p>
    <w:p>
      <w:pPr>
        <w:pStyle w:val="TOC1"/>
        <w:tabs>
          <w:tab w:val="right" w:leader="dot" w:pos="9629"/>
        </w:tabs>
        <w:rPr>
          <w:rFonts w:ascii="Calibri" w:hAnsi="Calibri"/>
          <w:noProof/>
          <w:sz w:val="22"/>
        </w:rPr>
      </w:pPr>
      <w:hyperlink w:anchor="_Toc256000138" w:history="1">
        <w:r>
          <w:rPr>
            <w:rStyle w:val="Hyperlink"/>
            <w:rFonts w:hint="default"/>
          </w:rPr>
          <w:t>C</w:t>
        </w:r>
        <w:r>
          <w:rPr>
            <w:rStyle w:val="Hyperlink"/>
            <w:rFonts w:hint="default"/>
          </w:rPr>
          <w:t xml:space="preserve"> </w:t>
        </w:r>
        <w:r>
          <w:rPr>
            <w:rStyle w:val="Hyperlink"/>
          </w:rPr>
          <w:t>附录C</w:t>
        </w:r>
        <w:r>
          <w:tab/>
        </w:r>
        <w:r>
          <w:fldChar w:fldCharType="begin"/>
        </w:r>
        <w:r>
          <w:instrText xml:space="preserve"> PAGEREF _Toc256000138 \h </w:instrText>
        </w:r>
        <w:r>
          <w:fldChar w:fldCharType="separate"/>
        </w:r>
        <w:r>
          <w:t>208</w:t>
        </w:r>
        <w:r>
          <w:fldChar w:fldCharType="end"/>
        </w:r>
      </w:hyperlink>
    </w:p>
    <w:p>
      <w:pPr>
        <w:pStyle w:val="TOC1"/>
        <w:tabs>
          <w:tab w:val="right" w:leader="dot" w:pos="9629"/>
        </w:tabs>
        <w:sectPr>
          <w:headerReference w:type="even" r:id="rId18"/>
          <w:headerReference w:type="default" r:id="rId19"/>
          <w:footerReference w:type="even" r:id="rId20"/>
          <w:footerReference w:type="default" r:id="rId21"/>
          <w:headerReference w:type="first" r:id="rId22"/>
          <w:footerReference w:type="first" r:id="rId23"/>
          <w:type w:val="nextPage"/>
          <w:pgSz w:w="11907" w:h="16840" w:code="9"/>
          <w:pgMar w:top="1701" w:right="1134" w:bottom="1701" w:left="1134" w:header="567" w:footer="567" w:gutter="0"/>
          <w:pgNumType w:fmt="lowerRoman"/>
          <w:cols w:space="425"/>
          <w:docGrid w:linePitch="312"/>
        </w:sectPr>
      </w:pPr>
      <w:r>
        <w:fldChar w:fldCharType="end"/>
      </w:r>
    </w:p>
    <w:bookmarkStart w:id="2" w:name="_ZH-CN_TOPIC_0140981865"/>
    <w:bookmarkEnd w:id="2"/>
    <w:p>
      <w:pPr>
        <w:pStyle w:val="Heading1"/>
      </w:pPr>
      <w:bookmarkStart w:id="3" w:name="_ZH-CN_TOPIC_0140981865-chtext"/>
      <w:bookmarkStart w:id="4" w:name="_Toc256000001"/>
      <w:r>
        <w:t>升级前必读</w:t>
      </w:r>
      <w:bookmarkEnd w:id="4"/>
      <w:bookmarkEnd w:id="3"/>
    </w:p>
    <w:p>
      <w:r>
        <w:t>您在准备软件升级前，必须仔细阅读“升级前必读”。您需要做以下工作：</w:t>
      </w:r>
    </w:p>
    <w:p>
      <w:pPr>
        <w:pStyle w:val="ItemList"/>
      </w:pPr>
      <w:r>
        <w:t>根据升级的基础版本确定此升级指导书是否适用。</w:t>
      </w:r>
    </w:p>
    <w:p>
      <w:pPr>
        <w:pStyle w:val="ItemList"/>
      </w:pPr>
      <w:r>
        <w:t>根据网络情况和设备管理环境确定升级的场景。</w:t>
      </w:r>
    </w:p>
    <w:p>
      <w:pPr>
        <w:pStyle w:val="ItemList"/>
      </w:pPr>
      <w:r>
        <w:t>根据设备类型、软件升级目标版本和对软件升级的要求确定软件升级的方式。</w:t>
      </w:r>
    </w:p>
    <w:bookmarkStart w:id="5" w:name="_ZH-CN_TOPIC_0140981808"/>
    <w:bookmarkEnd w:id="5"/>
    <w:p>
      <w:pPr>
        <w:pStyle w:val="Heading2"/>
        <w:numPr>
          <w:numId w:val="101"/>
        </w:numPr>
      </w:pPr>
      <w:bookmarkStart w:id="6" w:name="_ZH-CN_TOPIC_0140981808-chtext"/>
      <w:bookmarkStart w:id="7" w:name="_Toc256000002"/>
      <w:r>
        <w:t>升级前的版本要求</w:t>
      </w:r>
      <w:bookmarkEnd w:id="7"/>
      <w:bookmarkEnd w:id="6"/>
    </w:p>
    <w:p/>
    <w:p>
      <w:pPr>
        <w:pStyle w:val="CAUTIONHeading"/>
        <w:rPr>
          <w:rFonts w:hint="eastAsia"/>
        </w:rPr>
      </w:pPr>
      <w:r>
        <w:rPr>
          <w:rFonts w:hint="eastAsia"/>
        </w:rPr>
        <w:pict>
          <v:shape id="_x0000_i1030" type="#_x0000_t75" style="width:50.29pt;height:19pt">
            <v:imagedata r:id="rId24" o:title="注意"/>
          </v:shape>
        </w:pict>
      </w:r>
    </w:p>
    <w:p>
      <w:pPr>
        <w:pStyle w:val="CAUTIONText"/>
      </w:pPr>
      <w:r>
        <w:t>请提前备份重要数据文件。设备升级前请一定注意备份配置文件，备份文件用于设备在版本回退时加载使用。</w:t>
      </w:r>
    </w:p>
    <w:p>
      <w:pPr>
        <w:pStyle w:val="NotesHeading"/>
        <w:tabs>
          <w:tab w:val="left" w:pos="2100"/>
        </w:tabs>
        <w:rPr>
          <w:rFonts w:hint="eastAsia"/>
        </w:rPr>
      </w:pPr>
      <w:r>
        <w:pict>
          <v:shape id="_x0000_i1031" type="#_x0000_t75" style="width:50.29pt;height:19pt">
            <v:imagedata r:id="rId25" o:title="说明"/>
          </v:shape>
        </w:pict>
      </w:r>
    </w:p>
    <w:p>
      <w:pPr>
        <w:pStyle w:val="NotesText"/>
      </w:pPr>
      <w:r>
        <w:t>同一个C版本中可能包含多个SPC版本，本文档中仅体现C版本及其全球商用的SPC版本。</w:t>
      </w:r>
    </w:p>
    <w:p>
      <w:pPr>
        <w:pStyle w:val="ItemStep"/>
        <w:numPr>
          <w:ilvl w:val="0"/>
          <w:numId w:val="37"/>
        </w:numPr>
      </w:pPr>
      <w:r>
        <w:t>升级前的AC版本要求。</w:t>
      </w:r>
    </w:p>
    <w:p>
      <w:pPr>
        <w:pStyle w:val="TableDescription"/>
      </w:pPr>
      <w:r>
        <w:t>升级前的AC版本要求</w:t>
      </w:r>
    </w:p>
    <w:tbl>
      <w:tblPr>
        <w:tblStyle w:val="Table"/>
        <w:tblW w:w="7938" w:type="dxa"/>
        <w:tblInd w:w="1814" w:type="dxa"/>
        <w:tblLayout w:type="fixed"/>
        <w:tblLook w:val="01E0"/>
      </w:tblPr>
      <w:tblGrid>
        <w:gridCol w:w="1440"/>
        <w:gridCol w:w="1440"/>
      </w:tblGrid>
      <w:tr>
        <w:tblPrEx>
          <w:tblW w:w="7938" w:type="dxa"/>
          <w:tblInd w:w="1814" w:type="dxa"/>
          <w:tblLayout w:type="fixed"/>
          <w:tblLook w:val="01E0"/>
        </w:tblPrEx>
        <w:trPr>
          <w:cantSplit w:val="0"/>
          <w:tblHeader/>
        </w:trPr>
        <w:tc>
          <w:tcPr>
            <w:tcW w:w="2500" w:type="pct"/>
            <w:tcBorders>
              <w:top w:val="single" w:sz="6" w:space="0" w:color="000000"/>
              <w:bottom w:val="single" w:sz="6" w:space="0" w:color="000000"/>
              <w:right w:val="single" w:sz="6" w:space="0" w:color="000000"/>
            </w:tcBorders>
            <w:shd w:val="clear" w:color="auto" w:fill="D9D9D9"/>
          </w:tcPr>
          <w:p>
            <w:pPr>
              <w:pStyle w:val="TableHeading"/>
            </w:pPr>
            <w:r>
              <w:t>版本</w:t>
            </w:r>
          </w:p>
        </w:tc>
        <w:tc>
          <w:tcPr>
            <w:tcW w:w="2500" w:type="pct"/>
            <w:tcBorders>
              <w:top w:val="single" w:sz="6" w:space="0" w:color="000000"/>
              <w:bottom w:val="single" w:sz="6" w:space="0" w:color="000000"/>
            </w:tcBorders>
            <w:shd w:val="clear" w:color="auto" w:fill="D9D9D9"/>
          </w:tcPr>
          <w:p>
            <w:pPr>
              <w:pStyle w:val="TableHeading"/>
            </w:pPr>
            <w:r>
              <w:t>升级说明</w:t>
            </w:r>
          </w:p>
        </w:tc>
      </w:tr>
      <w:tr>
        <w:tblPrEx>
          <w:tblW w:w="7938" w:type="dxa"/>
          <w:tblInd w:w="1814" w:type="dxa"/>
          <w:tblLayout w:type="fixed"/>
          <w:tblLook w:val="01E0"/>
        </w:tblPrEx>
        <w:trPr>
          <w:cantSplit w:val="0"/>
        </w:trPr>
        <w:tc>
          <w:tcPr>
            <w:tcW w:w="2500" w:type="pct"/>
            <w:tcBorders>
              <w:top w:val="single" w:sz="6" w:space="0" w:color="000000"/>
              <w:bottom w:val="single" w:sz="6" w:space="0" w:color="000000"/>
              <w:right w:val="single" w:sz="6" w:space="0" w:color="000000"/>
            </w:tcBorders>
          </w:tcPr>
          <w:p>
            <w:pPr>
              <w:pStyle w:val="TableText"/>
            </w:pPr>
            <w:r>
              <w:t>V200R003C00开头的所有版本</w:t>
            </w:r>
          </w:p>
          <w:p>
            <w:pPr>
              <w:pStyle w:val="TableText"/>
            </w:pPr>
            <w:r>
              <w:t>V200R005C00开头的所有版本</w:t>
            </w:r>
          </w:p>
          <w:p>
            <w:pPr>
              <w:pStyle w:val="TableText"/>
            </w:pPr>
            <w:r>
              <w:t>V200R005C10开头的所有版本</w:t>
            </w:r>
          </w:p>
          <w:p>
            <w:pPr>
              <w:pStyle w:val="TableText"/>
            </w:pPr>
            <w:r>
              <w:t>V200R006C00开头的所有版本</w:t>
            </w:r>
          </w:p>
          <w:p>
            <w:pPr>
              <w:pStyle w:val="TableText"/>
            </w:pPr>
            <w:r>
              <w:t>V200R006C10开头的所有版本</w:t>
            </w:r>
          </w:p>
          <w:p>
            <w:pPr>
              <w:pStyle w:val="TableText"/>
            </w:pPr>
            <w:r>
              <w:t>V200R006C20开头的所有版本</w:t>
            </w:r>
          </w:p>
          <w:p>
            <w:pPr>
              <w:pStyle w:val="TableText"/>
            </w:pPr>
            <w:r>
              <w:t>V200R007C10开头的所有版本</w:t>
            </w:r>
          </w:p>
          <w:p>
            <w:pPr>
              <w:pStyle w:val="TableText"/>
            </w:pPr>
            <w:r>
              <w:t>V200R007C20开头的所有版本</w:t>
            </w:r>
          </w:p>
          <w:p>
            <w:pPr>
              <w:pStyle w:val="TableText"/>
            </w:pPr>
            <w:r>
              <w:t>V200R008C00开头的所有版本</w:t>
            </w:r>
          </w:p>
          <w:p>
            <w:pPr>
              <w:pStyle w:val="TableText"/>
            </w:pPr>
            <w:r>
              <w:t>V200R008C10开头的所有版本</w:t>
            </w:r>
          </w:p>
          <w:p>
            <w:pPr>
              <w:pStyle w:val="TableText"/>
            </w:pPr>
            <w:r>
              <w:t>V200R009C00开头的所有版本</w:t>
            </w:r>
          </w:p>
        </w:tc>
        <w:tc>
          <w:tcPr>
            <w:tcW w:w="2500" w:type="pct"/>
            <w:tcBorders>
              <w:top w:val="single" w:sz="6" w:space="0" w:color="000000"/>
              <w:bottom w:val="single" w:sz="6" w:space="0" w:color="000000"/>
            </w:tcBorders>
          </w:tcPr>
          <w:p>
            <w:pPr>
              <w:pStyle w:val="TableText"/>
            </w:pPr>
            <w:r>
              <w:t>可以直接升级到V200R010C00版本（包括V200R010C00开头的SPC版本）。</w:t>
            </w:r>
          </w:p>
          <w:p>
            <w:pPr>
              <w:pStyle w:val="TableText"/>
            </w:pPr>
            <w:r>
              <w:rPr>
                <w:b/>
              </w:rPr>
              <w:t>AC6605 V200R001或V200R002版本请先升级至V200R003版本后，然后升级至</w:t>
            </w:r>
            <w:r>
              <w:rPr>
                <w:b/>
              </w:rPr>
              <w:t>V200R010C00</w:t>
            </w:r>
            <w:r>
              <w:rPr>
                <w:b/>
              </w:rPr>
              <w:t>版本。</w:t>
            </w:r>
          </w:p>
          <w:p>
            <w:pPr>
              <w:pStyle w:val="ItemListinTable"/>
            </w:pPr>
            <w:r>
              <w:t>AC6005从V200R003版本开始首次发布。</w:t>
            </w:r>
          </w:p>
          <w:p>
            <w:pPr>
              <w:pStyle w:val="ItemListinTable"/>
            </w:pPr>
            <w:r>
              <w:t>ACU2从V200R005版本开始首次发布。</w:t>
            </w:r>
          </w:p>
          <w:p>
            <w:pPr>
              <w:pStyle w:val="ItemListinTable"/>
            </w:pPr>
            <w:r>
              <w:t>AC6003从V200R006版本开始首次发布。</w:t>
            </w:r>
          </w:p>
          <w:p>
            <w:pPr>
              <w:pStyle w:val="ItemListinTable"/>
            </w:pPr>
            <w:r>
              <w:t>AC6508、AC6805、AC6507S从V200R010版本首次发布。</w:t>
            </w:r>
          </w:p>
        </w:tc>
      </w:tr>
    </w:tbl>
    <w:p/>
    <w:p>
      <w:pPr>
        <w:pStyle w:val="ItemStep"/>
        <w:numPr>
          <w:ilvl w:val="0"/>
          <w:numId w:val="37"/>
        </w:numPr>
      </w:pPr>
      <w:r>
        <w:t>升级前的FIT AP版本要求。</w:t>
      </w:r>
    </w:p>
    <w:p>
      <w:pPr>
        <w:pStyle w:val="TableDescription"/>
      </w:pPr>
      <w:r>
        <w:t>升级前的FIT AP版本要求</w:t>
      </w:r>
    </w:p>
    <w:tbl>
      <w:tblPr>
        <w:tblStyle w:val="Table"/>
        <w:tblW w:w="7938" w:type="dxa"/>
        <w:tblInd w:w="1814" w:type="dxa"/>
        <w:tblLayout w:type="fixed"/>
        <w:tblLook w:val="01E0"/>
      </w:tblPr>
      <w:tblGrid>
        <w:gridCol w:w="1440"/>
        <w:gridCol w:w="1440"/>
      </w:tblGrid>
      <w:tr>
        <w:tblPrEx>
          <w:tblW w:w="7938" w:type="dxa"/>
          <w:tblInd w:w="1814" w:type="dxa"/>
          <w:tblLayout w:type="fixed"/>
          <w:tblLook w:val="01E0"/>
        </w:tblPrEx>
        <w:trPr>
          <w:cantSplit w:val="0"/>
          <w:tblHeader/>
        </w:trPr>
        <w:tc>
          <w:tcPr>
            <w:tcW w:w="2500" w:type="pct"/>
            <w:tcBorders>
              <w:top w:val="single" w:sz="6" w:space="0" w:color="000000"/>
              <w:bottom w:val="single" w:sz="6" w:space="0" w:color="000000"/>
              <w:right w:val="single" w:sz="6" w:space="0" w:color="000000"/>
            </w:tcBorders>
            <w:shd w:val="clear" w:color="auto" w:fill="D9D9D9"/>
          </w:tcPr>
          <w:p>
            <w:pPr>
              <w:pStyle w:val="TableHeading"/>
            </w:pPr>
            <w:r>
              <w:t>版本</w:t>
            </w:r>
          </w:p>
        </w:tc>
        <w:tc>
          <w:tcPr>
            <w:tcW w:w="2500" w:type="pct"/>
            <w:tcBorders>
              <w:top w:val="single" w:sz="6" w:space="0" w:color="000000"/>
              <w:bottom w:val="single" w:sz="6" w:space="0" w:color="000000"/>
            </w:tcBorders>
            <w:shd w:val="clear" w:color="auto" w:fill="D9D9D9"/>
          </w:tcPr>
          <w:p>
            <w:pPr>
              <w:pStyle w:val="TableHeading"/>
            </w:pPr>
            <w:r>
              <w:t>升级说明</w:t>
            </w:r>
          </w:p>
        </w:tc>
      </w:tr>
      <w:tr>
        <w:tblPrEx>
          <w:tblW w:w="7938" w:type="dxa"/>
          <w:tblInd w:w="1814" w:type="dxa"/>
          <w:tblLayout w:type="fixed"/>
          <w:tblLook w:val="01E0"/>
        </w:tblPrEx>
        <w:trPr>
          <w:cantSplit w:val="0"/>
        </w:trPr>
        <w:tc>
          <w:tcPr>
            <w:tcW w:w="2500" w:type="pct"/>
            <w:tcBorders>
              <w:top w:val="single" w:sz="6" w:space="0" w:color="000000"/>
              <w:bottom w:val="single" w:sz="6" w:space="0" w:color="000000"/>
              <w:right w:val="single" w:sz="6" w:space="0" w:color="000000"/>
            </w:tcBorders>
          </w:tcPr>
          <w:p>
            <w:pPr>
              <w:pStyle w:val="TableText"/>
            </w:pPr>
            <w:r>
              <w:t>V200R001C00开头的所有版本</w:t>
            </w:r>
          </w:p>
          <w:p>
            <w:pPr>
              <w:pStyle w:val="TableText"/>
            </w:pPr>
            <w:r>
              <w:t>V200R002C00开头的所有版本</w:t>
            </w:r>
          </w:p>
          <w:p>
            <w:pPr>
              <w:pStyle w:val="TableText"/>
            </w:pPr>
            <w:r>
              <w:t>V200R003C00开头的所有版本</w:t>
            </w:r>
          </w:p>
          <w:p>
            <w:pPr>
              <w:pStyle w:val="TableText"/>
            </w:pPr>
            <w:r>
              <w:t>V200R005C00开头的所有版本</w:t>
            </w:r>
          </w:p>
          <w:p>
            <w:pPr>
              <w:pStyle w:val="TableText"/>
            </w:pPr>
            <w:r>
              <w:t>V200R005C10开头的所有版本</w:t>
            </w:r>
          </w:p>
          <w:p>
            <w:pPr>
              <w:pStyle w:val="TableText"/>
            </w:pPr>
            <w:r>
              <w:t>V200R005C20开头的所有版本</w:t>
            </w:r>
          </w:p>
          <w:p>
            <w:pPr>
              <w:pStyle w:val="TableText"/>
            </w:pPr>
            <w:r>
              <w:t>V200R005C30开头的所有版本</w:t>
            </w:r>
          </w:p>
          <w:p>
            <w:pPr>
              <w:pStyle w:val="TableText"/>
            </w:pPr>
            <w:r>
              <w:t>V200R006C00开头的所有版本</w:t>
            </w:r>
          </w:p>
          <w:p>
            <w:pPr>
              <w:pStyle w:val="TableText"/>
            </w:pPr>
            <w:r>
              <w:t>V200R006C10开头的所有版本</w:t>
            </w:r>
          </w:p>
          <w:p>
            <w:pPr>
              <w:pStyle w:val="TableText"/>
            </w:pPr>
            <w:r>
              <w:t>V200R006C20开头的所有版本</w:t>
            </w:r>
          </w:p>
          <w:p>
            <w:pPr>
              <w:pStyle w:val="TableText"/>
            </w:pPr>
            <w:r>
              <w:t>V200R007C10开头的所有版本</w:t>
            </w:r>
          </w:p>
          <w:p>
            <w:pPr>
              <w:pStyle w:val="TableText"/>
            </w:pPr>
            <w:r>
              <w:t>V200R007C20开头的所有版本</w:t>
            </w:r>
          </w:p>
          <w:p>
            <w:pPr>
              <w:pStyle w:val="TableText"/>
            </w:pPr>
            <w:r>
              <w:t>V200R008C00开头的所有版本</w:t>
            </w:r>
          </w:p>
          <w:p>
            <w:pPr>
              <w:pStyle w:val="TableText"/>
            </w:pPr>
            <w:r>
              <w:t>V200R008C10开头的所有版本</w:t>
            </w:r>
          </w:p>
          <w:p>
            <w:pPr>
              <w:pStyle w:val="TableText"/>
            </w:pPr>
            <w:r>
              <w:t>V200R009C00开头的所有版本</w:t>
            </w:r>
          </w:p>
        </w:tc>
        <w:tc>
          <w:tcPr>
            <w:tcW w:w="2500" w:type="pct"/>
            <w:tcBorders>
              <w:top w:val="single" w:sz="6" w:space="0" w:color="000000"/>
              <w:bottom w:val="single" w:sz="6" w:space="0" w:color="000000"/>
            </w:tcBorders>
          </w:tcPr>
          <w:p>
            <w:pPr>
              <w:pStyle w:val="TableText"/>
            </w:pPr>
            <w:r>
              <w:t>可以直接升级到V200R010C00版本（包括V200R010C00开头的SPC版本）。</w:t>
            </w:r>
          </w:p>
        </w:tc>
      </w:tr>
    </w:tbl>
    <w:p/>
    <w:p>
      <w:pPr>
        <w:pStyle w:val="ItemStep"/>
        <w:numPr>
          <w:ilvl w:val="0"/>
          <w:numId w:val="37"/>
        </w:numPr>
      </w:pPr>
      <w:r>
        <w:t>升级前的FAT AP版本要求。</w:t>
      </w:r>
    </w:p>
    <w:p>
      <w:pPr>
        <w:pStyle w:val="TableDescription"/>
      </w:pPr>
      <w:r>
        <w:t>升级前的FAT AP版本要求</w:t>
      </w:r>
    </w:p>
    <w:tbl>
      <w:tblPr>
        <w:tblStyle w:val="Table"/>
        <w:tblW w:w="7938" w:type="dxa"/>
        <w:tblInd w:w="1814" w:type="dxa"/>
        <w:tblLayout w:type="fixed"/>
        <w:tblLook w:val="01E0"/>
      </w:tblPr>
      <w:tblGrid>
        <w:gridCol w:w="1440"/>
        <w:gridCol w:w="1440"/>
      </w:tblGrid>
      <w:tr>
        <w:tblPrEx>
          <w:tblW w:w="7938" w:type="dxa"/>
          <w:tblInd w:w="1814" w:type="dxa"/>
          <w:tblLayout w:type="fixed"/>
          <w:tblLook w:val="01E0"/>
        </w:tblPrEx>
        <w:trPr>
          <w:cantSplit w:val="0"/>
          <w:tblHeader/>
        </w:trPr>
        <w:tc>
          <w:tcPr>
            <w:tcW w:w="2500" w:type="pct"/>
            <w:tcBorders>
              <w:top w:val="single" w:sz="6" w:space="0" w:color="000000"/>
              <w:bottom w:val="single" w:sz="6" w:space="0" w:color="000000"/>
              <w:right w:val="single" w:sz="6" w:space="0" w:color="000000"/>
            </w:tcBorders>
            <w:shd w:val="clear" w:color="auto" w:fill="D9D9D9"/>
          </w:tcPr>
          <w:p>
            <w:pPr>
              <w:pStyle w:val="TableHeading"/>
            </w:pPr>
            <w:r>
              <w:t>版本</w:t>
            </w:r>
          </w:p>
        </w:tc>
        <w:tc>
          <w:tcPr>
            <w:tcW w:w="2500" w:type="pct"/>
            <w:tcBorders>
              <w:top w:val="single" w:sz="6" w:space="0" w:color="000000"/>
              <w:bottom w:val="single" w:sz="6" w:space="0" w:color="000000"/>
            </w:tcBorders>
            <w:shd w:val="clear" w:color="auto" w:fill="D9D9D9"/>
          </w:tcPr>
          <w:p>
            <w:pPr>
              <w:pStyle w:val="TableHeading"/>
            </w:pPr>
            <w:r>
              <w:t>升级说明</w:t>
            </w:r>
          </w:p>
        </w:tc>
      </w:tr>
      <w:tr>
        <w:tblPrEx>
          <w:tblW w:w="7938" w:type="dxa"/>
          <w:tblInd w:w="1814" w:type="dxa"/>
          <w:tblLayout w:type="fixed"/>
          <w:tblLook w:val="01E0"/>
        </w:tblPrEx>
        <w:trPr>
          <w:cantSplit w:val="0"/>
        </w:trPr>
        <w:tc>
          <w:tcPr>
            <w:tcW w:w="2500" w:type="pct"/>
            <w:tcBorders>
              <w:top w:val="single" w:sz="6" w:space="0" w:color="000000"/>
              <w:bottom w:val="single" w:sz="6" w:space="0" w:color="000000"/>
              <w:right w:val="single" w:sz="6" w:space="0" w:color="000000"/>
            </w:tcBorders>
          </w:tcPr>
          <w:p>
            <w:pPr>
              <w:pStyle w:val="TableText"/>
            </w:pPr>
            <w:r>
              <w:t>V200R007C10开头的所有版本</w:t>
            </w:r>
          </w:p>
          <w:p>
            <w:pPr>
              <w:pStyle w:val="TableText"/>
            </w:pPr>
            <w:r>
              <w:t>V200R007C20开头的所有版本</w:t>
            </w:r>
          </w:p>
          <w:p>
            <w:pPr>
              <w:pStyle w:val="TableText"/>
            </w:pPr>
            <w:r>
              <w:t>V200R008C00开头的所有版本</w:t>
            </w:r>
          </w:p>
          <w:p>
            <w:pPr>
              <w:pStyle w:val="TableText"/>
            </w:pPr>
            <w:r>
              <w:t>V200R008C10开头的所有版本</w:t>
            </w:r>
          </w:p>
          <w:p>
            <w:pPr>
              <w:pStyle w:val="TableText"/>
            </w:pPr>
            <w:r>
              <w:t>V200R009C00开头的所有版本</w:t>
            </w:r>
          </w:p>
        </w:tc>
        <w:tc>
          <w:tcPr>
            <w:tcW w:w="2500" w:type="pct"/>
            <w:tcBorders>
              <w:top w:val="single" w:sz="6" w:space="0" w:color="000000"/>
              <w:bottom w:val="single" w:sz="6" w:space="0" w:color="000000"/>
            </w:tcBorders>
          </w:tcPr>
          <w:p>
            <w:pPr>
              <w:pStyle w:val="TableText"/>
            </w:pPr>
            <w:r>
              <w:t>V200R003C00、V200R005C00、V200R005C10、V200R005C30、V200R006C00、V200R006C10、V200R006C20开头的版本建议先升级到V200R007C10版本，再升级到V200R010C00版本（包括V200R010C00开头的SPC版本）。</w:t>
            </w:r>
          </w:p>
        </w:tc>
      </w:tr>
    </w:tbl>
    <w:p/>
    <w:p>
      <w:pPr>
        <w:pStyle w:val="ItemStep"/>
        <w:numPr>
          <w:ilvl w:val="0"/>
          <w:numId w:val="37"/>
        </w:numPr>
      </w:pPr>
      <w:r>
        <w:t>升级前的云AP版本要求。</w:t>
      </w:r>
    </w:p>
    <w:p>
      <w:pPr>
        <w:pStyle w:val="TableDescription"/>
      </w:pPr>
      <w:r>
        <w:t>升级前的云AP版本要求</w:t>
      </w:r>
    </w:p>
    <w:tbl>
      <w:tblPr>
        <w:tblStyle w:val="Table"/>
        <w:tblW w:w="7938" w:type="dxa"/>
        <w:tblInd w:w="1814" w:type="dxa"/>
        <w:tblLayout w:type="fixed"/>
        <w:tblLook w:val="01E0"/>
      </w:tblPr>
      <w:tblGrid>
        <w:gridCol w:w="1440"/>
        <w:gridCol w:w="1440"/>
      </w:tblGrid>
      <w:tr>
        <w:tblPrEx>
          <w:tblW w:w="7938" w:type="dxa"/>
          <w:tblInd w:w="1814" w:type="dxa"/>
          <w:tblLayout w:type="fixed"/>
          <w:tblLook w:val="01E0"/>
        </w:tblPrEx>
        <w:trPr>
          <w:cantSplit w:val="0"/>
          <w:tblHeader/>
        </w:trPr>
        <w:tc>
          <w:tcPr>
            <w:tcW w:w="2500" w:type="pct"/>
            <w:tcBorders>
              <w:top w:val="single" w:sz="6" w:space="0" w:color="000000"/>
              <w:bottom w:val="single" w:sz="6" w:space="0" w:color="000000"/>
              <w:right w:val="single" w:sz="6" w:space="0" w:color="000000"/>
            </w:tcBorders>
            <w:shd w:val="clear" w:color="auto" w:fill="D9D9D9"/>
          </w:tcPr>
          <w:p>
            <w:pPr>
              <w:pStyle w:val="TableHeading"/>
            </w:pPr>
            <w:r>
              <w:t>版本</w:t>
            </w:r>
          </w:p>
        </w:tc>
        <w:tc>
          <w:tcPr>
            <w:tcW w:w="2500" w:type="pct"/>
            <w:tcBorders>
              <w:top w:val="single" w:sz="6" w:space="0" w:color="000000"/>
              <w:bottom w:val="single" w:sz="6" w:space="0" w:color="000000"/>
            </w:tcBorders>
            <w:shd w:val="clear" w:color="auto" w:fill="D9D9D9"/>
          </w:tcPr>
          <w:p>
            <w:pPr>
              <w:pStyle w:val="TableHeading"/>
            </w:pPr>
            <w:r>
              <w:t>升级说明</w:t>
            </w:r>
          </w:p>
        </w:tc>
      </w:tr>
      <w:tr>
        <w:tblPrEx>
          <w:tblW w:w="7938" w:type="dxa"/>
          <w:tblInd w:w="1814" w:type="dxa"/>
          <w:tblLayout w:type="fixed"/>
          <w:tblLook w:val="01E0"/>
        </w:tblPrEx>
        <w:trPr>
          <w:cantSplit w:val="0"/>
        </w:trPr>
        <w:tc>
          <w:tcPr>
            <w:tcW w:w="2500" w:type="pct"/>
            <w:tcBorders>
              <w:top w:val="single" w:sz="6" w:space="0" w:color="000000"/>
              <w:bottom w:val="single" w:sz="6" w:space="0" w:color="000000"/>
              <w:right w:val="single" w:sz="6" w:space="0" w:color="000000"/>
            </w:tcBorders>
          </w:tcPr>
          <w:p>
            <w:pPr>
              <w:pStyle w:val="TableText"/>
            </w:pPr>
            <w:r>
              <w:t>V200R007C10开头的所有版本</w:t>
            </w:r>
          </w:p>
          <w:p>
            <w:pPr>
              <w:pStyle w:val="TableText"/>
            </w:pPr>
            <w:r>
              <w:t>V200R007C20开头的所有版本</w:t>
            </w:r>
          </w:p>
          <w:p>
            <w:pPr>
              <w:pStyle w:val="TableText"/>
            </w:pPr>
            <w:r>
              <w:t>V200R008C00开头的所有版本</w:t>
            </w:r>
          </w:p>
          <w:p>
            <w:pPr>
              <w:pStyle w:val="TableText"/>
            </w:pPr>
            <w:r>
              <w:t>V200R008C10开头的所有版本</w:t>
            </w:r>
          </w:p>
          <w:p>
            <w:pPr>
              <w:pStyle w:val="TableText"/>
            </w:pPr>
            <w:r>
              <w:t>V200R009C00开头的所有版本</w:t>
            </w:r>
          </w:p>
        </w:tc>
        <w:tc>
          <w:tcPr>
            <w:tcW w:w="2500" w:type="pct"/>
            <w:tcBorders>
              <w:top w:val="single" w:sz="6" w:space="0" w:color="000000"/>
              <w:bottom w:val="single" w:sz="6" w:space="0" w:color="000000"/>
            </w:tcBorders>
          </w:tcPr>
          <w:p>
            <w:pPr>
              <w:pStyle w:val="TableText"/>
            </w:pPr>
            <w:r>
              <w:t>可以直接升级到V200R010C00版本（包括V200R010C00开头的SPC版本）。</w:t>
            </w:r>
          </w:p>
        </w:tc>
      </w:tr>
    </w:tbl>
    <w:p/>
    <w:bookmarkStart w:id="8" w:name="_ZH-CN_TOPIC_0140981797"/>
    <w:bookmarkEnd w:id="8"/>
    <w:p>
      <w:pPr>
        <w:pStyle w:val="Heading2"/>
      </w:pPr>
      <w:bookmarkStart w:id="9" w:name="_ZH-CN_TOPIC_0140981797-chtext"/>
      <w:bookmarkStart w:id="10" w:name="_Toc256000003"/>
      <w:r>
        <w:t>升级注意事项</w:t>
      </w:r>
      <w:bookmarkEnd w:id="10"/>
      <w:bookmarkEnd w:id="9"/>
    </w:p>
    <w:p>
      <w:pPr>
        <w:pStyle w:val="ItemStep"/>
        <w:numPr>
          <w:ilvl w:val="0"/>
          <w:numId w:val="38"/>
        </w:numPr>
      </w:pPr>
      <w:r>
        <w:rPr>
          <w:b/>
        </w:rPr>
        <w:t>从V200R003、V200R005升级到V200R006及之后版本后，配置会丢失。为防止配置丢失，升级时请提前使用配置翻译工具将配置文件转换为V200R006版本，再上传转换后的配置文件作为升级后的启动文件，或者升级完成后手动重新配置。配置翻译工具的使用方式请参考</w:t>
      </w:r>
      <w:r>
        <w:rPr>
          <w:b/>
        </w:rPr>
        <w:fldChar w:fldCharType="begin"/>
      </w:r>
      <w:r>
        <w:rPr>
          <w:b/>
        </w:rPr>
        <w:instrText>REF _ZH-CN_TOPIC_0140981764 \r \h</w:instrText>
      </w:r>
      <w:r>
        <w:rPr>
          <w:b/>
        </w:rPr>
        <w:fldChar w:fldCharType="separate"/>
      </w:r>
      <w:r>
        <w:rPr>
          <w:b/>
        </w:rPr>
        <w:t xml:space="preserve">C </w:t>
      </w:r>
      <w:r>
        <w:rPr>
          <w:b/>
        </w:rPr>
        <w:fldChar w:fldCharType="end"/>
      </w:r>
      <w:r>
        <w:rPr>
          <w:b/>
        </w:rPr>
        <w:fldChar w:fldCharType="begin"/>
      </w:r>
      <w:r>
        <w:rPr>
          <w:b/>
        </w:rPr>
        <w:instrText>REF _ZH-CN_TOPIC_0140981764-chtext \h</w:instrText>
      </w:r>
      <w:r>
        <w:rPr>
          <w:b/>
        </w:rPr>
        <w:fldChar w:fldCharType="separate"/>
      </w:r>
      <w:r>
        <w:t>附录C</w:t>
      </w:r>
      <w:r>
        <w:rPr>
          <w:b/>
        </w:rPr>
        <w:fldChar w:fldCharType="end"/>
      </w:r>
      <w:r>
        <w:rPr>
          <w:b/>
        </w:rPr>
        <w:t>。</w:t>
      </w:r>
    </w:p>
    <w:p>
      <w:pPr>
        <w:pStyle w:val="ItemListText"/>
      </w:pPr>
      <w:r>
        <w:rPr>
          <w:b/>
        </w:rPr>
        <w:t>V200R005版本的配置文件可以通过配置翻译工具直接转换为V200R006版本。</w:t>
      </w:r>
    </w:p>
    <w:p>
      <w:pPr>
        <w:pStyle w:val="ItemListText"/>
      </w:pPr>
      <w:r>
        <w:rPr>
          <w:b/>
        </w:rPr>
        <w:t>V200R003版本的配置文件可以通过将V200R003设备升级到V200R005，在用户视图下执行save命令后，获取对应V200R005版本的配置文件，再使用</w:t>
      </w:r>
      <w:r>
        <w:rPr>
          <w:b/>
        </w:rPr>
        <w:t>配置翻译工具</w:t>
      </w:r>
      <w:r>
        <w:rPr>
          <w:b/>
        </w:rPr>
        <w:t>将V200R005版本的配置文件转换为V200R006版本。</w:t>
      </w:r>
    </w:p>
    <w:p>
      <w:pPr>
        <w:pStyle w:val="ItemStep"/>
        <w:numPr>
          <w:ilvl w:val="0"/>
          <w:numId w:val="38"/>
        </w:numPr>
      </w:pPr>
      <w:r>
        <w:t>AC与FIT AP版本必须配套使用。同一个C版本的AC和FIT AP配套，例如V200R006C10开头的AC和V200R006C10开头的AP能配套。</w:t>
      </w:r>
    </w:p>
    <w:p>
      <w:pPr>
        <w:pStyle w:val="ItemListText"/>
      </w:pPr>
      <w:r>
        <w:t>详细配套关系请参考《版本说明书》，版本说明书获取方式如下。</w:t>
      </w:r>
    </w:p>
    <w:p>
      <w:pPr>
        <w:pStyle w:val="SubItemStep"/>
        <w:numPr>
          <w:ilvl w:val="1"/>
          <w:numId w:val="39"/>
        </w:numPr>
      </w:pPr>
      <w:r>
        <w:t>登录</w:t>
      </w:r>
      <w:hyperlink r:id="rId26" w:tooltip=" " w:history="1">
        <w:r>
          <w:rPr>
            <w:rStyle w:val="Hyperlink"/>
          </w:rPr>
          <w:t>http://support.huawei.com/enterprise</w:t>
        </w:r>
      </w:hyperlink>
      <w:r>
        <w:t>网站主页，选择合适语言。</w:t>
      </w:r>
    </w:p>
    <w:p>
      <w:pPr>
        <w:pStyle w:val="SubItemStep"/>
        <w:numPr>
          <w:ilvl w:val="1"/>
          <w:numId w:val="39"/>
        </w:numPr>
      </w:pPr>
      <w:r>
        <w:t>单击“登录”，输入用户名、密码及系统给出的校验码并登录。</w:t>
      </w:r>
    </w:p>
    <w:p>
      <w:pPr>
        <w:pStyle w:val="SubItemStep"/>
        <w:numPr>
          <w:ilvl w:val="1"/>
          <w:numId w:val="39"/>
        </w:numPr>
      </w:pPr>
      <w:r>
        <w:t>登录成功后，在“技术支持”区域中按如下路径“企业网络-&gt;无线局域网”，继续选择具体的AC或AP款型，进入产品文档页面。</w:t>
      </w:r>
    </w:p>
    <w:p>
      <w:pPr>
        <w:pStyle w:val="SubItemStep"/>
        <w:numPr>
          <w:ilvl w:val="1"/>
          <w:numId w:val="39"/>
        </w:numPr>
      </w:pPr>
      <w:r>
        <w:t>选择不同的产品版本进入到对应页面下载版本说明书</w:t>
      </w:r>
      <w:r>
        <w:rPr>
          <w:i/>
        </w:rPr>
        <w:t>。</w:t>
      </w:r>
    </w:p>
    <w:p>
      <w:pPr>
        <w:pStyle w:val="ItemStep"/>
        <w:numPr>
          <w:ilvl w:val="0"/>
          <w:numId w:val="38"/>
        </w:numPr>
      </w:pPr>
      <w:r>
        <w:t>V200R006及之后版本的普通FAT AP最多只支持8个认证模板，自带5个默认模板，其中一个不占用数目规格。V200R006之前版本普通FAT AP如果存在超过8个认证模板，使用配置翻译工具进行配置翻译时，会有认证模板丢失。建议配置翻译前删除多余的认证模板配置或者重新优化配置，保证不超过8个认证模板，这样配置翻译后不会有认证模板丢失。</w:t>
      </w:r>
    </w:p>
    <w:p>
      <w:pPr>
        <w:pStyle w:val="ItemStep"/>
        <w:numPr>
          <w:ilvl w:val="0"/>
          <w:numId w:val="38"/>
        </w:numPr>
      </w:pPr>
      <w:r>
        <w:t>目前一些款型的AP支持胖云共包，即FAT AP和云AP使用同一个软件版本文件，支持胖云共包的AP型号如下所示：</w:t>
      </w:r>
    </w:p>
    <w:p>
      <w:pPr>
        <w:pStyle w:val="SubItemList"/>
      </w:pPr>
      <w:r>
        <w:t>AP1050DN-S</w:t>
      </w:r>
    </w:p>
    <w:p>
      <w:pPr>
        <w:pStyle w:val="SubItemList"/>
      </w:pPr>
      <w:r>
        <w:t>AP2050DN、AP2050DN-S、AP2050DN-E、AP2051DN、AP2051DN-S、AP2051DN-E</w:t>
      </w:r>
    </w:p>
    <w:p>
      <w:pPr>
        <w:pStyle w:val="SubItemList"/>
      </w:pPr>
      <w:r>
        <w:t>AP4050DN-E、AP4050DN-HD</w:t>
      </w:r>
    </w:p>
    <w:p>
      <w:pPr>
        <w:pStyle w:val="SubItemList"/>
      </w:pPr>
      <w:r>
        <w:t>AP6050DN、AP6150DN、AP5050DN-S</w:t>
      </w:r>
    </w:p>
    <w:p>
      <w:pPr>
        <w:pStyle w:val="SubItemList"/>
      </w:pPr>
      <w:r>
        <w:t>AP7050DE、AP7050DN-E</w:t>
      </w:r>
    </w:p>
    <w:p>
      <w:pPr>
        <w:pStyle w:val="SubItemList"/>
      </w:pPr>
      <w:r>
        <w:t>AP8030DN、AP8130DN</w:t>
      </w:r>
    </w:p>
    <w:p>
      <w:pPr>
        <w:pStyle w:val="SubItemList"/>
      </w:pPr>
      <w:r>
        <w:t>AD9430DN-12、AD9430DN-24、AP9431DN-24X</w:t>
      </w:r>
    </w:p>
    <w:p>
      <w:pPr>
        <w:pStyle w:val="SubItemList"/>
      </w:pPr>
      <w:r>
        <w:t>AP4051DN、AP4151DN、AP4051DN-S、AP4050DN、AP4050DN-S</w:t>
      </w:r>
    </w:p>
    <w:p>
      <w:pPr>
        <w:pStyle w:val="SubItemList"/>
      </w:pPr>
      <w:r>
        <w:t>AP8150DN、AP8050DN、AP8050DN-S</w:t>
      </w:r>
    </w:p>
    <w:p>
      <w:pPr>
        <w:pStyle w:val="SubItemList"/>
      </w:pPr>
      <w:r>
        <w:t>AP4051TN、AP6052DN、AP7052DE、AP7052DN、AP7152DN、AP8050TN-HD、AP8082DN、AP8182DN</w:t>
      </w:r>
    </w:p>
    <w:p>
      <w:pPr>
        <w:pStyle w:val="SubItemList"/>
      </w:pPr>
      <w:r>
        <w:t>AP7060DN</w:t>
      </w:r>
    </w:p>
    <w:p>
      <w:pPr>
        <w:pStyle w:val="SubItemList"/>
      </w:pPr>
      <w:r>
        <w:t>AP4050DE-M、AP4050DE-M-S、AP4050DE-B-S、AP3050DE、AP2051DN-L-S</w:t>
      </w:r>
    </w:p>
    <w:p>
      <w:pPr>
        <w:pStyle w:val="ItemStep"/>
        <w:numPr>
          <w:ilvl w:val="0"/>
          <w:numId w:val="38"/>
        </w:numPr>
      </w:pPr>
      <w:r>
        <w:t>V200R007版本开始支持Web证书相关功能。部分款型的FAT AP从V200R007降级到V200R006C20及之前版本会导致用户添加的密钥对丢失，重新升级到V200R007版本后只能使用默认证书和密钥对，用户需要手动重新加载自购证书。</w:t>
      </w:r>
    </w:p>
    <w:p>
      <w:pPr>
        <w:pStyle w:val="ItemListText"/>
      </w:pPr>
      <w:r>
        <w:t>涉及的FAT AP款型包括：AP9131DN、AP9132DN、AP3030DN、AP4030DN、AP4030DN-E、AP4130DN、AP3010DN-V2、AP5030DN、AP5030DN-S、AP5130DN。</w:t>
      </w:r>
    </w:p>
    <w:p>
      <w:pPr>
        <w:pStyle w:val="ItemStep"/>
        <w:numPr>
          <w:ilvl w:val="0"/>
          <w:numId w:val="38"/>
        </w:numPr>
      </w:pPr>
      <w:r>
        <w:t>V200R005C10版本及之后版本的AP恢复出厂配置，并设置新的PSK密钥，如果在这种情况下降级到老版本，降级完成后，AP上的PSK密钥会无法继续使用，需要重新将AP恢复出厂配置并设置新的PSK密钥。</w:t>
      </w:r>
    </w:p>
    <w:p>
      <w:pPr>
        <w:pStyle w:val="ItemStep"/>
        <w:numPr>
          <w:ilvl w:val="0"/>
          <w:numId w:val="38"/>
        </w:numPr>
      </w:pPr>
      <w:r>
        <w:t>从V200R006及之后版本降级到V200R006之前的老版本后会导致AES 256加密相关的配置失效，例如原来Telnet登录设备时使用的密码不可用，因此降级前需要指定老版本对应的配置文件为下次启动的配置文件，使用配置文件中的用户名和密码登录设备。</w:t>
      </w:r>
    </w:p>
    <w:p>
      <w:pPr>
        <w:pStyle w:val="ItemStep"/>
        <w:numPr>
          <w:ilvl w:val="0"/>
          <w:numId w:val="38"/>
        </w:numPr>
      </w:pPr>
      <w:r>
        <w:t>AC设备完成升级操作前，eSight网管不能进行数据同步的操作。</w:t>
      </w:r>
    </w:p>
    <w:p>
      <w:pPr>
        <w:pStyle w:val="ItemStep"/>
        <w:numPr>
          <w:ilvl w:val="0"/>
          <w:numId w:val="38"/>
        </w:numPr>
      </w:pPr>
      <w:r>
        <w:t>升级中心AP和RU的步骤和升级普通AP的步骤一致，敏捷分布式WLAN组网场景下，注意先升级中心AP，将中心AP升级至和AC相同版本后，再开始升级RU。</w:t>
      </w:r>
    </w:p>
    <w:p>
      <w:pPr>
        <w:pStyle w:val="ItemStep"/>
        <w:numPr>
          <w:ilvl w:val="0"/>
          <w:numId w:val="38"/>
        </w:numPr>
      </w:pPr>
      <w:r>
        <w:t>轨交场景下升级AP时，应先升级车载AP，再升级轨旁AP。</w:t>
      </w:r>
    </w:p>
    <w:p>
      <w:pPr>
        <w:pStyle w:val="ItemStep"/>
        <w:numPr>
          <w:ilvl w:val="0"/>
          <w:numId w:val="38"/>
        </w:numPr>
      </w:pPr>
      <w:r>
        <w:t>Mesh组网场景下，请先升级MP，后升级MPP。</w:t>
      </w:r>
    </w:p>
    <w:p>
      <w:pPr>
        <w:pStyle w:val="ItemStep"/>
        <w:numPr>
          <w:ilvl w:val="0"/>
          <w:numId w:val="38"/>
        </w:numPr>
      </w:pPr>
      <w:r>
        <w:t>WDS组网场景下，请先升级leaf，再升级middle，最后升级root。</w:t>
      </w:r>
    </w:p>
    <w:p>
      <w:pPr>
        <w:pStyle w:val="ItemStep"/>
        <w:numPr>
          <w:ilvl w:val="0"/>
          <w:numId w:val="38"/>
        </w:numPr>
      </w:pPr>
      <w:r>
        <w:t>FAT AP升级限制</w:t>
      </w:r>
    </w:p>
    <w:p>
      <w:pPr>
        <w:pStyle w:val="SubItemList"/>
      </w:pPr>
      <w:r>
        <w:t>命令行升级方式下不支持V200R001、V200R002 FIT AP直接升级切换至V200R006 FAT AP。需要先升级至V200R003、V200R005或V200R006 FIT AP，具体请参考</w:t>
      </w:r>
      <w:r>
        <w:fldChar w:fldCharType="begin"/>
      </w:r>
      <w:r>
        <w:instrText>REF _ZH-CN_TOPIC_0140981741 \r \h</w:instrText>
      </w:r>
      <w:r>
        <w:fldChar w:fldCharType="separate"/>
      </w:r>
      <w:r>
        <w:t xml:space="preserve">4 </w:t>
      </w:r>
      <w:r>
        <w:fldChar w:fldCharType="end"/>
      </w:r>
      <w:r>
        <w:fldChar w:fldCharType="begin"/>
      </w:r>
      <w:r>
        <w:instrText>REF _ZH-CN_TOPIC_0140981741-chtext \h</w:instrText>
      </w:r>
      <w:r>
        <w:fldChar w:fldCharType="separate"/>
      </w:r>
      <w:r>
        <w:t>FIT AP升级指导</w:t>
      </w:r>
      <w:r>
        <w:fldChar w:fldCharType="end"/>
      </w:r>
      <w:r>
        <w:t>，再切换至V200R006 FAT AP，具体请参考</w:t>
      </w:r>
      <w:r>
        <w:fldChar w:fldCharType="begin"/>
      </w:r>
      <w:r>
        <w:instrText>REF _ZH-CN_TOPIC_0140981926 \r \h</w:instrText>
      </w:r>
      <w:r>
        <w:fldChar w:fldCharType="separate"/>
      </w:r>
      <w:r>
        <w:t xml:space="preserve">6.3.2 </w:t>
      </w:r>
      <w:r>
        <w:fldChar w:fldCharType="end"/>
      </w:r>
      <w:r>
        <w:fldChar w:fldCharType="begin"/>
      </w:r>
      <w:r>
        <w:instrText>REF _ZH-CN_TOPIC_0140981926-chtext \h</w:instrText>
      </w:r>
      <w:r>
        <w:fldChar w:fldCharType="separate"/>
      </w:r>
      <w:r>
        <w:t>FIT AP切换FAT AP（本地命令行方式）</w:t>
      </w:r>
      <w:r>
        <w:fldChar w:fldCharType="end"/>
      </w:r>
      <w:r>
        <w:t>。Uboot升级方式无此限制；</w:t>
      </w:r>
    </w:p>
    <w:p>
      <w:pPr>
        <w:pStyle w:val="SubItemList"/>
      </w:pPr>
      <w:r>
        <w:t>若FAT AP升级失败后，AP不能正常启动，则不支持命令行方式直接回退到原先版本，只能通过Uboot升级方式回退；</w:t>
      </w:r>
    </w:p>
    <w:p>
      <w:pPr>
        <w:pStyle w:val="SubItemList"/>
      </w:pPr>
      <w:r>
        <w:t>FAT AP不支持通过WEB网管使用HTTP协议进行升级；</w:t>
      </w:r>
    </w:p>
    <w:p>
      <w:pPr>
        <w:pStyle w:val="SubItemList"/>
      </w:pPr>
      <w:r>
        <w:t>FIT AP切换至FAT AP后，FAT AP会自动恢复出厂配置，切换后需要重新配置FAT AP。</w:t>
      </w:r>
    </w:p>
    <w:p>
      <w:pPr>
        <w:pStyle w:val="SubItemList"/>
      </w:pPr>
      <w:r>
        <w:t>FAT AP切换至FIT AP后，FIT AP会自动恢复出厂配置。切换前在组网中完成FIT AP在AC中上线的基础配置，则FAT AP切换至FIT AP后能够直接在AC中上线。</w:t>
      </w:r>
    </w:p>
    <w:p>
      <w:pPr>
        <w:pStyle w:val="SubItemList"/>
      </w:pPr>
      <w:r>
        <w:t>对于支持胖云共包的AP，升级后的AP工作模式依然是FAT模式。</w:t>
      </w:r>
    </w:p>
    <w:p>
      <w:pPr>
        <w:pStyle w:val="TableDescription"/>
      </w:pPr>
      <w:r>
        <w:t>升级场景限制</w:t>
      </w:r>
    </w:p>
    <w:tbl>
      <w:tblPr>
        <w:tblStyle w:val="Table"/>
        <w:tblW w:w="7938" w:type="dxa"/>
        <w:tblInd w:w="1814" w:type="dxa"/>
        <w:tblLayout w:type="fixed"/>
        <w:tblLook w:val="01E0"/>
      </w:tblPr>
      <w:tblGrid>
        <w:gridCol w:w="1440"/>
        <w:gridCol w:w="1440"/>
        <w:gridCol w:w="1440"/>
        <w:gridCol w:w="1440"/>
        <w:gridCol w:w="1440"/>
        <w:gridCol w:w="1440"/>
      </w:tblGrid>
      <w:tr>
        <w:tblPrEx>
          <w:tblW w:w="7938" w:type="dxa"/>
          <w:tblInd w:w="1814" w:type="dxa"/>
          <w:tblLayout w:type="fixed"/>
          <w:tblLook w:val="01E0"/>
        </w:tblPrEx>
        <w:trPr>
          <w:cantSplit w:val="0"/>
          <w:tblHeader/>
        </w:trPr>
        <w:tc>
          <w:tcPr>
            <w:tcW w:w="833" w:type="pct"/>
            <w:tcBorders>
              <w:top w:val="single" w:sz="6" w:space="0" w:color="000000"/>
              <w:bottom w:val="single" w:sz="6" w:space="0" w:color="000000"/>
              <w:right w:val="single" w:sz="6" w:space="0" w:color="000000"/>
            </w:tcBorders>
            <w:shd w:val="clear" w:color="auto" w:fill="D9D9D9"/>
          </w:tcPr>
          <w:p>
            <w:pPr>
              <w:pStyle w:val="TableHeading"/>
            </w:pPr>
            <w:r>
              <w:t>升级类型</w:t>
            </w:r>
          </w:p>
        </w:tc>
        <w:tc>
          <w:tcPr>
            <w:tcW w:w="833" w:type="pct"/>
            <w:tcBorders>
              <w:top w:val="single" w:sz="6" w:space="0" w:color="000000"/>
              <w:bottom w:val="single" w:sz="6" w:space="0" w:color="000000"/>
              <w:right w:val="single" w:sz="6" w:space="0" w:color="000000"/>
            </w:tcBorders>
            <w:shd w:val="clear" w:color="auto" w:fill="D9D9D9"/>
          </w:tcPr>
          <w:p>
            <w:pPr>
              <w:pStyle w:val="TableHeading"/>
            </w:pPr>
            <w:r>
              <w:t>远程升级</w:t>
            </w:r>
          </w:p>
        </w:tc>
        <w:tc>
          <w:tcPr>
            <w:tcW w:w="833" w:type="pct"/>
            <w:tcBorders>
              <w:top w:val="single" w:sz="6" w:space="0" w:color="000000"/>
              <w:bottom w:val="single" w:sz="6" w:space="0" w:color="000000"/>
              <w:right w:val="single" w:sz="6" w:space="0" w:color="000000"/>
            </w:tcBorders>
            <w:shd w:val="clear" w:color="auto" w:fill="D9D9D9"/>
          </w:tcPr>
          <w:p>
            <w:pPr>
              <w:pStyle w:val="TableHeading"/>
            </w:pPr>
            <w:r>
              <w:t>通过AC升级</w:t>
            </w:r>
          </w:p>
        </w:tc>
        <w:tc>
          <w:tcPr>
            <w:tcW w:w="833" w:type="pct"/>
            <w:tcBorders>
              <w:top w:val="single" w:sz="6" w:space="0" w:color="000000"/>
              <w:bottom w:val="single" w:sz="6" w:space="0" w:color="000000"/>
              <w:right w:val="single" w:sz="6" w:space="0" w:color="000000"/>
            </w:tcBorders>
            <w:shd w:val="clear" w:color="auto" w:fill="D9D9D9"/>
          </w:tcPr>
          <w:p>
            <w:pPr>
              <w:pStyle w:val="TableHeading"/>
            </w:pPr>
            <w:r>
              <w:t>批量升级</w:t>
            </w:r>
          </w:p>
        </w:tc>
        <w:tc>
          <w:tcPr>
            <w:tcW w:w="833" w:type="pct"/>
            <w:tcBorders>
              <w:top w:val="single" w:sz="6" w:space="0" w:color="000000"/>
              <w:bottom w:val="single" w:sz="6" w:space="0" w:color="000000"/>
              <w:right w:val="single" w:sz="6" w:space="0" w:color="000000"/>
            </w:tcBorders>
            <w:shd w:val="clear" w:color="auto" w:fill="D9D9D9"/>
          </w:tcPr>
          <w:p>
            <w:pPr>
              <w:pStyle w:val="TableHeading"/>
            </w:pPr>
            <w:r>
              <w:t>WDS和Mesh组网连接下的AP升级</w:t>
            </w:r>
          </w:p>
        </w:tc>
        <w:tc>
          <w:tcPr>
            <w:tcW w:w="833" w:type="pct"/>
            <w:tcBorders>
              <w:top w:val="single" w:sz="6" w:space="0" w:color="000000"/>
              <w:bottom w:val="single" w:sz="6" w:space="0" w:color="000000"/>
            </w:tcBorders>
            <w:shd w:val="clear" w:color="auto" w:fill="D9D9D9"/>
          </w:tcPr>
          <w:p>
            <w:pPr>
              <w:pStyle w:val="TableHeading"/>
            </w:pPr>
            <w:r>
              <w:t>烧写Flash失败（除Uboot）时直接回切至上个版本</w:t>
            </w:r>
          </w:p>
        </w:tc>
      </w:tr>
      <w:tr>
        <w:tblPrEx>
          <w:tblW w:w="7938" w:type="dxa"/>
          <w:tblInd w:w="1814" w:type="dxa"/>
          <w:tblLayout w:type="fixed"/>
          <w:tblLook w:val="01E0"/>
        </w:tblPrEx>
        <w:trPr>
          <w:cantSplit w:val="0"/>
        </w:trPr>
        <w:tc>
          <w:tcPr>
            <w:tcW w:w="833" w:type="pct"/>
            <w:tcBorders>
              <w:top w:val="single" w:sz="6" w:space="0" w:color="000000"/>
              <w:bottom w:val="single" w:sz="6" w:space="0" w:color="000000"/>
              <w:right w:val="single" w:sz="6" w:space="0" w:color="000000"/>
            </w:tcBorders>
          </w:tcPr>
          <w:p>
            <w:pPr>
              <w:pStyle w:val="TableText"/>
            </w:pPr>
            <w:r>
              <w:t>FIT AP切换至FAT AP</w:t>
            </w:r>
          </w:p>
        </w:tc>
        <w:tc>
          <w:tcPr>
            <w:tcW w:w="833" w:type="pct"/>
            <w:tcBorders>
              <w:top w:val="single" w:sz="6" w:space="0" w:color="000000"/>
              <w:bottom w:val="single" w:sz="6" w:space="0" w:color="000000"/>
              <w:right w:val="single" w:sz="6" w:space="0" w:color="000000"/>
            </w:tcBorders>
          </w:tcPr>
          <w:p>
            <w:pPr>
              <w:pStyle w:val="TableText"/>
            </w:pPr>
            <w:r>
              <w:t>不支持</w:t>
            </w:r>
          </w:p>
        </w:tc>
        <w:tc>
          <w:tcPr>
            <w:tcW w:w="833" w:type="pct"/>
            <w:tcBorders>
              <w:top w:val="single" w:sz="6" w:space="0" w:color="000000"/>
              <w:bottom w:val="single" w:sz="6" w:space="0" w:color="000000"/>
              <w:right w:val="single" w:sz="6" w:space="0" w:color="000000"/>
            </w:tcBorders>
          </w:tcPr>
          <w:p>
            <w:pPr>
              <w:pStyle w:val="TableText"/>
            </w:pPr>
            <w:r>
              <w:t>不支持</w:t>
            </w:r>
          </w:p>
        </w:tc>
        <w:tc>
          <w:tcPr>
            <w:tcW w:w="833" w:type="pct"/>
            <w:tcBorders>
              <w:top w:val="single" w:sz="6" w:space="0" w:color="000000"/>
              <w:bottom w:val="single" w:sz="6" w:space="0" w:color="000000"/>
              <w:right w:val="single" w:sz="6" w:space="0" w:color="000000"/>
            </w:tcBorders>
          </w:tcPr>
          <w:p>
            <w:pPr>
              <w:pStyle w:val="TableText"/>
            </w:pPr>
            <w:r>
              <w:t>不支持</w:t>
            </w:r>
          </w:p>
        </w:tc>
        <w:tc>
          <w:tcPr>
            <w:tcW w:w="833" w:type="pct"/>
            <w:tcBorders>
              <w:top w:val="single" w:sz="6" w:space="0" w:color="000000"/>
              <w:bottom w:val="single" w:sz="6" w:space="0" w:color="000000"/>
              <w:right w:val="single" w:sz="6" w:space="0" w:color="000000"/>
            </w:tcBorders>
          </w:tcPr>
          <w:p>
            <w:pPr>
              <w:pStyle w:val="TableText"/>
            </w:pPr>
            <w:r>
              <w:t>不支持</w:t>
            </w:r>
          </w:p>
        </w:tc>
        <w:tc>
          <w:tcPr>
            <w:tcW w:w="833" w:type="pct"/>
            <w:tcBorders>
              <w:top w:val="single" w:sz="6" w:space="0" w:color="000000"/>
              <w:bottom w:val="single" w:sz="6" w:space="0" w:color="000000"/>
            </w:tcBorders>
          </w:tcPr>
          <w:p>
            <w:pPr>
              <w:pStyle w:val="TableText"/>
            </w:pPr>
            <w:r>
              <w:t>不支持</w:t>
            </w:r>
          </w:p>
        </w:tc>
      </w:tr>
      <w:tr>
        <w:tblPrEx>
          <w:tblW w:w="7938" w:type="dxa"/>
          <w:tblInd w:w="1814" w:type="dxa"/>
          <w:tblLayout w:type="fixed"/>
          <w:tblLook w:val="01E0"/>
        </w:tblPrEx>
        <w:trPr>
          <w:cantSplit w:val="0"/>
        </w:trPr>
        <w:tc>
          <w:tcPr>
            <w:tcW w:w="833" w:type="pct"/>
            <w:tcBorders>
              <w:top w:val="single" w:sz="6" w:space="0" w:color="000000"/>
              <w:bottom w:val="single" w:sz="6" w:space="0" w:color="000000"/>
              <w:right w:val="single" w:sz="6" w:space="0" w:color="000000"/>
            </w:tcBorders>
          </w:tcPr>
          <w:p>
            <w:pPr>
              <w:pStyle w:val="TableText"/>
            </w:pPr>
            <w:r>
              <w:t>FAT AP切换至FIT AP</w:t>
            </w:r>
          </w:p>
        </w:tc>
        <w:tc>
          <w:tcPr>
            <w:tcW w:w="833" w:type="pct"/>
            <w:tcBorders>
              <w:top w:val="single" w:sz="6" w:space="0" w:color="000000"/>
              <w:bottom w:val="single" w:sz="6" w:space="0" w:color="000000"/>
              <w:right w:val="single" w:sz="6" w:space="0" w:color="000000"/>
            </w:tcBorders>
          </w:tcPr>
          <w:p>
            <w:pPr>
              <w:pStyle w:val="TableText"/>
            </w:pPr>
            <w:r>
              <w:t>支持</w:t>
            </w:r>
          </w:p>
        </w:tc>
        <w:tc>
          <w:tcPr>
            <w:tcW w:w="833" w:type="pct"/>
            <w:tcBorders>
              <w:top w:val="single" w:sz="6" w:space="0" w:color="000000"/>
              <w:bottom w:val="single" w:sz="6" w:space="0" w:color="000000"/>
              <w:right w:val="single" w:sz="6" w:space="0" w:color="000000"/>
            </w:tcBorders>
          </w:tcPr>
          <w:p>
            <w:pPr>
              <w:pStyle w:val="TableText"/>
            </w:pPr>
            <w:r>
              <w:t>不支持</w:t>
            </w:r>
          </w:p>
        </w:tc>
        <w:tc>
          <w:tcPr>
            <w:tcW w:w="833" w:type="pct"/>
            <w:tcBorders>
              <w:top w:val="single" w:sz="6" w:space="0" w:color="000000"/>
              <w:bottom w:val="single" w:sz="6" w:space="0" w:color="000000"/>
              <w:right w:val="single" w:sz="6" w:space="0" w:color="000000"/>
            </w:tcBorders>
          </w:tcPr>
          <w:p>
            <w:pPr>
              <w:pStyle w:val="TableText"/>
            </w:pPr>
            <w:r>
              <w:t>不支持</w:t>
            </w:r>
          </w:p>
        </w:tc>
        <w:tc>
          <w:tcPr>
            <w:tcW w:w="833" w:type="pct"/>
            <w:tcBorders>
              <w:top w:val="single" w:sz="6" w:space="0" w:color="000000"/>
              <w:bottom w:val="single" w:sz="6" w:space="0" w:color="000000"/>
              <w:right w:val="single" w:sz="6" w:space="0" w:color="000000"/>
            </w:tcBorders>
          </w:tcPr>
          <w:p>
            <w:pPr>
              <w:pStyle w:val="TableText"/>
            </w:pPr>
            <w:r>
              <w:t>不支持</w:t>
            </w:r>
          </w:p>
        </w:tc>
        <w:tc>
          <w:tcPr>
            <w:tcW w:w="833" w:type="pct"/>
            <w:tcBorders>
              <w:top w:val="single" w:sz="6" w:space="0" w:color="000000"/>
              <w:bottom w:val="single" w:sz="6" w:space="0" w:color="000000"/>
            </w:tcBorders>
          </w:tcPr>
          <w:p>
            <w:pPr>
              <w:pStyle w:val="TableText"/>
            </w:pPr>
            <w:r>
              <w:t>不支持</w:t>
            </w:r>
          </w:p>
        </w:tc>
      </w:tr>
      <w:tr>
        <w:tblPrEx>
          <w:tblW w:w="7938" w:type="dxa"/>
          <w:tblInd w:w="1814" w:type="dxa"/>
          <w:tblLayout w:type="fixed"/>
          <w:tblLook w:val="01E0"/>
        </w:tblPrEx>
        <w:trPr>
          <w:cantSplit w:val="0"/>
        </w:trPr>
        <w:tc>
          <w:tcPr>
            <w:tcW w:w="833" w:type="pct"/>
            <w:tcBorders>
              <w:top w:val="single" w:sz="6" w:space="0" w:color="000000"/>
              <w:bottom w:val="single" w:sz="6" w:space="0" w:color="000000"/>
              <w:right w:val="single" w:sz="6" w:space="0" w:color="000000"/>
            </w:tcBorders>
          </w:tcPr>
          <w:p>
            <w:pPr>
              <w:pStyle w:val="TableText"/>
            </w:pPr>
            <w:r>
              <w:t>FAT AP升级至FAT AP</w:t>
            </w:r>
          </w:p>
        </w:tc>
        <w:tc>
          <w:tcPr>
            <w:tcW w:w="833" w:type="pct"/>
            <w:tcBorders>
              <w:top w:val="single" w:sz="6" w:space="0" w:color="000000"/>
              <w:bottom w:val="single" w:sz="6" w:space="0" w:color="000000"/>
              <w:right w:val="single" w:sz="6" w:space="0" w:color="000000"/>
            </w:tcBorders>
          </w:tcPr>
          <w:p>
            <w:pPr>
              <w:pStyle w:val="TableText"/>
            </w:pPr>
            <w:r>
              <w:t>支持</w:t>
            </w:r>
          </w:p>
        </w:tc>
        <w:tc>
          <w:tcPr>
            <w:tcW w:w="833" w:type="pct"/>
            <w:tcBorders>
              <w:top w:val="single" w:sz="6" w:space="0" w:color="000000"/>
              <w:bottom w:val="single" w:sz="6" w:space="0" w:color="000000"/>
              <w:right w:val="single" w:sz="6" w:space="0" w:color="000000"/>
            </w:tcBorders>
          </w:tcPr>
          <w:p>
            <w:pPr>
              <w:pStyle w:val="TableText"/>
            </w:pPr>
            <w:r>
              <w:t>不支持</w:t>
            </w:r>
          </w:p>
        </w:tc>
        <w:tc>
          <w:tcPr>
            <w:tcW w:w="833" w:type="pct"/>
            <w:tcBorders>
              <w:top w:val="single" w:sz="6" w:space="0" w:color="000000"/>
              <w:bottom w:val="single" w:sz="6" w:space="0" w:color="000000"/>
              <w:right w:val="single" w:sz="6" w:space="0" w:color="000000"/>
            </w:tcBorders>
          </w:tcPr>
          <w:p>
            <w:pPr>
              <w:pStyle w:val="TableText"/>
            </w:pPr>
            <w:r>
              <w:t>不支持</w:t>
            </w:r>
          </w:p>
        </w:tc>
        <w:tc>
          <w:tcPr>
            <w:tcW w:w="833" w:type="pct"/>
            <w:tcBorders>
              <w:top w:val="single" w:sz="6" w:space="0" w:color="000000"/>
              <w:bottom w:val="single" w:sz="6" w:space="0" w:color="000000"/>
              <w:right w:val="single" w:sz="6" w:space="0" w:color="000000"/>
            </w:tcBorders>
          </w:tcPr>
          <w:p>
            <w:pPr>
              <w:pStyle w:val="TableText"/>
            </w:pPr>
            <w:r>
              <w:t>不支持</w:t>
            </w:r>
          </w:p>
        </w:tc>
        <w:tc>
          <w:tcPr>
            <w:tcW w:w="833" w:type="pct"/>
            <w:tcBorders>
              <w:top w:val="single" w:sz="6" w:space="0" w:color="000000"/>
              <w:bottom w:val="single" w:sz="6" w:space="0" w:color="000000"/>
            </w:tcBorders>
          </w:tcPr>
          <w:p>
            <w:pPr>
              <w:pStyle w:val="TableText"/>
            </w:pPr>
            <w:r>
              <w:t>不支持</w:t>
            </w:r>
          </w:p>
        </w:tc>
      </w:tr>
    </w:tbl>
    <w:p/>
    <w:p>
      <w:pPr>
        <w:pStyle w:val="NotesHeading"/>
        <w:tabs>
          <w:tab w:val="left" w:pos="2100"/>
        </w:tabs>
        <w:rPr>
          <w:rFonts w:hint="eastAsia"/>
        </w:rPr>
      </w:pPr>
      <w:r>
        <w:pict>
          <v:shape id="_x0000_i1032" type="#_x0000_t75" style="width:50.29pt;height:19pt">
            <v:imagedata r:id="rId25" o:title="说明"/>
          </v:shape>
        </w:pict>
      </w:r>
    </w:p>
    <w:p>
      <w:pPr>
        <w:pStyle w:val="NotesText"/>
      </w:pPr>
      <w:r>
        <w:t>从V200R003C00SPC200开始，命令行升级方式下支持两种远程升级场景：FAT AP切换至FIT AP和FAT AP升级至FAT AP。组网环境需要满足特定条件才能进行远程升级，具体限制要求请参考</w:t>
      </w:r>
      <w:r>
        <w:fldChar w:fldCharType="begin"/>
      </w:r>
      <w:r>
        <w:instrText>REF _ZH-CN_TOPIC_0140981804 \r \h</w:instrText>
      </w:r>
      <w:r>
        <w:fldChar w:fldCharType="separate"/>
      </w:r>
      <w:r>
        <w:t xml:space="preserve">6.2.3 </w:t>
      </w:r>
      <w:r>
        <w:fldChar w:fldCharType="end"/>
      </w:r>
      <w:r>
        <w:fldChar w:fldCharType="begin"/>
      </w:r>
      <w:r>
        <w:instrText>REF _ZH-CN_TOPIC_0140981804-chtext \h</w:instrText>
      </w:r>
      <w:r>
        <w:fldChar w:fldCharType="separate"/>
      </w:r>
      <w:r>
        <w:t>搭建升级环境</w:t>
      </w:r>
      <w:r>
        <w:fldChar w:fldCharType="end"/>
      </w:r>
      <w:r>
        <w:t>。</w:t>
      </w:r>
    </w:p>
    <w:p>
      <w:pPr>
        <w:pStyle w:val="NotesText"/>
      </w:pPr>
      <w:r>
        <w:t>Uboot升级方式下不支持远程升级场景。</w:t>
      </w:r>
    </w:p>
    <w:p>
      <w:pPr>
        <w:pStyle w:val="ItemStep"/>
        <w:numPr>
          <w:ilvl w:val="0"/>
          <w:numId w:val="38"/>
        </w:numPr>
      </w:pPr>
      <w:r>
        <w:t>云AP升级限制</w:t>
      </w:r>
    </w:p>
    <w:p>
      <w:pPr>
        <w:pStyle w:val="ItemListText"/>
      </w:pPr>
      <w:r>
        <w:t>对于支持胖云共包的AP款型，如果老版本只支持FAT模式，不支持云模式，新版本支持FAT模式和云模式，新版本云AP要降级到老版本FAT AP，需要先切换到FAT AP，然后再使用</w:t>
      </w:r>
      <w:r>
        <w:rPr>
          <w:b/>
        </w:rPr>
        <w:t>upgrade version</w:t>
      </w:r>
      <w:r>
        <w:t>命令进行FAT AP降级；或者可以直接使用</w:t>
      </w:r>
      <w:r>
        <w:rPr>
          <w:b/>
        </w:rPr>
        <w:t>ap-mode-switch</w:t>
      </w:r>
      <w:r>
        <w:t>命令直接降级并切换到老版本的FAT AP模式。</w:t>
      </w:r>
    </w:p>
    <w:p>
      <w:pPr>
        <w:pStyle w:val="ItemStep"/>
        <w:numPr>
          <w:ilvl w:val="0"/>
          <w:numId w:val="38"/>
        </w:numPr>
      </w:pPr>
      <w:r>
        <w:t>由于供电不稳等异常情况导致FAT AP进入过渡模式，如果30分钟内用户没有操作AP，AP会自动回到原FAT AP模式；如果30分钟期间有用户操作，设备将在30～60分钟内回到原FAT AP模式。</w:t>
      </w:r>
    </w:p>
    <w:p>
      <w:pPr>
        <w:pStyle w:val="ItemStep"/>
        <w:numPr>
          <w:ilvl w:val="0"/>
          <w:numId w:val="38"/>
        </w:numPr>
      </w:pPr>
      <w:r>
        <w:t>如果SSID以”作为起始字符，升级到V200R007C10SPC300及之后版本以后配置不兼容。例如SSID配置为“abc”,升级前生效SSID为“abc”，升级后生效SSID为abc。</w:t>
      </w:r>
    </w:p>
    <w:p>
      <w:pPr>
        <w:pStyle w:val="ItemListText"/>
      </w:pPr>
      <w:r>
        <w:t>如果SSID以\"作为起始字符，升级到V200R007C10SPC300及之后版本以后配置不兼容。升级后\为转义字符，\"会转成"。例如SSID配置为\"abc,升级前生效SSID为\"abc，升级后生效SSID为"abc。</w:t>
      </w:r>
    </w:p>
    <w:p>
      <w:pPr>
        <w:pStyle w:val="NotesHeading"/>
        <w:tabs>
          <w:tab w:val="left" w:pos="2100"/>
        </w:tabs>
        <w:rPr>
          <w:rFonts w:hint="eastAsia"/>
        </w:rPr>
      </w:pPr>
      <w:r>
        <w:pict>
          <v:shape id="_x0000_i1033" type="#_x0000_t75" style="width:50.29pt;height:19pt">
            <v:imagedata r:id="rId25" o:title="说明"/>
          </v:shape>
        </w:pict>
      </w:r>
    </w:p>
    <w:p>
      <w:pPr>
        <w:pStyle w:val="NotesText"/>
      </w:pPr>
      <w:r>
        <w:t>V200R006C10SPC200和V200R007C10SPC300版本SSID情况一致。</w:t>
      </w:r>
    </w:p>
    <w:p>
      <w:pPr>
        <w:pStyle w:val="ItemStep"/>
        <w:numPr>
          <w:ilvl w:val="0"/>
          <w:numId w:val="38"/>
        </w:numPr>
      </w:pPr>
      <w:r>
        <w:t>V200R007C10SPC200及之前版本默认开启Session-manage功能并且不能配置。升级到V200R007C10SPC300及之后版本后，默认关闭功能并且支持配置。</w:t>
      </w:r>
    </w:p>
    <w:p>
      <w:pPr>
        <w:pStyle w:val="ItemStep"/>
        <w:numPr>
          <w:ilvl w:val="0"/>
          <w:numId w:val="38"/>
        </w:numPr>
      </w:pPr>
      <w:r>
        <w:t>从V200R007C10之前版本升级到V200R007C10及之后版本，命令</w:t>
      </w:r>
      <w:r>
        <w:rPr>
          <w:b/>
        </w:rPr>
        <w:t>smart-roam quick-kickoff-threshold</w:t>
      </w:r>
      <w:r>
        <w:t xml:space="preserve"> </w:t>
      </w:r>
      <w:r>
        <w:rPr>
          <w:b/>
        </w:rPr>
        <w:t>snr</w:t>
      </w:r>
      <w:r>
        <w:t xml:space="preserve"> </w:t>
      </w:r>
      <w:r>
        <w:rPr>
          <w:i/>
        </w:rPr>
        <w:t>snr-threshold</w:t>
      </w:r>
      <w:r>
        <w:t>和</w:t>
      </w:r>
      <w:r>
        <w:rPr>
          <w:b/>
        </w:rPr>
        <w:t>smart-roam roam-threshold</w:t>
      </w:r>
      <w:r>
        <w:t xml:space="preserve"> </w:t>
      </w:r>
      <w:r>
        <w:rPr>
          <w:b/>
        </w:rPr>
        <w:t>snr</w:t>
      </w:r>
      <w:r>
        <w:t xml:space="preserve"> </w:t>
      </w:r>
      <w:r>
        <w:rPr>
          <w:i/>
        </w:rPr>
        <w:t>snr-threshold</w:t>
      </w:r>
      <w:r>
        <w:t>中的</w:t>
      </w:r>
      <w:r>
        <w:rPr>
          <w:i/>
        </w:rPr>
        <w:t>snr-</w:t>
      </w:r>
      <w:r>
        <w:rPr>
          <w:i/>
        </w:rPr>
        <w:t>threshold</w:t>
      </w:r>
      <w:r>
        <w:t>参数需要重新配置，否则可能会错误强制用户下线；</w:t>
      </w:r>
      <w:r>
        <w:rPr>
          <w:b/>
        </w:rPr>
        <w:t>uac client-snr threshold</w:t>
      </w:r>
      <w:r>
        <w:t xml:space="preserve"> </w:t>
      </w:r>
      <w:r>
        <w:rPr>
          <w:i/>
        </w:rPr>
        <w:t>snr-</w:t>
      </w:r>
      <w:r>
        <w:rPr>
          <w:i/>
        </w:rPr>
        <w:t>threshold</w:t>
      </w:r>
      <w:r>
        <w:t>中的</w:t>
      </w:r>
      <w:r>
        <w:rPr>
          <w:i/>
        </w:rPr>
        <w:t>snr-</w:t>
      </w:r>
      <w:r>
        <w:rPr>
          <w:i/>
        </w:rPr>
        <w:t>threshold</w:t>
      </w:r>
      <w:r>
        <w:t>参数也需要重新配置，否则原来能上线的STA升级后可能无法上线。</w:t>
      </w:r>
    </w:p>
    <w:p>
      <w:pPr>
        <w:pStyle w:val="ItemListText"/>
      </w:pPr>
      <w:r>
        <w:t>升级到V200R007C10及之后版本，上述命令的</w:t>
      </w:r>
      <w:r>
        <w:rPr>
          <w:i/>
        </w:rPr>
        <w:t>snr-</w:t>
      </w:r>
      <w:r>
        <w:rPr>
          <w:i/>
        </w:rPr>
        <w:t>threshold</w:t>
      </w:r>
      <w:r>
        <w:t>减去-95dBm的底噪值，得出的即为RSSI门限值。例如如果想要在信号弱于-75dBm时强制用户下线，可以配置SNR为20dB。SNR = -75dBm（RSSI门限值）- (-95dBm) = 20dB</w:t>
      </w:r>
    </w:p>
    <w:p>
      <w:pPr>
        <w:pStyle w:val="ItemStep"/>
        <w:numPr>
          <w:ilvl w:val="0"/>
          <w:numId w:val="38"/>
        </w:numPr>
      </w:pPr>
      <w:r>
        <w:t>V200R007C20及之后版本（V200R007C30除外）的AC、FAT普通AP和FAT中心AP降级到V200R007C20之前版本，如果降级前登录设备的密码长度超过16字节，需要修改密码长度小于等于16字节后再降级，否则降级后，在设备上无法输入超过16字节的密码，导致无法登录设备。其它AAA认证密码降级后如果长度过长，在老版本设备上无法使用，也需要重新设置为符合长度的密码。如果降级时使用新的配置文件，也要确保配置文件中的密码长度符合要求。</w:t>
      </w:r>
    </w:p>
    <w:p>
      <w:pPr>
        <w:pStyle w:val="ItemStep"/>
        <w:numPr>
          <w:ilvl w:val="0"/>
          <w:numId w:val="38"/>
        </w:numPr>
      </w:pPr>
      <w:r>
        <w:t>对于密码类型为irreversible-cipher或密码类型为cipher的管理类用户(service-type为telnet/ssh/http/ftp/terminal/x25-pad)，如果回退到V200R007C10及之前版本，密码将丢失，admin用户则会恢复为缺省密码（admin@huawei.com），其他用户的密码请通过admin用户重新配置。</w:t>
      </w:r>
    </w:p>
    <w:p>
      <w:pPr>
        <w:pStyle w:val="ItemStep"/>
        <w:numPr>
          <w:ilvl w:val="0"/>
          <w:numId w:val="38"/>
        </w:numPr>
      </w:pPr>
      <w:r>
        <w:t>在AP设备上诊断视图下执行命令</w:t>
      </w:r>
      <w:r>
        <w:rPr>
          <w:b/>
        </w:rPr>
        <w:t>display image</w:t>
      </w:r>
      <w:r>
        <w:t>查看image信息：</w:t>
      </w:r>
    </w:p>
    <w:p>
      <w:pPr>
        <w:pStyle w:val="SubItemList"/>
      </w:pPr>
      <w:r>
        <w:t>若image A和image B都是FIT，而需要以FAT&amp;CLOUD模式运行</w:t>
      </w:r>
    </w:p>
    <w:p>
      <w:pPr>
        <w:pStyle w:val="ThirdLevelItemList"/>
      </w:pPr>
      <w:r>
        <w:t>AP在AC上上线后进行升级，具体请参考</w:t>
      </w:r>
      <w:r>
        <w:fldChar w:fldCharType="begin"/>
      </w:r>
      <w:r>
        <w:instrText>REF _ZH-CN_TOPIC_0140981936 \r \h</w:instrText>
      </w:r>
      <w:r>
        <w:fldChar w:fldCharType="separate"/>
      </w:r>
      <w:r>
        <w:t xml:space="preserve">6.3 </w:t>
      </w:r>
      <w:r>
        <w:fldChar w:fldCharType="end"/>
      </w:r>
      <w:r>
        <w:fldChar w:fldCharType="begin"/>
      </w:r>
      <w:r>
        <w:instrText>REF _ZH-CN_TOPIC_0140981936-chtext \h</w:instrText>
      </w:r>
      <w:r>
        <w:fldChar w:fldCharType="separate"/>
      </w:r>
      <w:r>
        <w:t>FIT AP切换到FAT AP指导</w:t>
      </w:r>
      <w:r>
        <w:fldChar w:fldCharType="end"/>
      </w:r>
      <w:r>
        <w:t>。</w:t>
      </w:r>
    </w:p>
    <w:p>
      <w:pPr>
        <w:pStyle w:val="ThirdLevelItemList"/>
      </w:pPr>
      <w:r>
        <w:t>通过网线登录到设备通过tftp/ftp的方式升级，具体请参考请参考</w:t>
      </w:r>
      <w:r>
        <w:fldChar w:fldCharType="begin"/>
      </w:r>
      <w:r>
        <w:instrText>REF _ZH-CN_TOPIC_0140981926 \r \h</w:instrText>
      </w:r>
      <w:r>
        <w:fldChar w:fldCharType="separate"/>
      </w:r>
      <w:r>
        <w:t xml:space="preserve">6.3.2 </w:t>
      </w:r>
      <w:r>
        <w:fldChar w:fldCharType="end"/>
      </w:r>
      <w:r>
        <w:fldChar w:fldCharType="begin"/>
      </w:r>
      <w:r>
        <w:instrText>REF _ZH-CN_TOPIC_0140981926-chtext \h</w:instrText>
      </w:r>
      <w:r>
        <w:fldChar w:fldCharType="separate"/>
      </w:r>
      <w:r>
        <w:t>FIT AP切换FAT AP（本地命令行方式）</w:t>
      </w:r>
      <w:r>
        <w:fldChar w:fldCharType="end"/>
      </w:r>
      <w:r>
        <w:t>和</w:t>
      </w:r>
      <w:r>
        <w:fldChar w:fldCharType="begin"/>
      </w:r>
      <w:r>
        <w:instrText>REF _ZH-CN_TOPIC_0140981924 \r \h</w:instrText>
      </w:r>
      <w:r>
        <w:fldChar w:fldCharType="separate"/>
      </w:r>
      <w:r>
        <w:t xml:space="preserve">8.3 </w:t>
      </w:r>
      <w:r>
        <w:fldChar w:fldCharType="end"/>
      </w:r>
      <w:r>
        <w:fldChar w:fldCharType="begin"/>
      </w:r>
      <w:r>
        <w:instrText>REF _ZH-CN_TOPIC_0140981924-chtext \h</w:instrText>
      </w:r>
      <w:r>
        <w:fldChar w:fldCharType="separate"/>
      </w:r>
      <w:r>
        <w:t>FIT AP切换到云AP指导</w:t>
      </w:r>
      <w:r>
        <w:fldChar w:fldCharType="end"/>
      </w:r>
      <w:r>
        <w:t>。</w:t>
      </w:r>
    </w:p>
    <w:p>
      <w:pPr>
        <w:pStyle w:val="SubItemList"/>
      </w:pPr>
      <w:r>
        <w:t>若image A和image B都是FAT&amp;CLOUD，而需要以FIT模式运行</w:t>
      </w:r>
    </w:p>
    <w:p>
      <w:pPr>
        <w:pStyle w:val="ThirdLevelItemList"/>
      </w:pPr>
      <w:r>
        <w:t>通过云管理平台升级AP。</w:t>
      </w:r>
    </w:p>
    <w:p>
      <w:pPr>
        <w:pStyle w:val="ThirdLevelItemList"/>
      </w:pPr>
      <w:r>
        <w:t>通过WEB网管升级AP。</w:t>
      </w:r>
    </w:p>
    <w:p>
      <w:pPr>
        <w:pStyle w:val="ItemStep"/>
        <w:numPr>
          <w:ilvl w:val="0"/>
          <w:numId w:val="38"/>
        </w:numPr>
      </w:pPr>
      <w:r>
        <w:t>新Flash设备版本升降级限制。</w:t>
      </w:r>
    </w:p>
    <w:p>
      <w:pPr>
        <w:pStyle w:val="ItemListText"/>
      </w:pPr>
      <w:r>
        <w:t>新Flash设备支持如下新版本：V200R006C10SPCd00、V200R007C10SPCc00、V200R007C20SPCh00、V200R008C10SPCa00，新版本及之后的SPC版本之间可以进行升降级操作。如在新Flash设备上，无法从V200R008C10SPC500版本直接降级至V200R006C10SPCd00版本，请先升级至V200R008C10最新的SPC版本，再进行降级操作。</w:t>
      </w:r>
    </w:p>
    <w:p>
      <w:pPr>
        <w:pStyle w:val="ItemListText"/>
      </w:pPr>
      <w:r>
        <w:t>涉及新Flash的设备款型有：</w:t>
      </w:r>
    </w:p>
    <w:p>
      <w:pPr>
        <w:pStyle w:val="SubItemList"/>
      </w:pPr>
      <w:r>
        <w:t>AP2030DN、AP3010DN-V2、AP3030DN、AP4030DN、AP4130DN、AP430-E、R240D</w:t>
      </w:r>
    </w:p>
    <w:p>
      <w:pPr>
        <w:pStyle w:val="SubItemList"/>
      </w:pPr>
      <w:r>
        <w:t>AP1050DN-S、AP2050DN、AP2050DN-E、AP2050DN-S、AP4030DN-E、AP4030TN、AP4050DN-E、AP4050DN-HD、AP4051DN、AP4051DN-S、 AP4151DN、AP5030DN、AP5030DN-C、AP5030DN-S、AP5130DN、R250D、R250D-E、R450D、AP9131DN、AP9132DN、AD9430DN-12</w:t>
      </w:r>
    </w:p>
    <w:p>
      <w:pPr>
        <w:pStyle w:val="SubItemList"/>
      </w:pPr>
      <w:r>
        <w:t>AP7052DN、AP7152DN、AP6052DN、AP8082DN、AP8182DN、AP7052DE、AP4051TN、AP8050TN-HD</w:t>
      </w:r>
    </w:p>
    <w:p>
      <w:pPr>
        <w:pStyle w:val="SubItemList"/>
      </w:pPr>
      <w:r>
        <w:t>AP8050DN、AP8050DN-S、AP8150DN</w:t>
      </w:r>
    </w:p>
    <w:p>
      <w:pPr>
        <w:pStyle w:val="ItemListText"/>
      </w:pPr>
      <w:r>
        <w:t>通过诊断命令</w:t>
      </w:r>
      <w:r>
        <w:rPr>
          <w:b/>
        </w:rPr>
        <w:t>display bsp-driver post</w:t>
      </w:r>
      <w:r>
        <w:t>查看AP的Flash版本，当NOR_FLASH version为new或者NAND_FLASH version为new时表示此AP为新Flash设备：</w:t>
      </w:r>
    </w:p>
    <w:p>
      <w:pPr>
        <w:pStyle w:val="ItemlistTextTD"/>
      </w:pPr>
      <w:r>
        <w:t>[Huawei-diagnose]</w:t>
      </w:r>
      <w:r>
        <w:rPr>
          <w:b/>
        </w:rPr>
        <w:t xml:space="preserve"> display bsp-driver post</w:t>
      </w:r>
      <w:r>
        <w:t xml:space="preserve">                                   </w:t>
        <w:br/>
        <w:t xml:space="preserve">NOR_FLASH test .......................... pass                                   </w:t>
        <w:br/>
        <w:t xml:space="preserve">DDR test ................................ pass                                   </w:t>
        <w:br/>
        <w:t xml:space="preserve">PHY test ................................ pass                                   </w:t>
        <w:br/>
        <w:t xml:space="preserve">NOR_FLASH version ....................... new  </w:t>
        <w:br/>
        <w:t xml:space="preserve">NAND_FLASH version....................... new </w:t>
      </w:r>
    </w:p>
    <w:p>
      <w:pPr>
        <w:pStyle w:val="ItemStep"/>
        <w:numPr>
          <w:ilvl w:val="0"/>
          <w:numId w:val="38"/>
        </w:numPr>
      </w:pPr>
      <w:r>
        <w:t>FAT AP从V200R007C10版本升级到V200R007C20及之后版本时，需要保证辅助包版本和升级前软件版本一致，才能升级软件版本成功。FAT AP从V200R007C20及之后版本回退到V200R007C10版本时，需要保证辅助包版本和回退前软件版本一致，才能回退软件版本成功。</w:t>
      </w:r>
    </w:p>
    <w:p>
      <w:pPr>
        <w:pStyle w:val="ItemStep"/>
        <w:numPr>
          <w:ilvl w:val="0"/>
          <w:numId w:val="38"/>
        </w:numPr>
      </w:pPr>
      <w:r>
        <w:t>FIT AP从V200R007C10及之前版本切换到V200R007C20及之后版本的FAT AP时，需要保证辅助包版本和切换后的软件版本一致，才能切换成功。在这种升级场景下，请先将FIT AP从V200R007C10及之前版本切换为相应版本的FAT AP，然后再升级到V200R007C20及之后版本的FAT AP。</w:t>
      </w:r>
    </w:p>
    <w:p>
      <w:pPr>
        <w:pStyle w:val="ItemStep"/>
        <w:numPr>
          <w:ilvl w:val="0"/>
          <w:numId w:val="38"/>
        </w:numPr>
      </w:pPr>
      <w:r>
        <w:t>802.3at AP升级到V200R008C10版本后，如果对接了V200R001、V200R002、V200R003版本的交换机，AP会无法工作在802.3at模式，只能工作在802.3af模式，射频可能无法工作。解决方法是给V200R001或V200R003版本交换机打补丁，或者升级交换机到更高版本。V200R002版本交换机需要升级到V200R003版本再打补丁，或者升级到更高版本。</w:t>
      </w:r>
    </w:p>
    <w:p>
      <w:pPr>
        <w:pStyle w:val="ItemStep"/>
        <w:numPr>
          <w:ilvl w:val="0"/>
          <w:numId w:val="38"/>
        </w:numPr>
      </w:pPr>
      <w:r>
        <w:t>FAT普通AP升级到V200R008C10及之后版本时，LLDP功能升级不兼容，LLDP功能由默认不开启变为默认开启。</w:t>
      </w:r>
    </w:p>
    <w:p>
      <w:pPr>
        <w:pStyle w:val="ItemStep"/>
        <w:numPr>
          <w:ilvl w:val="0"/>
          <w:numId w:val="38"/>
        </w:numPr>
      </w:pPr>
      <w:r>
        <w:t>如果FAT AP和AC的AAA视图下的管理类(telnet/ssh/http/ftp/terminal/x25-pad)用户配置了cipher 或irreversible-cipher密码，设备从V200R007及之后版本降级到V200R007之前版本后Admin账号的登录密码可能会恢复成默认密码admin@huawei.com，其他账号无法登录。</w:t>
      </w:r>
    </w:p>
    <w:p>
      <w:pPr>
        <w:pStyle w:val="ItemStep"/>
        <w:numPr>
          <w:ilvl w:val="0"/>
          <w:numId w:val="38"/>
        </w:numPr>
      </w:pPr>
      <w:r>
        <w:t>只有64M Flash的AP9131DN、AP9132DN支持升级到V200R010C00版本，32M Flash的AP9131DN、AP9132DN不支持。</w:t>
      </w:r>
    </w:p>
    <w:p>
      <w:pPr>
        <w:pStyle w:val="ItemStep"/>
        <w:numPr>
          <w:ilvl w:val="0"/>
          <w:numId w:val="38"/>
        </w:numPr>
      </w:pPr>
      <w:r>
        <w:t>智能升级时，如果设备加载了冷补丁，需手动重启设备后使补丁生效。</w:t>
      </w:r>
    </w:p>
    <w:p>
      <w:pPr>
        <w:pStyle w:val="ItemStep"/>
        <w:numPr>
          <w:ilvl w:val="0"/>
          <w:numId w:val="38"/>
        </w:numPr>
      </w:pPr>
      <w:r>
        <w:t>设备如果从V200R010C00降级到V200R010C00之前的版本，设备Web的智能升级页面填写的联系方式（Email和电话）将会丢失，请重新设置。</w:t>
      </w:r>
    </w:p>
    <w:p>
      <w:pPr>
        <w:pStyle w:val="ItemStep"/>
        <w:numPr>
          <w:ilvl w:val="0"/>
          <w:numId w:val="38"/>
        </w:numPr>
      </w:pPr>
      <w:r>
        <w:t>AP6050DN AP6150DN新Bom的款型支持的版本范围为：V200R010C00及之后的版本，V200R009C00及之后的版本，V200R008C10SPCa00及之后的版本，V200R007C20SPCh00及之后的版本，V200R007C10SPCc00及之后的版本 。</w:t>
      </w:r>
    </w:p>
    <w:p>
      <w:pPr>
        <w:pStyle w:val="ItemStep"/>
        <w:numPr>
          <w:ilvl w:val="0"/>
          <w:numId w:val="38"/>
        </w:numPr>
      </w:pPr>
      <w:r>
        <w:t>V200R010版本AC支持同时开启动态EDCA和语音视频优化功能。当同时开启两个功能时，对V200R010版本的AP同时生效，对V200R009版本的AP只有语音视频优化生效。</w:t>
      </w:r>
    </w:p>
    <w:p>
      <w:pPr>
        <w:pStyle w:val="ItemStep"/>
        <w:numPr>
          <w:ilvl w:val="0"/>
          <w:numId w:val="38"/>
        </w:numPr>
      </w:pPr>
      <w:r>
        <w:t>升级前请关闭DHCP地址存盘功能（在系统视图下执行命令undo dhcp server database enable），升级完成后再重新开启。</w:t>
      </w:r>
    </w:p>
    <w:p>
      <w:pPr>
        <w:pStyle w:val="ItemListText"/>
      </w:pPr>
      <w:r>
        <w:t>升级过程中开启DHCP地址存盘功能，设备通过FTP方式获取软件包时，可能导致DHCP服务器功能不可用并记录error信息。</w:t>
      </w:r>
    </w:p>
    <w:p>
      <w:pPr>
        <w:pStyle w:val="ItemStep"/>
        <w:numPr>
          <w:ilvl w:val="0"/>
          <w:numId w:val="38"/>
        </w:numPr>
      </w:pPr>
      <w:r>
        <w:t>云AP从V200R009C00之前的版本升级到V200R009C00及之后的版本，其串口登录将采用AAA认证，请使用AAA用户登录，如admin用户。</w:t>
      </w:r>
    </w:p>
    <w:p>
      <w:pPr>
        <w:pStyle w:val="ItemStep"/>
        <w:numPr>
          <w:ilvl w:val="0"/>
          <w:numId w:val="38"/>
        </w:numPr>
      </w:pPr>
      <w:r>
        <w:t>对于AP5510-W-GP，本手册只介绍AP的升级，ONT的升级请单独操作，具体请参见《</w:t>
      </w:r>
      <w:hyperlink r:id="rId27" w:tooltip=" " w:history="1">
        <w:r>
          <w:rPr>
            <w:rStyle w:val="Hyperlink"/>
          </w:rPr>
          <w:t>ONT V300R018C00 Release Documents</w:t>
        </w:r>
      </w:hyperlink>
      <w:r>
        <w:t>》。</w:t>
      </w:r>
    </w:p>
    <w:p>
      <w:pPr>
        <w:pStyle w:val="ItemStep"/>
        <w:numPr>
          <w:ilvl w:val="0"/>
          <w:numId w:val="38"/>
        </w:numPr>
      </w:pPr>
      <w:r>
        <w:t>AP从V200R007C20之前的版本升级到V200R007C20及之后的版本，必须先保持AP升级前后的模式一致，升级后再进行模式切换。</w:t>
      </w:r>
    </w:p>
    <w:p>
      <w:pPr>
        <w:pStyle w:val="ItemStep"/>
        <w:numPr>
          <w:ilvl w:val="0"/>
          <w:numId w:val="38"/>
        </w:numPr>
      </w:pPr>
      <w:r>
        <w:t>如下款型的AP在升级时，要求AP的登录IP和文件服务器在相同网段且无线用户不能作为文件下载服务器：</w:t>
      </w:r>
    </w:p>
    <w:p>
      <w:pPr>
        <w:pStyle w:val="ItemListText"/>
      </w:pPr>
      <w:r>
        <w:t>AP3010DN-V2、AP3030DN、AP4030DN、AP4030DN-E、AP4130DN、AP5030DN、AP5030DN-S、AP5130DN、AP9131DN、AP9132DN。</w:t>
      </w:r>
    </w:p>
    <w:p>
      <w:pPr>
        <w:pStyle w:val="ItemStep"/>
        <w:numPr>
          <w:ilvl w:val="0"/>
          <w:numId w:val="38"/>
        </w:numPr>
      </w:pPr>
      <w:r>
        <w:t>AP款型：Cloud AP5030DN-C、Fit AP4030TN、Fat AP4030TN、Fit AP8X30XN、Fit WA256DK、Fit WA256DD、Fat AP8X30XN、Fat AP9130DN、Fit AP7030DE、Fit AP9330DN、Fit AP8130DN-W、Fit AP3X10XN、Fit AP2010DN、Fit AP6X10XN、Fit AP5X10XN、Fit AP5X30XN、Fit AP4X30XN、Fit AP5030DN-S、Fit WA206DK、Fit AP9131DN、Fit AP9132DN、Fit AP3010DN-V2、Fit AP3X30XN、Fit AP4030DN-E、Fit AP430-E、Fit AP1010SN、Fit AP2030DN、Fit AP2030DN-S、Fit R230D、Fit R240D</w:t>
      </w:r>
    </w:p>
    <w:p>
      <w:pPr>
        <w:pStyle w:val="ItemListText"/>
      </w:pPr>
      <w:r>
        <w:t>AP升级前版本：V200R008C10SPCe01及之前的所有R版本、V200R009C00所有SPC版本、V200R010C00SPC900及之前的所有V200R010C00版本。</w:t>
      </w:r>
    </w:p>
    <w:p>
      <w:pPr>
        <w:pStyle w:val="ItemListText"/>
      </w:pPr>
      <w:r>
        <w:t>对于符合以上条件的AP，在通过除Uboot以外的其他升级方式升级到V200R010版本时，必须先升级或者降级到V200R008C10SPCf00软件版本, 再由V200R008C10SPCf00升级至V200R010C00SPCa00及之后的版本。</w:t>
      </w:r>
    </w:p>
    <w:p>
      <w:pPr>
        <w:pStyle w:val="ItemStep"/>
        <w:numPr>
          <w:ilvl w:val="0"/>
          <w:numId w:val="38"/>
        </w:numPr>
      </w:pPr>
      <w:r>
        <w:t>我们对部分型号的AP进行了硬件升级，对于硬件升级后的AP，不兼容早期发布的软件版本，只能配套新的软件版本，所以存在升级或降级的限制；对于硬件升级前的存量AP，可以兼容新的软件版本，没有升降级约束。新旧硬件版本的AP可以混合使用，业务上没有差异，在对AP进行升降级操作时，如果AP的型号和目标版本在</w:t>
      </w:r>
      <w:r>
        <w:fldChar w:fldCharType="begin"/>
      </w:r>
      <w:r>
        <w:instrText>REF _d0e740 \r \h</w:instrText>
      </w:r>
      <w:r>
        <w:fldChar w:fldCharType="separate"/>
      </w:r>
      <w:r>
        <w:t>表1-6</w:t>
      </w:r>
      <w:r>
        <w:fldChar w:fldCharType="end"/>
      </w:r>
      <w:r>
        <w:t>的范围内，则应先确认AP的硬件版本，判断是否可以进行升级或降级到目标软件版本。如非必要，我们建议升级AP到目标VRC版本中最新的SPC版本即可，这样无需关注AP的新旧硬件版本。表中所描述的“VxxxRxxxCxxSPCxxx之前的SPC版本”，是指相同VRC版本内的各SPC版本。</w:t>
      </w:r>
    </w:p>
    <w:p>
      <w:pPr>
        <w:pStyle w:val="ItemListText"/>
      </w:pPr>
      <w:r>
        <w:t>配套的新软件版本发布范围包括V200R008C10、V200R010C00和V200R019C00，包含AP的所有模式，即FIT、FAT和云模式，对于不在发布范围内的更早的VRC软件版本，新版本硬件的AP不支持降级，例如新版本硬件的AP8050DN，无法降级到更早的VRC软件版本如V200R007C20。</w:t>
      </w:r>
    </w:p>
    <w:bookmarkStart w:id="11" w:name="_d0e740"/>
    <w:bookmarkEnd w:id="11"/>
    <w:p>
      <w:pPr>
        <w:pStyle w:val="TableDescription"/>
      </w:pPr>
      <w:r>
        <w:t>新硬件版本AP配套的VRC软件版本限制表</w:t>
      </w:r>
    </w:p>
    <w:tbl>
      <w:tblPr>
        <w:tblW w:w="7938" w:type="dxa"/>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440"/>
        <w:gridCol w:w="1440"/>
        <w:gridCol w:w="360"/>
        <w:gridCol w:w="360"/>
      </w:tblGrid>
      <w:tr>
        <w:tblPrEx>
          <w:tblW w:w="7938" w:type="dxa"/>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Ex>
        <w:trPr>
          <w:cantSplit w:val="0"/>
        </w:trPr>
        <w:tc>
          <w:tcPr>
            <w:tcW w:w="2880" w:type="pct"/>
            <w:gridSpan w:val="3"/>
            <w:tcBorders>
              <w:top w:val="single" w:sz="6" w:space="0" w:color="000000"/>
              <w:bottom w:val="single" w:sz="6" w:space="0" w:color="000000"/>
              <w:right w:val="single" w:sz="6" w:space="0" w:color="000000"/>
            </w:tcBorders>
          </w:tcPr>
          <w:p>
            <w:pPr>
              <w:pStyle w:val="TableText"/>
            </w:pPr>
            <w:r>
              <w:t>新硬件版本AP配套发布的VRC软件版本</w:t>
            </w:r>
          </w:p>
        </w:tc>
        <w:tc>
          <w:tcPr>
            <w:tcW w:w="2119" w:type="pct"/>
            <w:vMerge w:val="restart"/>
            <w:tcBorders>
              <w:top w:val="single" w:sz="6" w:space="0" w:color="000000"/>
              <w:bottom w:val="single" w:sz="6" w:space="0" w:color="000000"/>
              <w:right w:val="single" w:sz="6" w:space="0" w:color="000000"/>
            </w:tcBorders>
          </w:tcPr>
          <w:p>
            <w:pPr>
              <w:pStyle w:val="TableText"/>
            </w:pPr>
            <w:r>
              <w:t>不支持升级或降级到如下目标软件版本</w:t>
            </w:r>
          </w:p>
        </w:tc>
      </w:tr>
      <w:tr>
        <w:tblPrEx>
          <w:tblW w:w="7938" w:type="dxa"/>
          <w:tblInd w:w="1814" w:type="dxa"/>
          <w:tblLayout w:type="fixed"/>
          <w:tblLook w:val="01E0"/>
        </w:tblPrEx>
        <w:trPr>
          <w:cantSplit w:val="0"/>
        </w:trPr>
        <w:tc>
          <w:tcPr>
            <w:tcW w:w="961" w:type="pct"/>
            <w:tcBorders>
              <w:top w:val="single" w:sz="6" w:space="0" w:color="000000"/>
              <w:bottom w:val="single" w:sz="6" w:space="0" w:color="000000"/>
              <w:right w:val="single" w:sz="6" w:space="0" w:color="000000"/>
            </w:tcBorders>
          </w:tcPr>
          <w:p>
            <w:pPr>
              <w:pStyle w:val="TableText"/>
            </w:pPr>
            <w:r>
              <w:t>V200R008C10</w:t>
            </w:r>
          </w:p>
        </w:tc>
        <w:tc>
          <w:tcPr>
            <w:tcW w:w="963" w:type="pct"/>
            <w:tcBorders>
              <w:top w:val="single" w:sz="6" w:space="0" w:color="000000"/>
              <w:bottom w:val="single" w:sz="6" w:space="0" w:color="000000"/>
              <w:right w:val="single" w:sz="6" w:space="0" w:color="000000"/>
            </w:tcBorders>
          </w:tcPr>
          <w:p>
            <w:pPr>
              <w:pStyle w:val="TableText"/>
            </w:pPr>
            <w:r>
              <w:t>V200R010C00</w:t>
            </w:r>
          </w:p>
        </w:tc>
        <w:tc>
          <w:tcPr>
            <w:tcW w:w="956" w:type="pct"/>
            <w:tcBorders>
              <w:bottom w:val="single" w:sz="6" w:space="0" w:color="000000"/>
              <w:right w:val="single" w:sz="6" w:space="0" w:color="000000"/>
            </w:tcBorders>
          </w:tcPr>
          <w:p>
            <w:pPr>
              <w:pStyle w:val="TableText"/>
            </w:pPr>
            <w:r>
              <w:t>V200R019C00</w:t>
            </w:r>
          </w:p>
        </w:tc>
        <w:tc>
          <w:tcPr>
            <w:vMerge/>
          </w:tcPr>
          <w:p>
            <w:pPr>
              <w:pStyle w:val="TableText"/>
            </w:pPr>
          </w:p>
        </w:tc>
      </w:tr>
      <w:tr>
        <w:tblPrEx>
          <w:tblW w:w="7938" w:type="dxa"/>
          <w:tblInd w:w="1814" w:type="dxa"/>
          <w:tblLayout w:type="fixed"/>
          <w:tblLook w:val="01E0"/>
        </w:tblPrEx>
        <w:trPr>
          <w:cantSplit w:val="0"/>
        </w:trPr>
        <w:tc>
          <w:tcPr>
            <w:tcW w:w="961" w:type="pct"/>
            <w:tcBorders>
              <w:top w:val="single" w:sz="6" w:space="0" w:color="000000"/>
              <w:bottom w:val="single" w:sz="6" w:space="0" w:color="000000"/>
              <w:right w:val="single" w:sz="6" w:space="0" w:color="000000"/>
            </w:tcBorders>
          </w:tcPr>
          <w:p>
            <w:pPr>
              <w:pStyle w:val="TableText"/>
            </w:pPr>
            <w:r>
              <w:t>AP8050DN，AP8050DN-S，AP8150DN，AP4051TN</w:t>
            </w:r>
          </w:p>
        </w:tc>
        <w:tc>
          <w:tcPr>
            <w:tcW w:w="963" w:type="pct"/>
            <w:tcBorders>
              <w:top w:val="single" w:sz="6" w:space="0" w:color="000000"/>
              <w:bottom w:val="single" w:sz="6" w:space="0" w:color="000000"/>
              <w:right w:val="single" w:sz="6" w:space="0" w:color="000000"/>
            </w:tcBorders>
          </w:tcPr>
          <w:p>
            <w:pPr>
              <w:pStyle w:val="TableText"/>
            </w:pPr>
            <w:r>
              <w:t>AP8050DN，AP8050DN-S，AP8150DN，AP4051TN</w:t>
            </w:r>
          </w:p>
        </w:tc>
        <w:tc>
          <w:tcPr>
            <w:tcW w:w="956" w:type="pct"/>
            <w:tcBorders>
              <w:top w:val="single" w:sz="6" w:space="0" w:color="000000"/>
              <w:bottom w:val="single" w:sz="6" w:space="0" w:color="000000"/>
              <w:right w:val="single" w:sz="6" w:space="0" w:color="000000"/>
            </w:tcBorders>
          </w:tcPr>
          <w:p>
            <w:pPr>
              <w:pStyle w:val="TableText"/>
            </w:pPr>
            <w:r>
              <w:t>AP8050DN，AP8050DN-S，AP8150DN，AP4051TN</w:t>
            </w:r>
          </w:p>
        </w:tc>
        <w:tc>
          <w:tcPr>
            <w:tcW w:w="2119" w:type="pct"/>
            <w:tcBorders>
              <w:bottom w:val="single" w:sz="6" w:space="0" w:color="000000"/>
            </w:tcBorders>
          </w:tcPr>
          <w:p>
            <w:pPr>
              <w:pStyle w:val="TableText"/>
            </w:pPr>
            <w:r>
              <w:t>V200R019C00SPC500之前的SPC版本</w:t>
            </w:r>
          </w:p>
          <w:p>
            <w:pPr>
              <w:pStyle w:val="TableText"/>
            </w:pPr>
            <w:r>
              <w:t>V200R010C00SPCb00之前的SPC版本</w:t>
            </w:r>
          </w:p>
          <w:p>
            <w:pPr>
              <w:pStyle w:val="TableText"/>
            </w:pPr>
            <w:r>
              <w:t>V200R008C10SPCg00之前的SPC版本</w:t>
            </w:r>
          </w:p>
        </w:tc>
      </w:tr>
      <w:tr>
        <w:tblPrEx>
          <w:tblW w:w="7938" w:type="dxa"/>
          <w:tblInd w:w="1814" w:type="dxa"/>
          <w:tblLayout w:type="fixed"/>
          <w:tblLook w:val="01E0"/>
        </w:tblPrEx>
        <w:trPr>
          <w:cantSplit w:val="0"/>
        </w:trPr>
        <w:tc>
          <w:tcPr>
            <w:tcW w:w="961" w:type="pct"/>
            <w:tcBorders>
              <w:top w:val="single" w:sz="6" w:space="0" w:color="000000"/>
              <w:bottom w:val="single" w:sz="6" w:space="0" w:color="000000"/>
              <w:right w:val="single" w:sz="6" w:space="0" w:color="000000"/>
            </w:tcBorders>
          </w:tcPr>
          <w:p>
            <w:pPr>
              <w:pStyle w:val="TableText"/>
            </w:pPr>
            <w:r>
              <w:t>-</w:t>
            </w:r>
          </w:p>
        </w:tc>
        <w:tc>
          <w:tcPr>
            <w:tcW w:w="963" w:type="pct"/>
            <w:tcBorders>
              <w:top w:val="single" w:sz="6" w:space="0" w:color="000000"/>
              <w:bottom w:val="single" w:sz="6" w:space="0" w:color="000000"/>
              <w:right w:val="single" w:sz="6" w:space="0" w:color="000000"/>
            </w:tcBorders>
          </w:tcPr>
          <w:p>
            <w:pPr>
              <w:pStyle w:val="TableText"/>
            </w:pPr>
            <w:r>
              <w:t>AP4050DE-B-S，AP4050DE-M，AP4050DE-M-S，AP7060DN</w:t>
            </w:r>
          </w:p>
        </w:tc>
        <w:tc>
          <w:tcPr>
            <w:tcW w:w="956" w:type="pct"/>
            <w:tcBorders>
              <w:top w:val="single" w:sz="6" w:space="0" w:color="000000"/>
              <w:bottom w:val="single" w:sz="6" w:space="0" w:color="000000"/>
              <w:right w:val="single" w:sz="6" w:space="0" w:color="000000"/>
            </w:tcBorders>
          </w:tcPr>
          <w:p>
            <w:pPr>
              <w:pStyle w:val="TableText"/>
            </w:pPr>
            <w:r>
              <w:t>AP4050DE-B-S，AP4050DE-M，AP4050DE-M-S，AP7060DN</w:t>
            </w:r>
          </w:p>
        </w:tc>
        <w:tc>
          <w:tcPr>
            <w:tcW w:w="2119" w:type="pct"/>
            <w:tcBorders>
              <w:top w:val="single" w:sz="6" w:space="0" w:color="000000"/>
              <w:bottom w:val="single" w:sz="6" w:space="0" w:color="000000"/>
            </w:tcBorders>
          </w:tcPr>
          <w:p>
            <w:pPr>
              <w:pStyle w:val="TableText"/>
            </w:pPr>
            <w:r>
              <w:t>V200R019C00SPC500之前的SPC版本</w:t>
            </w:r>
          </w:p>
          <w:p>
            <w:pPr>
              <w:pStyle w:val="TableText"/>
            </w:pPr>
            <w:r>
              <w:t>V200R010C00SPCb00之前的SPC版本</w:t>
            </w:r>
          </w:p>
        </w:tc>
      </w:tr>
      <w:tr>
        <w:tblPrEx>
          <w:tblW w:w="7938" w:type="dxa"/>
          <w:tblInd w:w="1814" w:type="dxa"/>
          <w:tblLayout w:type="fixed"/>
          <w:tblLook w:val="01E0"/>
        </w:tblPrEx>
        <w:trPr>
          <w:cantSplit w:val="0"/>
        </w:trPr>
        <w:tc>
          <w:tcPr>
            <w:tcW w:w="961" w:type="pct"/>
            <w:tcBorders>
              <w:top w:val="single" w:sz="6" w:space="0" w:color="000000"/>
              <w:bottom w:val="single" w:sz="6" w:space="0" w:color="000000"/>
              <w:right w:val="single" w:sz="6" w:space="0" w:color="000000"/>
            </w:tcBorders>
          </w:tcPr>
          <w:p>
            <w:pPr>
              <w:pStyle w:val="TableText"/>
            </w:pPr>
            <w:r>
              <w:t>AP4050DN-E</w:t>
            </w:r>
          </w:p>
        </w:tc>
        <w:tc>
          <w:tcPr>
            <w:tcW w:w="963" w:type="pct"/>
            <w:tcBorders>
              <w:top w:val="single" w:sz="6" w:space="0" w:color="000000"/>
              <w:bottom w:val="single" w:sz="6" w:space="0" w:color="000000"/>
              <w:right w:val="single" w:sz="6" w:space="0" w:color="000000"/>
            </w:tcBorders>
          </w:tcPr>
          <w:p>
            <w:pPr>
              <w:pStyle w:val="TableText"/>
            </w:pPr>
            <w:r>
              <w:t>AP4050DN-E</w:t>
            </w:r>
          </w:p>
        </w:tc>
        <w:tc>
          <w:tcPr>
            <w:tcW w:w="956" w:type="pct"/>
            <w:tcBorders>
              <w:top w:val="single" w:sz="6" w:space="0" w:color="000000"/>
              <w:bottom w:val="single" w:sz="6" w:space="0" w:color="000000"/>
              <w:right w:val="single" w:sz="6" w:space="0" w:color="000000"/>
            </w:tcBorders>
          </w:tcPr>
          <w:p>
            <w:pPr>
              <w:pStyle w:val="TableText"/>
            </w:pPr>
            <w:r>
              <w:t>AP4050DN-E</w:t>
            </w:r>
          </w:p>
        </w:tc>
        <w:tc>
          <w:tcPr>
            <w:tcW w:w="2119" w:type="pct"/>
            <w:tcBorders>
              <w:top w:val="single" w:sz="6" w:space="0" w:color="000000"/>
              <w:bottom w:val="single" w:sz="6" w:space="0" w:color="000000"/>
            </w:tcBorders>
          </w:tcPr>
          <w:p>
            <w:pPr>
              <w:pStyle w:val="TableText"/>
            </w:pPr>
            <w:r>
              <w:t>V200R019C00SPC500之前的SPC版本</w:t>
            </w:r>
          </w:p>
          <w:p>
            <w:pPr>
              <w:pStyle w:val="TableText"/>
            </w:pPr>
            <w:r>
              <w:t>V200R010C00SPCc00之前的SPC版本</w:t>
            </w:r>
          </w:p>
          <w:p>
            <w:pPr>
              <w:pStyle w:val="TableText"/>
            </w:pPr>
            <w:r>
              <w:t>V200R008C10SPCg00之前的SPC版本</w:t>
            </w:r>
          </w:p>
        </w:tc>
      </w:tr>
      <w:tr>
        <w:tblPrEx>
          <w:tblW w:w="7938" w:type="dxa"/>
          <w:tblInd w:w="1814" w:type="dxa"/>
          <w:tblLayout w:type="fixed"/>
          <w:tblLook w:val="01E0"/>
        </w:tblPrEx>
        <w:trPr>
          <w:cantSplit w:val="0"/>
        </w:trPr>
        <w:tc>
          <w:tcPr>
            <w:tcW w:w="961" w:type="pct"/>
            <w:tcBorders>
              <w:top w:val="single" w:sz="6" w:space="0" w:color="000000"/>
              <w:bottom w:val="single" w:sz="6" w:space="0" w:color="000000"/>
              <w:right w:val="single" w:sz="6" w:space="0" w:color="000000"/>
            </w:tcBorders>
          </w:tcPr>
          <w:p>
            <w:pPr>
              <w:pStyle w:val="TableText"/>
            </w:pPr>
            <w:r>
              <w:t>-</w:t>
            </w:r>
          </w:p>
        </w:tc>
        <w:tc>
          <w:tcPr>
            <w:tcW w:w="963" w:type="pct"/>
            <w:tcBorders>
              <w:top w:val="single" w:sz="6" w:space="0" w:color="000000"/>
              <w:bottom w:val="single" w:sz="6" w:space="0" w:color="000000"/>
              <w:right w:val="single" w:sz="6" w:space="0" w:color="000000"/>
            </w:tcBorders>
          </w:tcPr>
          <w:p>
            <w:pPr>
              <w:pStyle w:val="TableText"/>
            </w:pPr>
            <w:r>
              <w:t>-</w:t>
            </w:r>
          </w:p>
        </w:tc>
        <w:tc>
          <w:tcPr>
            <w:tcW w:w="956" w:type="pct"/>
            <w:tcBorders>
              <w:top w:val="single" w:sz="6" w:space="0" w:color="000000"/>
              <w:bottom w:val="single" w:sz="6" w:space="0" w:color="000000"/>
              <w:right w:val="single" w:sz="6" w:space="0" w:color="000000"/>
            </w:tcBorders>
          </w:tcPr>
          <w:p>
            <w:pPr>
              <w:pStyle w:val="TableText"/>
            </w:pPr>
            <w:r>
              <w:t>AirEngine 5760-10，AirEngine 5760S-10，AP6750-10T</w:t>
            </w:r>
          </w:p>
        </w:tc>
        <w:tc>
          <w:tcPr>
            <w:tcW w:w="2119" w:type="pct"/>
            <w:tcBorders>
              <w:top w:val="single" w:sz="6" w:space="0" w:color="000000"/>
              <w:bottom w:val="single" w:sz="6" w:space="0" w:color="000000"/>
            </w:tcBorders>
          </w:tcPr>
          <w:p>
            <w:pPr>
              <w:pStyle w:val="TableText"/>
            </w:pPr>
            <w:r>
              <w:t>V200R019C00SPC500之前的SPC版本</w:t>
            </w:r>
          </w:p>
        </w:tc>
      </w:tr>
      <w:tr>
        <w:tblPrEx>
          <w:tblW w:w="7938" w:type="dxa"/>
          <w:tblInd w:w="1814" w:type="dxa"/>
          <w:tblLayout w:type="fixed"/>
          <w:tblLook w:val="01E0"/>
        </w:tblPrEx>
        <w:trPr>
          <w:cantSplit w:val="0"/>
        </w:trPr>
        <w:tc>
          <w:tcPr>
            <w:tcW w:w="961" w:type="pct"/>
            <w:tcBorders>
              <w:top w:val="single" w:sz="6" w:space="0" w:color="000000"/>
              <w:bottom w:val="single" w:sz="6" w:space="0" w:color="000000"/>
              <w:right w:val="single" w:sz="6" w:space="0" w:color="000000"/>
            </w:tcBorders>
          </w:tcPr>
          <w:p>
            <w:pPr>
              <w:pStyle w:val="TableText"/>
            </w:pPr>
            <w:r>
              <w:t>-</w:t>
            </w:r>
          </w:p>
        </w:tc>
        <w:tc>
          <w:tcPr>
            <w:tcW w:w="963" w:type="pct"/>
            <w:tcBorders>
              <w:top w:val="single" w:sz="6" w:space="0" w:color="000000"/>
              <w:bottom w:val="single" w:sz="6" w:space="0" w:color="000000"/>
              <w:right w:val="single" w:sz="6" w:space="0" w:color="000000"/>
            </w:tcBorders>
          </w:tcPr>
          <w:p>
            <w:pPr>
              <w:pStyle w:val="TableText"/>
            </w:pPr>
            <w:r>
              <w:t>AP2051DN-E，R251D-E</w:t>
            </w:r>
          </w:p>
        </w:tc>
        <w:tc>
          <w:tcPr>
            <w:tcW w:w="956" w:type="pct"/>
            <w:tcBorders>
              <w:top w:val="single" w:sz="6" w:space="0" w:color="000000"/>
              <w:bottom w:val="single" w:sz="6" w:space="0" w:color="000000"/>
              <w:right w:val="single" w:sz="6" w:space="0" w:color="000000"/>
            </w:tcBorders>
          </w:tcPr>
          <w:p>
            <w:pPr>
              <w:pStyle w:val="TableText"/>
            </w:pPr>
            <w:r>
              <w:t>AP2051DN-E，R251D-E</w:t>
            </w:r>
          </w:p>
        </w:tc>
        <w:tc>
          <w:tcPr>
            <w:tcW w:w="2119" w:type="pct"/>
            <w:tcBorders>
              <w:top w:val="single" w:sz="6" w:space="0" w:color="000000"/>
              <w:bottom w:val="single" w:sz="6" w:space="0" w:color="000000"/>
            </w:tcBorders>
          </w:tcPr>
          <w:p>
            <w:pPr>
              <w:pStyle w:val="TableText"/>
            </w:pPr>
            <w:r>
              <w:t>V200R019C00SPC500之前的SPC版本</w:t>
            </w:r>
          </w:p>
          <w:p>
            <w:pPr>
              <w:pStyle w:val="TableText"/>
            </w:pPr>
            <w:r>
              <w:t>V200R010C00SPCb00之前的SPC版本</w:t>
            </w:r>
          </w:p>
        </w:tc>
      </w:tr>
      <w:tr>
        <w:tblPrEx>
          <w:tblW w:w="7938" w:type="dxa"/>
          <w:tblInd w:w="1814" w:type="dxa"/>
          <w:tblLayout w:type="fixed"/>
          <w:tblLook w:val="01E0"/>
        </w:tblPrEx>
        <w:trPr>
          <w:cantSplit w:val="0"/>
        </w:trPr>
        <w:tc>
          <w:tcPr>
            <w:tcW w:w="961" w:type="pct"/>
            <w:tcBorders>
              <w:top w:val="single" w:sz="6" w:space="0" w:color="000000"/>
              <w:bottom w:val="single" w:sz="6" w:space="0" w:color="000000"/>
              <w:right w:val="single" w:sz="6" w:space="0" w:color="000000"/>
            </w:tcBorders>
          </w:tcPr>
          <w:p>
            <w:pPr>
              <w:pStyle w:val="TableText"/>
            </w:pPr>
            <w:r>
              <w:t>AP8050TN-HD，AP8082DN，AP8182DN，A7050DE</w:t>
            </w:r>
          </w:p>
        </w:tc>
        <w:tc>
          <w:tcPr>
            <w:tcW w:w="963" w:type="pct"/>
            <w:tcBorders>
              <w:top w:val="single" w:sz="6" w:space="0" w:color="000000"/>
              <w:bottom w:val="single" w:sz="6" w:space="0" w:color="000000"/>
              <w:right w:val="single" w:sz="6" w:space="0" w:color="000000"/>
            </w:tcBorders>
          </w:tcPr>
          <w:p>
            <w:pPr>
              <w:pStyle w:val="TableText"/>
            </w:pPr>
            <w:r>
              <w:t>AP8050TN-HD，AP8082DN，AP8182DN，AP7050DE</w:t>
            </w:r>
          </w:p>
        </w:tc>
        <w:tc>
          <w:tcPr>
            <w:tcW w:w="956" w:type="pct"/>
            <w:tcBorders>
              <w:top w:val="single" w:sz="6" w:space="0" w:color="000000"/>
              <w:bottom w:val="single" w:sz="6" w:space="0" w:color="000000"/>
              <w:right w:val="single" w:sz="6" w:space="0" w:color="000000"/>
            </w:tcBorders>
          </w:tcPr>
          <w:p>
            <w:pPr>
              <w:pStyle w:val="TableText"/>
            </w:pPr>
            <w:r>
              <w:t>AP8050TN-HD，AP8082DN，AP8182DN，AP7050DE</w:t>
            </w:r>
          </w:p>
        </w:tc>
        <w:tc>
          <w:tcPr>
            <w:tcW w:w="2119" w:type="pct"/>
            <w:tcBorders>
              <w:top w:val="single" w:sz="6" w:space="0" w:color="000000"/>
              <w:bottom w:val="single" w:sz="6" w:space="0" w:color="000000"/>
            </w:tcBorders>
          </w:tcPr>
          <w:p>
            <w:pPr>
              <w:pStyle w:val="TableText"/>
            </w:pPr>
            <w:r>
              <w:t>V200R019C00SPC500之前的SPC版本</w:t>
            </w:r>
          </w:p>
          <w:p>
            <w:pPr>
              <w:pStyle w:val="TableText"/>
            </w:pPr>
            <w:r>
              <w:t>V200R010C00SPCa00之前的SPC版本</w:t>
            </w:r>
          </w:p>
          <w:p>
            <w:pPr>
              <w:pStyle w:val="TableText"/>
            </w:pPr>
            <w:r>
              <w:t>V200R008C10SPCf00之前的SPC版本</w:t>
            </w:r>
          </w:p>
        </w:tc>
      </w:tr>
      <w:tr>
        <w:tblPrEx>
          <w:tblW w:w="7938" w:type="dxa"/>
          <w:tblInd w:w="1814" w:type="dxa"/>
          <w:tblLayout w:type="fixed"/>
          <w:tblLook w:val="01E0"/>
        </w:tblPrEx>
        <w:trPr>
          <w:cantSplit w:val="0"/>
        </w:trPr>
        <w:tc>
          <w:tcPr>
            <w:tcW w:w="961" w:type="pct"/>
            <w:tcBorders>
              <w:top w:val="single" w:sz="6" w:space="0" w:color="000000"/>
              <w:bottom w:val="single" w:sz="6" w:space="0" w:color="000000"/>
              <w:right w:val="single" w:sz="6" w:space="0" w:color="000000"/>
            </w:tcBorders>
          </w:tcPr>
          <w:p>
            <w:pPr>
              <w:pStyle w:val="TableText"/>
            </w:pPr>
            <w:r>
              <w:t>AP7052DE，AP6052DN，AP7052DN，AP7152DN</w:t>
            </w:r>
          </w:p>
        </w:tc>
        <w:tc>
          <w:tcPr>
            <w:tcW w:w="963" w:type="pct"/>
            <w:tcBorders>
              <w:top w:val="single" w:sz="6" w:space="0" w:color="000000"/>
              <w:bottom w:val="single" w:sz="6" w:space="0" w:color="000000"/>
              <w:right w:val="single" w:sz="6" w:space="0" w:color="000000"/>
            </w:tcBorders>
          </w:tcPr>
          <w:p>
            <w:pPr>
              <w:pStyle w:val="TableText"/>
            </w:pPr>
            <w:r>
              <w:t>AP7052DE，AP6052DN，AP7052DN，AP7152DN</w:t>
            </w:r>
          </w:p>
        </w:tc>
        <w:tc>
          <w:tcPr>
            <w:tcW w:w="956" w:type="pct"/>
            <w:tcBorders>
              <w:top w:val="single" w:sz="6" w:space="0" w:color="000000"/>
              <w:bottom w:val="single" w:sz="6" w:space="0" w:color="000000"/>
              <w:right w:val="single" w:sz="6" w:space="0" w:color="000000"/>
            </w:tcBorders>
          </w:tcPr>
          <w:p>
            <w:pPr>
              <w:pStyle w:val="TableText"/>
            </w:pPr>
            <w:r>
              <w:t>AP7052DE，AP6052DN，AP7052DN，AP7152DN</w:t>
            </w:r>
          </w:p>
        </w:tc>
        <w:tc>
          <w:tcPr>
            <w:tcW w:w="2119" w:type="pct"/>
            <w:tcBorders>
              <w:top w:val="single" w:sz="6" w:space="0" w:color="000000"/>
              <w:bottom w:val="single" w:sz="6" w:space="0" w:color="000000"/>
            </w:tcBorders>
          </w:tcPr>
          <w:p>
            <w:pPr>
              <w:pStyle w:val="TableText"/>
            </w:pPr>
            <w:r>
              <w:t>V200R019C00SPC500之前的SPC版本</w:t>
            </w:r>
          </w:p>
          <w:p>
            <w:pPr>
              <w:pStyle w:val="TableText"/>
            </w:pPr>
            <w:r>
              <w:t>V200R010C00SPCb00之前的SPC版本</w:t>
            </w:r>
          </w:p>
          <w:p>
            <w:pPr>
              <w:pStyle w:val="TableText"/>
            </w:pPr>
            <w:r>
              <w:t>V200R008C10SPCf00之前的SPC版本</w:t>
            </w:r>
          </w:p>
        </w:tc>
      </w:tr>
      <w:tr>
        <w:tblPrEx>
          <w:tblW w:w="7938" w:type="dxa"/>
          <w:tblInd w:w="1814" w:type="dxa"/>
          <w:tblLayout w:type="fixed"/>
          <w:tblLook w:val="01E0"/>
        </w:tblPrEx>
        <w:trPr>
          <w:cantSplit w:val="0"/>
        </w:trPr>
        <w:tc>
          <w:tcPr>
            <w:tcW w:w="961" w:type="pct"/>
            <w:tcBorders>
              <w:top w:val="single" w:sz="6" w:space="0" w:color="000000"/>
              <w:bottom w:val="single" w:sz="6" w:space="0" w:color="000000"/>
              <w:right w:val="single" w:sz="6" w:space="0" w:color="000000"/>
            </w:tcBorders>
          </w:tcPr>
          <w:p>
            <w:pPr>
              <w:pStyle w:val="TableText"/>
            </w:pPr>
            <w:r>
              <w:t>AP3010DN-V2，AP430-E，AP3030DN，AP4030DN，AP4130DN</w:t>
            </w:r>
          </w:p>
        </w:tc>
        <w:tc>
          <w:tcPr>
            <w:tcW w:w="963" w:type="pct"/>
            <w:tcBorders>
              <w:top w:val="single" w:sz="6" w:space="0" w:color="000000"/>
              <w:bottom w:val="single" w:sz="6" w:space="0" w:color="000000"/>
              <w:right w:val="single" w:sz="6" w:space="0" w:color="000000"/>
            </w:tcBorders>
          </w:tcPr>
          <w:p>
            <w:pPr>
              <w:pStyle w:val="TableText"/>
            </w:pPr>
            <w:r>
              <w:t>AP3010DN-V2，AP430-E，AP3030DN，AP4030DN，AP4130DN</w:t>
            </w:r>
          </w:p>
        </w:tc>
        <w:tc>
          <w:tcPr>
            <w:tcW w:w="956" w:type="pct"/>
            <w:tcBorders>
              <w:top w:val="single" w:sz="6" w:space="0" w:color="000000"/>
              <w:bottom w:val="single" w:sz="6" w:space="0" w:color="000000"/>
              <w:right w:val="single" w:sz="6" w:space="0" w:color="000000"/>
            </w:tcBorders>
          </w:tcPr>
          <w:p>
            <w:pPr>
              <w:pStyle w:val="TableText"/>
            </w:pPr>
            <w:r>
              <w:t>AP3010DN-V2，AP430-E，AP3030DN，AP4030DN，AP4130DN</w:t>
            </w:r>
          </w:p>
        </w:tc>
        <w:tc>
          <w:tcPr>
            <w:tcW w:w="2119" w:type="pct"/>
            <w:tcBorders>
              <w:top w:val="single" w:sz="6" w:space="0" w:color="000000"/>
              <w:bottom w:val="single" w:sz="6" w:space="0" w:color="000000"/>
            </w:tcBorders>
          </w:tcPr>
          <w:p>
            <w:pPr>
              <w:pStyle w:val="TableText"/>
            </w:pPr>
            <w:r>
              <w:t>V200R010C00SPC900之前的SPC版本</w:t>
            </w:r>
          </w:p>
          <w:p>
            <w:pPr>
              <w:pStyle w:val="TableText"/>
            </w:pPr>
            <w:r>
              <w:t>V200R008C10SPCf00之前的SPC版本</w:t>
            </w:r>
          </w:p>
          <w:p>
            <w:pPr>
              <w:pStyle w:val="TableText"/>
            </w:pPr>
            <w:r>
              <w:t>特殊情况：如果当前版本是V200R010C00SPC900，目标版本是V200R008C10SPCf00或之后的SPC版本，则需要先升级至V200R010C00SPCa00或之后的SPC版本，再降级至目标版本</w:t>
            </w:r>
          </w:p>
        </w:tc>
      </w:tr>
      <w:tr>
        <w:tblPrEx>
          <w:tblW w:w="7938" w:type="dxa"/>
          <w:tblInd w:w="1814" w:type="dxa"/>
          <w:tblLayout w:type="fixed"/>
          <w:tblLook w:val="01E0"/>
        </w:tblPrEx>
        <w:trPr>
          <w:cantSplit w:val="0"/>
        </w:trPr>
        <w:tc>
          <w:tcPr>
            <w:tcW w:w="961" w:type="pct"/>
            <w:tcBorders>
              <w:top w:val="single" w:sz="6" w:space="0" w:color="000000"/>
              <w:bottom w:val="single" w:sz="6" w:space="0" w:color="000000"/>
              <w:right w:val="single" w:sz="6" w:space="0" w:color="000000"/>
            </w:tcBorders>
          </w:tcPr>
          <w:p>
            <w:pPr>
              <w:pStyle w:val="TableText"/>
            </w:pPr>
            <w:r>
              <w:t>AP7052TN</w:t>
            </w:r>
          </w:p>
        </w:tc>
        <w:tc>
          <w:tcPr>
            <w:tcW w:w="963" w:type="pct"/>
            <w:tcBorders>
              <w:top w:val="single" w:sz="6" w:space="0" w:color="000000"/>
              <w:bottom w:val="single" w:sz="6" w:space="0" w:color="000000"/>
              <w:right w:val="single" w:sz="6" w:space="0" w:color="000000"/>
            </w:tcBorders>
          </w:tcPr>
          <w:p>
            <w:pPr>
              <w:pStyle w:val="TableText"/>
            </w:pPr>
            <w:r>
              <w:t>AP7052TN</w:t>
            </w:r>
          </w:p>
        </w:tc>
        <w:tc>
          <w:tcPr>
            <w:tcW w:w="956" w:type="pct"/>
            <w:tcBorders>
              <w:top w:val="single" w:sz="6" w:space="0" w:color="000000"/>
              <w:bottom w:val="single" w:sz="6" w:space="0" w:color="000000"/>
              <w:right w:val="single" w:sz="6" w:space="0" w:color="000000"/>
            </w:tcBorders>
          </w:tcPr>
          <w:p>
            <w:pPr>
              <w:pStyle w:val="TableText"/>
            </w:pPr>
            <w:r>
              <w:t>AP7052TN</w:t>
            </w:r>
          </w:p>
        </w:tc>
        <w:tc>
          <w:tcPr>
            <w:tcW w:w="2119" w:type="pct"/>
            <w:tcBorders>
              <w:top w:val="single" w:sz="6" w:space="0" w:color="000000"/>
              <w:bottom w:val="single" w:sz="6" w:space="0" w:color="000000"/>
            </w:tcBorders>
          </w:tcPr>
          <w:p>
            <w:pPr>
              <w:pStyle w:val="TableText"/>
            </w:pPr>
            <w:r>
              <w:t>V200R010C00SPC900之前的SPC版本</w:t>
            </w:r>
          </w:p>
          <w:p>
            <w:pPr>
              <w:pStyle w:val="TableText"/>
            </w:pPr>
            <w:r>
              <w:t>V200R008C10SPCf00之前的SPC版本</w:t>
            </w:r>
          </w:p>
        </w:tc>
      </w:tr>
    </w:tbl>
    <w:p/>
    <w:p>
      <w:pPr>
        <w:pStyle w:val="ItemStep"/>
        <w:numPr>
          <w:ilvl w:val="0"/>
          <w:numId w:val="38"/>
        </w:numPr>
      </w:pPr>
      <w:r>
        <w:t>设备从V200R007之前版本升级到V200R007及之后版本，发送的RADIUS报文的源端口号会从固定的1812和1813变成随机值。如果网络中存在防火墙做端口策略，只严格放行源端口号1812和1813的RADIUS报文，设备升级后会出现RADIUS认证失败。此时可修改防火墙的端口策略，将RADIUS报文源端口放行策略配置为any，确保RADIUS认证成功。</w:t>
      </w:r>
    </w:p>
    <w:bookmarkStart w:id="12" w:name="_ZH-CN_TOPIC_0140981857"/>
    <w:bookmarkEnd w:id="12"/>
    <w:p>
      <w:pPr>
        <w:pStyle w:val="Heading2"/>
      </w:pPr>
      <w:bookmarkStart w:id="13" w:name="_ZH-CN_TOPIC_0140981857-chtext"/>
      <w:bookmarkStart w:id="14" w:name="_Toc256000004"/>
      <w:r>
        <w:t>升级影响</w:t>
      </w:r>
      <w:bookmarkEnd w:id="14"/>
      <w:bookmarkEnd w:id="13"/>
    </w:p>
    <w:p>
      <w:pPr>
        <w:pStyle w:val="BlockLabel"/>
      </w:pPr>
      <w:r>
        <w:t>AC和FIT AP升级过程中对现行系统的影响</w:t>
      </w:r>
    </w:p>
    <w:p>
      <w:r>
        <w:rPr>
          <w:b/>
        </w:rPr>
        <w:t>对业务的影响</w:t>
      </w:r>
    </w:p>
    <w:p>
      <w:r>
        <w:t>AC升级时，根据AC系统中原有配置的多少，以及AP数量的多少，业务中断的时间会有所不同。业务中断时间为AC复位时间与AP上线的时间之和。</w:t>
      </w:r>
    </w:p>
    <w:p>
      <w:r>
        <w:t>AP升级时，AP复位或重新上线时业务的中断时间会根据AP数量的不同而不同。</w:t>
      </w:r>
      <w:r>
        <w:fldChar w:fldCharType="begin"/>
      </w:r>
      <w:r>
        <w:instrText>REF _taffda5a2b7874590b6077bd090f71a54 \r \h</w:instrText>
      </w:r>
      <w:r>
        <w:fldChar w:fldCharType="separate"/>
      </w:r>
      <w:r>
        <w:t>表1-7</w:t>
      </w:r>
      <w:r>
        <w:fldChar w:fldCharType="end"/>
      </w:r>
      <w:r>
        <w:t>描述了不同数量的AP升级所需时间。数据为实验室数据，仅供参考。AP具体升级时间和AC、AP当前的版本和网络环境等因素有关，需根据具体情况进行考虑。</w:t>
      </w:r>
    </w:p>
    <w:bookmarkStart w:id="15" w:name="_taffda5a2b7874590b6077bd090f71a54"/>
    <w:bookmarkEnd w:id="15"/>
    <w:p>
      <w:pPr>
        <w:pStyle w:val="TableDescription"/>
      </w:pPr>
      <w:r>
        <w:t>AP升级时间表</w:t>
      </w:r>
    </w:p>
    <w:tbl>
      <w:tblPr>
        <w:tblStyle w:val="Table"/>
        <w:tblW w:w="7938" w:type="dxa"/>
        <w:tblInd w:w="1814" w:type="dxa"/>
        <w:tblLayout w:type="fixed"/>
        <w:tblLook w:val="01E0"/>
      </w:tblPr>
      <w:tblGrid>
        <w:gridCol w:w="1440"/>
        <w:gridCol w:w="1440"/>
        <w:gridCol w:w="1440"/>
        <w:gridCol w:w="1440"/>
      </w:tblGrid>
      <w:tr>
        <w:tblPrEx>
          <w:tblW w:w="7938" w:type="dxa"/>
          <w:tblInd w:w="1814" w:type="dxa"/>
          <w:tblLayout w:type="fixed"/>
          <w:tblLook w:val="01E0"/>
        </w:tblPrEx>
        <w:trPr>
          <w:cantSplit w:val="0"/>
          <w:tblHeader/>
        </w:trPr>
        <w:tc>
          <w:tcPr>
            <w:tcW w:w="1250" w:type="pct"/>
            <w:tcBorders>
              <w:top w:val="single" w:sz="6" w:space="0" w:color="000000"/>
              <w:bottom w:val="single" w:sz="6" w:space="0" w:color="000000"/>
              <w:right w:val="single" w:sz="6" w:space="0" w:color="000000"/>
            </w:tcBorders>
            <w:shd w:val="clear" w:color="auto" w:fill="D9D9D9"/>
          </w:tcPr>
          <w:p>
            <w:pPr>
              <w:pStyle w:val="TableHeading"/>
            </w:pPr>
            <w:r>
              <w:t>AP数量(单位：台)</w:t>
            </w:r>
          </w:p>
        </w:tc>
        <w:tc>
          <w:tcPr>
            <w:tcW w:w="1250" w:type="pct"/>
            <w:tcBorders>
              <w:top w:val="single" w:sz="6" w:space="0" w:color="000000"/>
              <w:bottom w:val="single" w:sz="6" w:space="0" w:color="000000"/>
              <w:right w:val="single" w:sz="6" w:space="0" w:color="000000"/>
            </w:tcBorders>
            <w:shd w:val="clear" w:color="auto" w:fill="D9D9D9"/>
          </w:tcPr>
          <w:p>
            <w:pPr>
              <w:pStyle w:val="TableHeading"/>
            </w:pPr>
            <w:r>
              <w:t>升级时间(AC方式) (单位：分钟)</w:t>
            </w:r>
          </w:p>
        </w:tc>
        <w:tc>
          <w:tcPr>
            <w:tcW w:w="1250" w:type="pct"/>
            <w:tcBorders>
              <w:top w:val="single" w:sz="6" w:space="0" w:color="000000"/>
              <w:bottom w:val="single" w:sz="6" w:space="0" w:color="000000"/>
              <w:right w:val="single" w:sz="6" w:space="0" w:color="000000"/>
            </w:tcBorders>
            <w:shd w:val="clear" w:color="auto" w:fill="D9D9D9"/>
          </w:tcPr>
          <w:p>
            <w:pPr>
              <w:pStyle w:val="TableHeading"/>
            </w:pPr>
            <w:r>
              <w:t>升级时间(FTP方式)(单位：分钟)</w:t>
            </w:r>
          </w:p>
        </w:tc>
        <w:tc>
          <w:tcPr>
            <w:tcW w:w="1250" w:type="pct"/>
            <w:tcBorders>
              <w:top w:val="single" w:sz="6" w:space="0" w:color="000000"/>
              <w:bottom w:val="single" w:sz="6" w:space="0" w:color="000000"/>
            </w:tcBorders>
            <w:shd w:val="clear" w:color="auto" w:fill="D9D9D9"/>
          </w:tcPr>
          <w:p>
            <w:pPr>
              <w:pStyle w:val="TableHeading"/>
            </w:pPr>
            <w:r>
              <w:t>说明</w:t>
            </w:r>
          </w:p>
        </w:tc>
      </w:tr>
      <w:tr>
        <w:tblPrEx>
          <w:tblW w:w="7938" w:type="dxa"/>
          <w:tblInd w:w="1814" w:type="dxa"/>
          <w:tblLayout w:type="fixed"/>
          <w:tblLook w:val="01E0"/>
        </w:tblPrEx>
        <w:trPr>
          <w:cantSplit w:val="0"/>
        </w:trPr>
        <w:tc>
          <w:tcPr>
            <w:tcW w:w="1250" w:type="pct"/>
            <w:tcBorders>
              <w:top w:val="single" w:sz="6" w:space="0" w:color="000000"/>
              <w:bottom w:val="single" w:sz="6" w:space="0" w:color="000000"/>
              <w:right w:val="single" w:sz="6" w:space="0" w:color="000000"/>
            </w:tcBorders>
          </w:tcPr>
          <w:p>
            <w:pPr>
              <w:pStyle w:val="TableText"/>
            </w:pPr>
            <w:r>
              <w:t>1</w:t>
            </w:r>
          </w:p>
        </w:tc>
        <w:tc>
          <w:tcPr>
            <w:tcW w:w="1250" w:type="pct"/>
            <w:tcBorders>
              <w:top w:val="single" w:sz="6" w:space="0" w:color="000000"/>
              <w:bottom w:val="single" w:sz="6" w:space="0" w:color="000000"/>
              <w:right w:val="single" w:sz="6" w:space="0" w:color="000000"/>
            </w:tcBorders>
          </w:tcPr>
          <w:p>
            <w:pPr>
              <w:pStyle w:val="TableText"/>
            </w:pPr>
            <w:r>
              <w:t>4</w:t>
            </w:r>
          </w:p>
        </w:tc>
        <w:tc>
          <w:tcPr>
            <w:tcW w:w="1250" w:type="pct"/>
            <w:tcBorders>
              <w:top w:val="single" w:sz="6" w:space="0" w:color="000000"/>
              <w:bottom w:val="single" w:sz="6" w:space="0" w:color="000000"/>
              <w:right w:val="single" w:sz="6" w:space="0" w:color="000000"/>
            </w:tcBorders>
          </w:tcPr>
          <w:p>
            <w:pPr>
              <w:pStyle w:val="TableText"/>
            </w:pPr>
            <w:r>
              <w:t>2</w:t>
            </w:r>
          </w:p>
        </w:tc>
        <w:tc>
          <w:tcPr>
            <w:tcW w:w="1250" w:type="pct"/>
            <w:tcBorders>
              <w:top w:val="single" w:sz="6" w:space="0" w:color="000000"/>
              <w:bottom w:val="single" w:sz="6" w:space="0" w:color="000000"/>
            </w:tcBorders>
          </w:tcPr>
          <w:p>
            <w:pPr>
              <w:pStyle w:val="TableText"/>
            </w:pPr>
            <w:r>
              <w:t>单个AP升级时间</w:t>
            </w:r>
          </w:p>
        </w:tc>
      </w:tr>
      <w:tr>
        <w:tblPrEx>
          <w:tblW w:w="7938" w:type="dxa"/>
          <w:tblInd w:w="1814" w:type="dxa"/>
          <w:tblLayout w:type="fixed"/>
          <w:tblLook w:val="01E0"/>
        </w:tblPrEx>
        <w:trPr>
          <w:cantSplit w:val="0"/>
        </w:trPr>
        <w:tc>
          <w:tcPr>
            <w:tcW w:w="1250" w:type="pct"/>
            <w:tcBorders>
              <w:top w:val="single" w:sz="6" w:space="0" w:color="000000"/>
              <w:bottom w:val="single" w:sz="6" w:space="0" w:color="000000"/>
              <w:right w:val="single" w:sz="6" w:space="0" w:color="000000"/>
            </w:tcBorders>
          </w:tcPr>
          <w:p>
            <w:pPr>
              <w:pStyle w:val="TableText"/>
            </w:pPr>
            <w:r>
              <w:t>1</w:t>
            </w:r>
          </w:p>
        </w:tc>
        <w:tc>
          <w:tcPr>
            <w:tcW w:w="1250" w:type="pct"/>
            <w:tcBorders>
              <w:top w:val="single" w:sz="6" w:space="0" w:color="000000"/>
              <w:bottom w:val="single" w:sz="6" w:space="0" w:color="000000"/>
              <w:right w:val="single" w:sz="6" w:space="0" w:color="000000"/>
            </w:tcBorders>
          </w:tcPr>
          <w:p>
            <w:pPr>
              <w:pStyle w:val="TableText"/>
            </w:pPr>
            <w:r>
              <w:t>6</w:t>
            </w:r>
          </w:p>
        </w:tc>
        <w:tc>
          <w:tcPr>
            <w:tcW w:w="1250" w:type="pct"/>
            <w:tcBorders>
              <w:top w:val="single" w:sz="6" w:space="0" w:color="000000"/>
              <w:bottom w:val="single" w:sz="6" w:space="0" w:color="000000"/>
              <w:right w:val="single" w:sz="6" w:space="0" w:color="000000"/>
            </w:tcBorders>
          </w:tcPr>
          <w:p>
            <w:pPr>
              <w:pStyle w:val="TableText"/>
            </w:pPr>
            <w:r>
              <w:t>4</w:t>
            </w:r>
          </w:p>
        </w:tc>
        <w:tc>
          <w:tcPr>
            <w:tcW w:w="1250" w:type="pct"/>
            <w:tcBorders>
              <w:top w:val="single" w:sz="6" w:space="0" w:color="000000"/>
              <w:bottom w:val="single" w:sz="6" w:space="0" w:color="000000"/>
            </w:tcBorders>
          </w:tcPr>
          <w:p>
            <w:pPr>
              <w:pStyle w:val="TableText"/>
            </w:pPr>
            <w:r>
              <w:t>单个AP升级时间，包括上传大包时间</w:t>
            </w:r>
          </w:p>
        </w:tc>
      </w:tr>
      <w:tr>
        <w:tblPrEx>
          <w:tblW w:w="7938" w:type="dxa"/>
          <w:tblInd w:w="1814" w:type="dxa"/>
          <w:tblLayout w:type="fixed"/>
          <w:tblLook w:val="01E0"/>
        </w:tblPrEx>
        <w:trPr>
          <w:cantSplit w:val="0"/>
        </w:trPr>
        <w:tc>
          <w:tcPr>
            <w:tcW w:w="1250" w:type="pct"/>
            <w:tcBorders>
              <w:top w:val="single" w:sz="6" w:space="0" w:color="000000"/>
              <w:bottom w:val="single" w:sz="6" w:space="0" w:color="000000"/>
              <w:right w:val="single" w:sz="6" w:space="0" w:color="000000"/>
            </w:tcBorders>
          </w:tcPr>
          <w:p>
            <w:pPr>
              <w:pStyle w:val="TableText"/>
            </w:pPr>
            <w:r>
              <w:t>50</w:t>
            </w:r>
          </w:p>
        </w:tc>
        <w:tc>
          <w:tcPr>
            <w:tcW w:w="1250" w:type="pct"/>
            <w:tcBorders>
              <w:top w:val="single" w:sz="6" w:space="0" w:color="000000"/>
              <w:bottom w:val="single" w:sz="6" w:space="0" w:color="000000"/>
              <w:right w:val="single" w:sz="6" w:space="0" w:color="000000"/>
            </w:tcBorders>
          </w:tcPr>
          <w:p>
            <w:pPr>
              <w:pStyle w:val="TableText"/>
            </w:pPr>
            <w:r>
              <w:t>41</w:t>
            </w:r>
          </w:p>
        </w:tc>
        <w:tc>
          <w:tcPr>
            <w:tcW w:w="1250" w:type="pct"/>
            <w:tcBorders>
              <w:top w:val="single" w:sz="6" w:space="0" w:color="000000"/>
              <w:bottom w:val="single" w:sz="6" w:space="0" w:color="000000"/>
              <w:right w:val="single" w:sz="6" w:space="0" w:color="000000"/>
            </w:tcBorders>
          </w:tcPr>
          <w:p>
            <w:pPr>
              <w:pStyle w:val="TableText"/>
            </w:pPr>
            <w:r>
              <w:t>4</w:t>
            </w:r>
          </w:p>
        </w:tc>
        <w:tc>
          <w:tcPr>
            <w:tcW w:w="1250" w:type="pct"/>
            <w:tcBorders>
              <w:top w:val="single" w:sz="6" w:space="0" w:color="000000"/>
              <w:bottom w:val="single" w:sz="6" w:space="0" w:color="000000"/>
            </w:tcBorders>
          </w:tcPr>
          <w:p>
            <w:pPr>
              <w:pStyle w:val="TableText"/>
            </w:pPr>
            <w:r>
              <w:t>批量升级同类型AP</w:t>
            </w:r>
          </w:p>
        </w:tc>
      </w:tr>
      <w:tr>
        <w:tblPrEx>
          <w:tblW w:w="7938" w:type="dxa"/>
          <w:tblInd w:w="1814" w:type="dxa"/>
          <w:tblLayout w:type="fixed"/>
          <w:tblLook w:val="01E0"/>
        </w:tblPrEx>
        <w:trPr>
          <w:cantSplit w:val="0"/>
        </w:trPr>
        <w:tc>
          <w:tcPr>
            <w:tcW w:w="1250" w:type="pct"/>
            <w:tcBorders>
              <w:top w:val="single" w:sz="6" w:space="0" w:color="000000"/>
              <w:bottom w:val="single" w:sz="6" w:space="0" w:color="000000"/>
              <w:right w:val="single" w:sz="6" w:space="0" w:color="000000"/>
            </w:tcBorders>
          </w:tcPr>
          <w:p>
            <w:pPr>
              <w:pStyle w:val="TableText"/>
            </w:pPr>
            <w:r>
              <w:t>100</w:t>
            </w:r>
          </w:p>
        </w:tc>
        <w:tc>
          <w:tcPr>
            <w:tcW w:w="1250" w:type="pct"/>
            <w:tcBorders>
              <w:top w:val="single" w:sz="6" w:space="0" w:color="000000"/>
              <w:bottom w:val="single" w:sz="6" w:space="0" w:color="000000"/>
              <w:right w:val="single" w:sz="6" w:space="0" w:color="000000"/>
            </w:tcBorders>
          </w:tcPr>
          <w:p>
            <w:pPr>
              <w:pStyle w:val="TableText"/>
            </w:pPr>
            <w:r>
              <w:t>44</w:t>
            </w:r>
          </w:p>
        </w:tc>
        <w:tc>
          <w:tcPr>
            <w:tcW w:w="1250" w:type="pct"/>
            <w:tcBorders>
              <w:top w:val="single" w:sz="6" w:space="0" w:color="000000"/>
              <w:bottom w:val="single" w:sz="6" w:space="0" w:color="000000"/>
              <w:right w:val="single" w:sz="6" w:space="0" w:color="000000"/>
            </w:tcBorders>
          </w:tcPr>
          <w:p>
            <w:pPr>
              <w:pStyle w:val="TableText"/>
            </w:pPr>
            <w:r>
              <w:t>5</w:t>
            </w:r>
          </w:p>
        </w:tc>
        <w:tc>
          <w:tcPr>
            <w:tcW w:w="1250" w:type="pct"/>
            <w:tcBorders>
              <w:top w:val="single" w:sz="6" w:space="0" w:color="000000"/>
              <w:bottom w:val="single" w:sz="6" w:space="0" w:color="000000"/>
            </w:tcBorders>
          </w:tcPr>
          <w:p>
            <w:pPr>
              <w:pStyle w:val="TableText"/>
            </w:pPr>
            <w:r>
              <w:t>批量升级同类型AP</w:t>
            </w:r>
          </w:p>
        </w:tc>
      </w:tr>
    </w:tbl>
    <w:p/>
    <w:p>
      <w:pPr>
        <w:pStyle w:val="NotesHeading"/>
        <w:tabs>
          <w:tab w:val="left" w:pos="2100"/>
        </w:tabs>
        <w:rPr>
          <w:rFonts w:hint="eastAsia"/>
        </w:rPr>
      </w:pPr>
      <w:r>
        <w:pict>
          <v:shape id="_x0000_i1034" type="#_x0000_t75" style="width:50.29pt;height:19pt">
            <v:imagedata r:id="rId25" o:title="说明"/>
          </v:shape>
        </w:pict>
      </w:r>
    </w:p>
    <w:p>
      <w:pPr>
        <w:pStyle w:val="NotesText"/>
      </w:pPr>
      <w:r>
        <w:t>双机热备份不支持业务不中断升级。</w:t>
      </w:r>
    </w:p>
    <w:p>
      <w:pPr>
        <w:pStyle w:val="NotesText"/>
      </w:pPr>
      <w:r>
        <w:t>双机热备份只支持两台设备之间的备份，并且两台设备的型号和软件版本需完全一致。若需要给设备升级版本，请保证同时给两台设备升级，并同时使用新的系统软件重启两台设备。</w:t>
      </w:r>
    </w:p>
    <w:p>
      <w:r>
        <w:rPr>
          <w:b/>
        </w:rPr>
        <w:t>对网络通信的影响</w:t>
      </w:r>
    </w:p>
    <w:p>
      <w:r>
        <w:t>重新启动时，设备和网管之间的通信会中断，设备和网管中断时间请参考业务中断时间。</w:t>
      </w:r>
    </w:p>
    <w:p>
      <w:pPr>
        <w:pStyle w:val="BlockLabel"/>
      </w:pPr>
      <w:r>
        <w:t>AC和FIT AP升级后对现行系统的影响</w:t>
      </w:r>
    </w:p>
    <w:p>
      <w:pPr>
        <w:pStyle w:val="ItemList"/>
      </w:pPr>
      <w:r>
        <w:t>部分重要命令行格式变更和新增</w:t>
      </w:r>
    </w:p>
    <w:p>
      <w:pPr>
        <w:pStyle w:val="ItemListText"/>
      </w:pPr>
      <w:r>
        <w:t>设备从V200R005C10之前版本升级至V200R005C10及之后版本后，命令行格式发生变更和新增，列举部分重要变更和新增命令，如下：</w:t>
      </w:r>
    </w:p>
    <w:p>
      <w:pPr>
        <w:pStyle w:val="TableDescription"/>
      </w:pPr>
      <w:r>
        <w:t>特性配置变更</w:t>
      </w:r>
    </w:p>
    <w:tbl>
      <w:tblPr>
        <w:tblStyle w:val="Table"/>
        <w:tblW w:w="7938" w:type="dxa"/>
        <w:tblInd w:w="1814" w:type="dxa"/>
        <w:tblLayout w:type="fixed"/>
        <w:tblLook w:val="01E0"/>
      </w:tblPr>
      <w:tblGrid>
        <w:gridCol w:w="1440"/>
        <w:gridCol w:w="1440"/>
        <w:gridCol w:w="1440"/>
      </w:tblGrid>
      <w:tr>
        <w:tblPrEx>
          <w:tblW w:w="7938" w:type="dxa"/>
          <w:tblInd w:w="1814" w:type="dxa"/>
          <w:tblLayout w:type="fixed"/>
          <w:tblLook w:val="01E0"/>
        </w:tblPrEx>
        <w:trPr>
          <w:cantSplit w:val="0"/>
          <w:tblHeader/>
        </w:trPr>
        <w:tc>
          <w:tcPr>
            <w:tcW w:w="1666" w:type="pct"/>
            <w:tcBorders>
              <w:top w:val="single" w:sz="6" w:space="0" w:color="000000"/>
              <w:bottom w:val="single" w:sz="6" w:space="0" w:color="000000"/>
              <w:right w:val="single" w:sz="6" w:space="0" w:color="000000"/>
            </w:tcBorders>
            <w:shd w:val="clear" w:color="auto" w:fill="D9D9D9"/>
          </w:tcPr>
          <w:p>
            <w:pPr>
              <w:pStyle w:val="TableHeading"/>
            </w:pPr>
            <w:r>
              <w:t>所属特性</w:t>
            </w:r>
          </w:p>
        </w:tc>
        <w:tc>
          <w:tcPr>
            <w:tcW w:w="1666" w:type="pct"/>
            <w:tcBorders>
              <w:top w:val="single" w:sz="6" w:space="0" w:color="000000"/>
              <w:bottom w:val="single" w:sz="6" w:space="0" w:color="000000"/>
              <w:right w:val="single" w:sz="6" w:space="0" w:color="000000"/>
            </w:tcBorders>
            <w:shd w:val="clear" w:color="auto" w:fill="D9D9D9"/>
          </w:tcPr>
          <w:p>
            <w:pPr>
              <w:pStyle w:val="TableHeading"/>
            </w:pPr>
            <w:r>
              <w:t>升级至V200R005C10版本前命令行格式</w:t>
            </w:r>
          </w:p>
        </w:tc>
        <w:tc>
          <w:tcPr>
            <w:tcW w:w="1666" w:type="pct"/>
            <w:tcBorders>
              <w:top w:val="single" w:sz="6" w:space="0" w:color="000000"/>
              <w:bottom w:val="single" w:sz="6" w:space="0" w:color="000000"/>
            </w:tcBorders>
            <w:shd w:val="clear" w:color="auto" w:fill="D9D9D9"/>
          </w:tcPr>
          <w:p>
            <w:pPr>
              <w:pStyle w:val="TableHeading"/>
            </w:pPr>
            <w:r>
              <w:t>升级至V200R005C10版本后命令行格式</w:t>
            </w:r>
          </w:p>
        </w:tc>
      </w:tr>
      <w:tr>
        <w:tblPrEx>
          <w:tblW w:w="7938" w:type="dxa"/>
          <w:tblInd w:w="1814" w:type="dxa"/>
          <w:tblLayout w:type="fixed"/>
          <w:tblLook w:val="01E0"/>
        </w:tblPrEx>
        <w:trPr>
          <w:cantSplit w:val="0"/>
        </w:trPr>
        <w:tc>
          <w:tcPr>
            <w:tcW w:w="1666" w:type="pct"/>
            <w:tcBorders>
              <w:top w:val="single" w:sz="6" w:space="0" w:color="000000"/>
              <w:bottom w:val="single" w:sz="6" w:space="0" w:color="000000"/>
              <w:right w:val="single" w:sz="6" w:space="0" w:color="000000"/>
            </w:tcBorders>
          </w:tcPr>
          <w:p>
            <w:pPr>
              <w:pStyle w:val="TableText"/>
            </w:pPr>
            <w:r>
              <w:t>WLAN</w:t>
            </w:r>
          </w:p>
        </w:tc>
        <w:tc>
          <w:tcPr>
            <w:tcW w:w="1666" w:type="pct"/>
            <w:tcBorders>
              <w:top w:val="single" w:sz="6" w:space="0" w:color="000000"/>
              <w:bottom w:val="single" w:sz="6" w:space="0" w:color="000000"/>
              <w:right w:val="single" w:sz="6" w:space="0" w:color="000000"/>
            </w:tcBorders>
          </w:tcPr>
          <w:p>
            <w:pPr>
              <w:pStyle w:val="TableText"/>
            </w:pPr>
            <w:r>
              <w:t>WLAN视图下：</w:t>
            </w:r>
          </w:p>
          <w:p>
            <w:pPr>
              <w:pStyle w:val="TableText"/>
            </w:pPr>
            <w:r>
              <w:rPr>
                <w:b/>
              </w:rPr>
              <w:t>wlan ac source</w:t>
            </w:r>
            <w:r>
              <w:t xml:space="preserve"> { </w:t>
            </w:r>
            <w:r>
              <w:rPr>
                <w:b/>
              </w:rPr>
              <w:t>interface</w:t>
            </w:r>
            <w:r>
              <w:t xml:space="preserve"> { </w:t>
            </w:r>
            <w:r>
              <w:rPr>
                <w:b/>
              </w:rPr>
              <w:t xml:space="preserve">loopback </w:t>
            </w:r>
            <w:r>
              <w:rPr>
                <w:i/>
              </w:rPr>
              <w:t>loopback-number</w:t>
            </w:r>
            <w:r>
              <w:t xml:space="preserve"> | </w:t>
            </w:r>
            <w:r>
              <w:rPr>
                <w:b/>
              </w:rPr>
              <w:t xml:space="preserve">vlanif </w:t>
            </w:r>
            <w:r>
              <w:rPr>
                <w:i/>
              </w:rPr>
              <w:t>vlan-id</w:t>
            </w:r>
            <w:r>
              <w:t xml:space="preserve"> } | </w:t>
            </w:r>
            <w:r>
              <w:rPr>
                <w:b/>
              </w:rPr>
              <w:t xml:space="preserve">ip-address </w:t>
            </w:r>
            <w:r>
              <w:rPr>
                <w:i/>
              </w:rPr>
              <w:t>ip-address</w:t>
            </w:r>
            <w:r>
              <w:t xml:space="preserve"> }</w:t>
            </w:r>
          </w:p>
          <w:p>
            <w:pPr>
              <w:pStyle w:val="TableText"/>
            </w:pPr>
            <w:r>
              <w:rPr>
                <w:b/>
              </w:rPr>
              <w:t>undo wlan ac source</w:t>
            </w:r>
            <w:r>
              <w:t xml:space="preserve"> { </w:t>
            </w:r>
            <w:r>
              <w:rPr>
                <w:b/>
              </w:rPr>
              <w:t>interface</w:t>
            </w:r>
            <w:r>
              <w:t xml:space="preserve"> | </w:t>
            </w:r>
            <w:r>
              <w:rPr>
                <w:b/>
              </w:rPr>
              <w:t>ip-address</w:t>
            </w:r>
            <w:r>
              <w:t xml:space="preserve"> }</w:t>
            </w:r>
          </w:p>
        </w:tc>
        <w:tc>
          <w:tcPr>
            <w:tcW w:w="1666" w:type="pct"/>
            <w:tcBorders>
              <w:top w:val="single" w:sz="6" w:space="0" w:color="000000"/>
              <w:bottom w:val="single" w:sz="6" w:space="0" w:color="000000"/>
            </w:tcBorders>
          </w:tcPr>
          <w:p>
            <w:pPr>
              <w:pStyle w:val="TableText"/>
            </w:pPr>
            <w:r>
              <w:t>系统视图下：</w:t>
            </w:r>
          </w:p>
          <w:p>
            <w:pPr>
              <w:pStyle w:val="TableText"/>
            </w:pPr>
            <w:r>
              <w:rPr>
                <w:b/>
              </w:rPr>
              <w:t>capwap source</w:t>
            </w:r>
            <w:r>
              <w:t xml:space="preserve"> { </w:t>
            </w:r>
            <w:r>
              <w:rPr>
                <w:b/>
              </w:rPr>
              <w:t>interface</w:t>
            </w:r>
            <w:r>
              <w:t xml:space="preserve"> { </w:t>
            </w:r>
            <w:r>
              <w:rPr>
                <w:b/>
              </w:rPr>
              <w:t xml:space="preserve">loopback </w:t>
            </w:r>
            <w:r>
              <w:rPr>
                <w:i/>
              </w:rPr>
              <w:t>loopback-number</w:t>
            </w:r>
            <w:r>
              <w:t xml:space="preserve"> | </w:t>
            </w:r>
            <w:r>
              <w:rPr>
                <w:b/>
              </w:rPr>
              <w:t xml:space="preserve">vlanif </w:t>
            </w:r>
            <w:r>
              <w:rPr>
                <w:i/>
              </w:rPr>
              <w:t>vlan-id</w:t>
            </w:r>
            <w:r>
              <w:t xml:space="preserve"> } | </w:t>
            </w:r>
            <w:r>
              <w:rPr>
                <w:b/>
              </w:rPr>
              <w:t xml:space="preserve">ip-address </w:t>
            </w:r>
            <w:r>
              <w:rPr>
                <w:i/>
              </w:rPr>
              <w:t>ip-address</w:t>
            </w:r>
            <w:r>
              <w:t xml:space="preserve"> }</w:t>
            </w:r>
          </w:p>
          <w:p>
            <w:pPr>
              <w:pStyle w:val="TableText"/>
            </w:pPr>
            <w:r>
              <w:rPr>
                <w:b/>
              </w:rPr>
              <w:t>undo capwap source</w:t>
            </w:r>
            <w:r>
              <w:t xml:space="preserve"> { </w:t>
            </w:r>
            <w:r>
              <w:rPr>
                <w:b/>
              </w:rPr>
              <w:t>interface</w:t>
            </w:r>
            <w:r>
              <w:t xml:space="preserve"> | </w:t>
            </w:r>
            <w:r>
              <w:rPr>
                <w:b/>
              </w:rPr>
              <w:t>ip-address</w:t>
            </w:r>
            <w:r>
              <w:t xml:space="preserve"> }</w:t>
            </w:r>
          </w:p>
        </w:tc>
      </w:tr>
      <w:tr>
        <w:tblPrEx>
          <w:tblW w:w="7938" w:type="dxa"/>
          <w:tblInd w:w="1814" w:type="dxa"/>
          <w:tblLayout w:type="fixed"/>
          <w:tblLook w:val="01E0"/>
        </w:tblPrEx>
        <w:trPr>
          <w:cantSplit w:val="0"/>
        </w:trPr>
        <w:tc>
          <w:tcPr>
            <w:tcW w:w="1666" w:type="pct"/>
            <w:tcBorders>
              <w:top w:val="single" w:sz="6" w:space="0" w:color="000000"/>
              <w:bottom w:val="single" w:sz="6" w:space="0" w:color="000000"/>
              <w:right w:val="single" w:sz="6" w:space="0" w:color="000000"/>
            </w:tcBorders>
          </w:tcPr>
          <w:p>
            <w:pPr>
              <w:pStyle w:val="TableText"/>
            </w:pPr>
            <w:r>
              <w:t>WLAN</w:t>
            </w:r>
          </w:p>
        </w:tc>
        <w:tc>
          <w:tcPr>
            <w:tcW w:w="1666" w:type="pct"/>
            <w:tcBorders>
              <w:top w:val="single" w:sz="6" w:space="0" w:color="000000"/>
              <w:bottom w:val="single" w:sz="6" w:space="0" w:color="000000"/>
              <w:right w:val="single" w:sz="6" w:space="0" w:color="000000"/>
            </w:tcBorders>
          </w:tcPr>
          <w:p>
            <w:pPr>
              <w:pStyle w:val="TableText"/>
            </w:pPr>
            <w:r>
              <w:t>WLAN视图下：</w:t>
            </w:r>
          </w:p>
          <w:p>
            <w:pPr>
              <w:pStyle w:val="TableText"/>
            </w:pPr>
            <w:r>
              <w:rPr>
                <w:b/>
              </w:rPr>
              <w:t>capwap control-priority</w:t>
            </w:r>
            <w:r>
              <w:t xml:space="preserve"> { </w:t>
            </w:r>
            <w:r>
              <w:rPr>
                <w:b/>
              </w:rPr>
              <w:t>ac</w:t>
            </w:r>
            <w:r>
              <w:t xml:space="preserve"> | </w:t>
            </w:r>
            <w:r>
              <w:rPr>
                <w:b/>
              </w:rPr>
              <w:t>ap</w:t>
            </w:r>
            <w:r>
              <w:t xml:space="preserve"> } </w:t>
            </w:r>
            <w:r>
              <w:rPr>
                <w:i/>
              </w:rPr>
              <w:t>priority-value</w:t>
            </w:r>
          </w:p>
          <w:p>
            <w:pPr>
              <w:pStyle w:val="TableText"/>
            </w:pPr>
            <w:r>
              <w:rPr>
                <w:b/>
              </w:rPr>
              <w:t>undo capwap control-priority</w:t>
            </w:r>
            <w:r>
              <w:t xml:space="preserve"> { </w:t>
            </w:r>
            <w:r>
              <w:rPr>
                <w:b/>
              </w:rPr>
              <w:t>ac</w:t>
            </w:r>
            <w:r>
              <w:t xml:space="preserve"> | </w:t>
            </w:r>
            <w:r>
              <w:rPr>
                <w:b/>
              </w:rPr>
              <w:t>ap</w:t>
            </w:r>
            <w:r>
              <w:t xml:space="preserve"> }</w:t>
            </w:r>
          </w:p>
        </w:tc>
        <w:tc>
          <w:tcPr>
            <w:tcW w:w="1666" w:type="pct"/>
            <w:tcBorders>
              <w:top w:val="single" w:sz="6" w:space="0" w:color="000000"/>
              <w:bottom w:val="single" w:sz="6" w:space="0" w:color="000000"/>
            </w:tcBorders>
          </w:tcPr>
          <w:p>
            <w:pPr>
              <w:pStyle w:val="TableText"/>
            </w:pPr>
            <w:r>
              <w:t>系统视图下：</w:t>
            </w:r>
          </w:p>
          <w:p>
            <w:pPr>
              <w:pStyle w:val="TableText"/>
            </w:pPr>
            <w:r>
              <w:rPr>
                <w:b/>
              </w:rPr>
              <w:t>capwap control-link-priority</w:t>
            </w:r>
            <w:r>
              <w:t xml:space="preserve"> { </w:t>
            </w:r>
            <w:r>
              <w:rPr>
                <w:b/>
              </w:rPr>
              <w:t>local</w:t>
            </w:r>
            <w:r>
              <w:t xml:space="preserve"> | </w:t>
            </w:r>
            <w:r>
              <w:rPr>
                <w:b/>
              </w:rPr>
              <w:t>remote</w:t>
            </w:r>
            <w:r>
              <w:t xml:space="preserve"> } </w:t>
            </w:r>
            <w:r>
              <w:rPr>
                <w:i/>
              </w:rPr>
              <w:t>priority-value</w:t>
            </w:r>
          </w:p>
          <w:p>
            <w:pPr>
              <w:pStyle w:val="TableText"/>
            </w:pPr>
            <w:r>
              <w:rPr>
                <w:b/>
              </w:rPr>
              <w:t>undo capwap control-link-priority</w:t>
            </w:r>
            <w:r>
              <w:t xml:space="preserve"> { </w:t>
            </w:r>
            <w:r>
              <w:rPr>
                <w:b/>
              </w:rPr>
              <w:t>local</w:t>
            </w:r>
            <w:r>
              <w:t xml:space="preserve"> | </w:t>
            </w:r>
            <w:r>
              <w:rPr>
                <w:b/>
              </w:rPr>
              <w:t>remote</w:t>
            </w:r>
            <w:r>
              <w:t xml:space="preserve"> }</w:t>
            </w:r>
          </w:p>
        </w:tc>
      </w:tr>
      <w:tr>
        <w:tblPrEx>
          <w:tblW w:w="7938" w:type="dxa"/>
          <w:tblInd w:w="1814" w:type="dxa"/>
          <w:tblLayout w:type="fixed"/>
          <w:tblLook w:val="01E0"/>
        </w:tblPrEx>
        <w:trPr>
          <w:cantSplit w:val="0"/>
        </w:trPr>
        <w:tc>
          <w:tcPr>
            <w:tcW w:w="1666" w:type="pct"/>
            <w:tcBorders>
              <w:top w:val="single" w:sz="6" w:space="0" w:color="000000"/>
              <w:bottom w:val="single" w:sz="6" w:space="0" w:color="000000"/>
              <w:right w:val="single" w:sz="6" w:space="0" w:color="000000"/>
            </w:tcBorders>
          </w:tcPr>
          <w:p>
            <w:pPr>
              <w:pStyle w:val="TableText"/>
            </w:pPr>
            <w:r>
              <w:t>WLAN</w:t>
            </w:r>
          </w:p>
        </w:tc>
        <w:tc>
          <w:tcPr>
            <w:tcW w:w="1666" w:type="pct"/>
            <w:tcBorders>
              <w:top w:val="single" w:sz="6" w:space="0" w:color="000000"/>
              <w:bottom w:val="single" w:sz="6" w:space="0" w:color="000000"/>
              <w:right w:val="single" w:sz="6" w:space="0" w:color="000000"/>
            </w:tcBorders>
          </w:tcPr>
          <w:p>
            <w:pPr>
              <w:pStyle w:val="TableText"/>
            </w:pPr>
            <w:r>
              <w:t>WLAN视图下：</w:t>
            </w:r>
          </w:p>
          <w:p>
            <w:pPr>
              <w:pStyle w:val="TableText"/>
            </w:pPr>
            <w:r>
              <w:rPr>
                <w:b/>
              </w:rPr>
              <w:t>dtls ap-ac control-link encrypt</w:t>
            </w:r>
          </w:p>
          <w:p>
            <w:pPr>
              <w:pStyle w:val="TableText"/>
            </w:pPr>
            <w:r>
              <w:rPr>
                <w:b/>
              </w:rPr>
              <w:t>undo dtls ap-ac control-link encrypt</w:t>
            </w:r>
          </w:p>
        </w:tc>
        <w:tc>
          <w:tcPr>
            <w:tcW w:w="1666" w:type="pct"/>
            <w:tcBorders>
              <w:top w:val="single" w:sz="6" w:space="0" w:color="000000"/>
              <w:bottom w:val="single" w:sz="6" w:space="0" w:color="000000"/>
            </w:tcBorders>
          </w:tcPr>
          <w:p>
            <w:pPr>
              <w:pStyle w:val="TableText"/>
            </w:pPr>
            <w:r>
              <w:t>系统视图下：</w:t>
            </w:r>
          </w:p>
          <w:p>
            <w:pPr>
              <w:pStyle w:val="TableText"/>
            </w:pPr>
            <w:r>
              <w:rPr>
                <w:b/>
              </w:rPr>
              <w:t>capwap dtls control-link encrypt</w:t>
            </w:r>
          </w:p>
          <w:p>
            <w:pPr>
              <w:pStyle w:val="TableText"/>
            </w:pPr>
            <w:r>
              <w:rPr>
                <w:b/>
              </w:rPr>
              <w:t>undo capwap dtls control-link encrypt</w:t>
            </w:r>
          </w:p>
        </w:tc>
      </w:tr>
      <w:tr>
        <w:tblPrEx>
          <w:tblW w:w="7938" w:type="dxa"/>
          <w:tblInd w:w="1814" w:type="dxa"/>
          <w:tblLayout w:type="fixed"/>
          <w:tblLook w:val="01E0"/>
        </w:tblPrEx>
        <w:trPr>
          <w:cantSplit w:val="0"/>
        </w:trPr>
        <w:tc>
          <w:tcPr>
            <w:tcW w:w="1666" w:type="pct"/>
            <w:tcBorders>
              <w:top w:val="single" w:sz="6" w:space="0" w:color="000000"/>
              <w:bottom w:val="single" w:sz="6" w:space="0" w:color="000000"/>
              <w:right w:val="single" w:sz="6" w:space="0" w:color="000000"/>
            </w:tcBorders>
          </w:tcPr>
          <w:p>
            <w:pPr>
              <w:pStyle w:val="TableText"/>
            </w:pPr>
            <w:r>
              <w:t>WLAN</w:t>
            </w:r>
          </w:p>
        </w:tc>
        <w:tc>
          <w:tcPr>
            <w:tcW w:w="1666" w:type="pct"/>
            <w:tcBorders>
              <w:top w:val="single" w:sz="6" w:space="0" w:color="000000"/>
              <w:bottom w:val="single" w:sz="6" w:space="0" w:color="000000"/>
              <w:right w:val="single" w:sz="6" w:space="0" w:color="000000"/>
            </w:tcBorders>
          </w:tcPr>
          <w:p>
            <w:pPr>
              <w:pStyle w:val="TableText"/>
            </w:pPr>
            <w:r>
              <w:t>WLAN视图下：</w:t>
            </w:r>
          </w:p>
          <w:p>
            <w:pPr>
              <w:pStyle w:val="TableText"/>
            </w:pPr>
            <w:r>
              <w:rPr>
                <w:b/>
              </w:rPr>
              <w:t xml:space="preserve">dtls ap-ac psk </w:t>
            </w:r>
            <w:r>
              <w:rPr>
                <w:i/>
              </w:rPr>
              <w:t>psk-value</w:t>
            </w:r>
          </w:p>
          <w:p>
            <w:pPr>
              <w:pStyle w:val="TableText"/>
            </w:pPr>
            <w:r>
              <w:rPr>
                <w:b/>
              </w:rPr>
              <w:t>undo dtls ap-ac psk</w:t>
            </w:r>
          </w:p>
        </w:tc>
        <w:tc>
          <w:tcPr>
            <w:tcW w:w="1666" w:type="pct"/>
            <w:tcBorders>
              <w:top w:val="single" w:sz="6" w:space="0" w:color="000000"/>
              <w:bottom w:val="single" w:sz="6" w:space="0" w:color="000000"/>
            </w:tcBorders>
          </w:tcPr>
          <w:p>
            <w:pPr>
              <w:pStyle w:val="TableText"/>
            </w:pPr>
            <w:r>
              <w:t>系统视图下：</w:t>
            </w:r>
          </w:p>
          <w:p>
            <w:pPr>
              <w:pStyle w:val="TableText"/>
            </w:pPr>
            <w:r>
              <w:rPr>
                <w:b/>
              </w:rPr>
              <w:t xml:space="preserve">capwap dtls psk </w:t>
            </w:r>
            <w:r>
              <w:rPr>
                <w:i/>
              </w:rPr>
              <w:t>psk-value</w:t>
            </w:r>
          </w:p>
          <w:p>
            <w:pPr>
              <w:pStyle w:val="TableText"/>
            </w:pPr>
            <w:r>
              <w:rPr>
                <w:b/>
              </w:rPr>
              <w:t>undo capwap dtls psk</w:t>
            </w:r>
          </w:p>
        </w:tc>
      </w:tr>
      <w:tr>
        <w:tblPrEx>
          <w:tblW w:w="7938" w:type="dxa"/>
          <w:tblInd w:w="1814" w:type="dxa"/>
          <w:tblLayout w:type="fixed"/>
          <w:tblLook w:val="01E0"/>
        </w:tblPrEx>
        <w:trPr>
          <w:cantSplit w:val="0"/>
        </w:trPr>
        <w:tc>
          <w:tcPr>
            <w:tcW w:w="1666" w:type="pct"/>
            <w:tcBorders>
              <w:top w:val="single" w:sz="6" w:space="0" w:color="000000"/>
              <w:bottom w:val="single" w:sz="6" w:space="0" w:color="000000"/>
              <w:right w:val="single" w:sz="6" w:space="0" w:color="000000"/>
            </w:tcBorders>
          </w:tcPr>
          <w:p>
            <w:pPr>
              <w:pStyle w:val="TableText"/>
            </w:pPr>
            <w:r>
              <w:t>WLAN</w:t>
            </w:r>
          </w:p>
        </w:tc>
        <w:tc>
          <w:tcPr>
            <w:tcW w:w="1666" w:type="pct"/>
            <w:tcBorders>
              <w:top w:val="single" w:sz="6" w:space="0" w:color="000000"/>
              <w:bottom w:val="single" w:sz="6" w:space="0" w:color="000000"/>
              <w:right w:val="single" w:sz="6" w:space="0" w:color="000000"/>
            </w:tcBorders>
          </w:tcPr>
          <w:p>
            <w:pPr>
              <w:pStyle w:val="TableText"/>
            </w:pPr>
            <w:r>
              <w:t>WLAN视图下：</w:t>
            </w:r>
          </w:p>
          <w:p>
            <w:pPr>
              <w:pStyle w:val="TableText"/>
            </w:pPr>
            <w:r>
              <w:rPr>
                <w:b/>
              </w:rPr>
              <w:t>dtls ap-ac psk-mandatory-match enable</w:t>
            </w:r>
          </w:p>
          <w:p>
            <w:pPr>
              <w:pStyle w:val="TableText"/>
            </w:pPr>
            <w:r>
              <w:rPr>
                <w:b/>
              </w:rPr>
              <w:t>undo dtls ap-ac psk-mandatory-match enable</w:t>
            </w:r>
          </w:p>
        </w:tc>
        <w:tc>
          <w:tcPr>
            <w:tcW w:w="1666" w:type="pct"/>
            <w:tcBorders>
              <w:top w:val="single" w:sz="6" w:space="0" w:color="000000"/>
              <w:bottom w:val="single" w:sz="6" w:space="0" w:color="000000"/>
            </w:tcBorders>
          </w:tcPr>
          <w:p>
            <w:pPr>
              <w:pStyle w:val="TableText"/>
            </w:pPr>
            <w:r>
              <w:t>系统视图下：</w:t>
            </w:r>
          </w:p>
          <w:p>
            <w:pPr>
              <w:pStyle w:val="TableText"/>
            </w:pPr>
            <w:r>
              <w:rPr>
                <w:b/>
              </w:rPr>
              <w:t>capwap dtls psk-mandatory-match enable</w:t>
            </w:r>
          </w:p>
          <w:p>
            <w:pPr>
              <w:pStyle w:val="TableText"/>
            </w:pPr>
            <w:r>
              <w:rPr>
                <w:b/>
              </w:rPr>
              <w:t>undo capwap dtls psk-mandatory-match enable</w:t>
            </w:r>
          </w:p>
        </w:tc>
      </w:tr>
      <w:tr>
        <w:tblPrEx>
          <w:tblW w:w="7938" w:type="dxa"/>
          <w:tblInd w:w="1814" w:type="dxa"/>
          <w:tblLayout w:type="fixed"/>
          <w:tblLook w:val="01E0"/>
        </w:tblPrEx>
        <w:trPr>
          <w:cantSplit w:val="0"/>
        </w:trPr>
        <w:tc>
          <w:tcPr>
            <w:tcW w:w="1666" w:type="pct"/>
            <w:tcBorders>
              <w:top w:val="single" w:sz="6" w:space="0" w:color="000000"/>
              <w:bottom w:val="single" w:sz="6" w:space="0" w:color="000000"/>
              <w:right w:val="single" w:sz="6" w:space="0" w:color="000000"/>
            </w:tcBorders>
          </w:tcPr>
          <w:p>
            <w:pPr>
              <w:pStyle w:val="TableText"/>
            </w:pPr>
            <w:r>
              <w:t>WLAN</w:t>
            </w:r>
          </w:p>
        </w:tc>
        <w:tc>
          <w:tcPr>
            <w:tcW w:w="1666" w:type="pct"/>
            <w:tcBorders>
              <w:top w:val="single" w:sz="6" w:space="0" w:color="000000"/>
              <w:bottom w:val="single" w:sz="6" w:space="0" w:color="000000"/>
              <w:right w:val="single" w:sz="6" w:space="0" w:color="000000"/>
            </w:tcBorders>
          </w:tcPr>
          <w:p>
            <w:pPr>
              <w:pStyle w:val="TableText"/>
            </w:pPr>
            <w:r>
              <w:t>WLAN视图下：</w:t>
            </w:r>
          </w:p>
          <w:p>
            <w:pPr>
              <w:pStyle w:val="TableText"/>
            </w:pPr>
            <w:r>
              <w:rPr>
                <w:b/>
              </w:rPr>
              <w:t>dtls ac-ac control-link encrypt</w:t>
            </w:r>
          </w:p>
          <w:p>
            <w:pPr>
              <w:pStyle w:val="TableText"/>
            </w:pPr>
            <w:r>
              <w:rPr>
                <w:b/>
              </w:rPr>
              <w:t>undo dtls ac-ac control-link encrypt</w:t>
            </w:r>
          </w:p>
        </w:tc>
        <w:tc>
          <w:tcPr>
            <w:tcW w:w="1666" w:type="pct"/>
            <w:tcBorders>
              <w:top w:val="single" w:sz="6" w:space="0" w:color="000000"/>
              <w:bottom w:val="single" w:sz="6" w:space="0" w:color="000000"/>
            </w:tcBorders>
          </w:tcPr>
          <w:p>
            <w:pPr>
              <w:pStyle w:val="TableText"/>
            </w:pPr>
            <w:r>
              <w:t>系统视图下：</w:t>
            </w:r>
          </w:p>
          <w:p>
            <w:pPr>
              <w:pStyle w:val="TableText"/>
            </w:pPr>
            <w:r>
              <w:rPr>
                <w:b/>
              </w:rPr>
              <w:t>capwap dtls inter-controller control-link encrypt</w:t>
            </w:r>
          </w:p>
          <w:p>
            <w:pPr>
              <w:pStyle w:val="TableText"/>
            </w:pPr>
            <w:r>
              <w:rPr>
                <w:b/>
              </w:rPr>
              <w:t>undo capwap dtls inter-controller control-link encrypt</w:t>
            </w:r>
          </w:p>
        </w:tc>
      </w:tr>
      <w:tr>
        <w:tblPrEx>
          <w:tblW w:w="7938" w:type="dxa"/>
          <w:tblInd w:w="1814" w:type="dxa"/>
          <w:tblLayout w:type="fixed"/>
          <w:tblLook w:val="01E0"/>
        </w:tblPrEx>
        <w:trPr>
          <w:cantSplit w:val="0"/>
        </w:trPr>
        <w:tc>
          <w:tcPr>
            <w:tcW w:w="1666" w:type="pct"/>
            <w:tcBorders>
              <w:top w:val="single" w:sz="6" w:space="0" w:color="000000"/>
              <w:bottom w:val="single" w:sz="6" w:space="0" w:color="000000"/>
              <w:right w:val="single" w:sz="6" w:space="0" w:color="000000"/>
            </w:tcBorders>
          </w:tcPr>
          <w:p>
            <w:pPr>
              <w:pStyle w:val="TableText"/>
            </w:pPr>
            <w:r>
              <w:t>WLAN</w:t>
            </w:r>
          </w:p>
        </w:tc>
        <w:tc>
          <w:tcPr>
            <w:tcW w:w="1666" w:type="pct"/>
            <w:tcBorders>
              <w:top w:val="single" w:sz="6" w:space="0" w:color="000000"/>
              <w:bottom w:val="single" w:sz="6" w:space="0" w:color="000000"/>
              <w:right w:val="single" w:sz="6" w:space="0" w:color="000000"/>
            </w:tcBorders>
          </w:tcPr>
          <w:p>
            <w:pPr>
              <w:pStyle w:val="TableText"/>
            </w:pPr>
            <w:r>
              <w:t>WLAN视图下：</w:t>
            </w:r>
          </w:p>
          <w:p>
            <w:pPr>
              <w:pStyle w:val="TableText"/>
            </w:pPr>
            <w:r>
              <w:rPr>
                <w:b/>
              </w:rPr>
              <w:t xml:space="preserve">dtls ac-ac psk </w:t>
            </w:r>
            <w:r>
              <w:rPr>
                <w:i/>
              </w:rPr>
              <w:t>psk-value</w:t>
            </w:r>
          </w:p>
          <w:p>
            <w:pPr>
              <w:pStyle w:val="TableText"/>
            </w:pPr>
            <w:r>
              <w:rPr>
                <w:b/>
              </w:rPr>
              <w:t>undo dtls ac-ac psk</w:t>
            </w:r>
          </w:p>
        </w:tc>
        <w:tc>
          <w:tcPr>
            <w:tcW w:w="1666" w:type="pct"/>
            <w:tcBorders>
              <w:top w:val="single" w:sz="6" w:space="0" w:color="000000"/>
              <w:bottom w:val="single" w:sz="6" w:space="0" w:color="000000"/>
            </w:tcBorders>
          </w:tcPr>
          <w:p>
            <w:pPr>
              <w:pStyle w:val="TableText"/>
            </w:pPr>
            <w:r>
              <w:t>系统视图下：</w:t>
            </w:r>
          </w:p>
          <w:p>
            <w:pPr>
              <w:pStyle w:val="TableText"/>
            </w:pPr>
            <w:r>
              <w:rPr>
                <w:b/>
              </w:rPr>
              <w:t xml:space="preserve">capwap dtls inter-controller psk </w:t>
            </w:r>
            <w:r>
              <w:rPr>
                <w:i/>
              </w:rPr>
              <w:t>psk-value</w:t>
            </w:r>
          </w:p>
          <w:p>
            <w:pPr>
              <w:pStyle w:val="TableText"/>
            </w:pPr>
            <w:r>
              <w:rPr>
                <w:b/>
              </w:rPr>
              <w:t>undo capwap dtls inter-controller psk</w:t>
            </w:r>
          </w:p>
        </w:tc>
      </w:tr>
      <w:tr>
        <w:tblPrEx>
          <w:tblW w:w="7938" w:type="dxa"/>
          <w:tblInd w:w="1814" w:type="dxa"/>
          <w:tblLayout w:type="fixed"/>
          <w:tblLook w:val="01E0"/>
        </w:tblPrEx>
        <w:trPr>
          <w:cantSplit w:val="0"/>
        </w:trPr>
        <w:tc>
          <w:tcPr>
            <w:tcW w:w="1666" w:type="pct"/>
            <w:tcBorders>
              <w:top w:val="single" w:sz="6" w:space="0" w:color="000000"/>
              <w:bottom w:val="single" w:sz="6" w:space="0" w:color="000000"/>
              <w:right w:val="single" w:sz="6" w:space="0" w:color="000000"/>
            </w:tcBorders>
          </w:tcPr>
          <w:p>
            <w:pPr>
              <w:pStyle w:val="TableText"/>
            </w:pPr>
            <w:r>
              <w:t>WLAN</w:t>
            </w:r>
          </w:p>
        </w:tc>
        <w:tc>
          <w:tcPr>
            <w:tcW w:w="1666" w:type="pct"/>
            <w:tcBorders>
              <w:top w:val="single" w:sz="6" w:space="0" w:color="000000"/>
              <w:bottom w:val="single" w:sz="6" w:space="0" w:color="000000"/>
              <w:right w:val="single" w:sz="6" w:space="0" w:color="000000"/>
            </w:tcBorders>
          </w:tcPr>
          <w:p>
            <w:pPr>
              <w:pStyle w:val="TableText"/>
            </w:pPr>
            <w:r>
              <w:t>WLAN视图下：</w:t>
            </w:r>
          </w:p>
          <w:p>
            <w:pPr>
              <w:pStyle w:val="TableText"/>
            </w:pPr>
            <w:r>
              <w:rPr>
                <w:b/>
              </w:rPr>
              <w:t>wlan ipv6 enable</w:t>
            </w:r>
          </w:p>
          <w:p>
            <w:pPr>
              <w:pStyle w:val="TableText"/>
            </w:pPr>
            <w:r>
              <w:rPr>
                <w:b/>
              </w:rPr>
              <w:t>undo wlan ipv6 enable</w:t>
            </w:r>
          </w:p>
        </w:tc>
        <w:tc>
          <w:tcPr>
            <w:tcW w:w="1666" w:type="pct"/>
            <w:tcBorders>
              <w:top w:val="single" w:sz="6" w:space="0" w:color="000000"/>
              <w:bottom w:val="single" w:sz="6" w:space="0" w:color="000000"/>
            </w:tcBorders>
          </w:tcPr>
          <w:p>
            <w:pPr>
              <w:pStyle w:val="TableText"/>
            </w:pPr>
            <w:r>
              <w:t>系统视图下：</w:t>
            </w:r>
          </w:p>
          <w:p>
            <w:pPr>
              <w:pStyle w:val="TableText"/>
            </w:pPr>
            <w:r>
              <w:rPr>
                <w:b/>
              </w:rPr>
              <w:t>capwap ipv6 enable</w:t>
            </w:r>
          </w:p>
          <w:p>
            <w:pPr>
              <w:pStyle w:val="TableText"/>
            </w:pPr>
            <w:r>
              <w:rPr>
                <w:b/>
              </w:rPr>
              <w:t>undo capwap ipv6 enable</w:t>
            </w:r>
          </w:p>
        </w:tc>
      </w:tr>
      <w:tr>
        <w:tblPrEx>
          <w:tblW w:w="7938" w:type="dxa"/>
          <w:tblInd w:w="1814" w:type="dxa"/>
          <w:tblLayout w:type="fixed"/>
          <w:tblLook w:val="01E0"/>
        </w:tblPrEx>
        <w:trPr>
          <w:cantSplit w:val="0"/>
        </w:trPr>
        <w:tc>
          <w:tcPr>
            <w:tcW w:w="1666" w:type="pct"/>
            <w:tcBorders>
              <w:top w:val="single" w:sz="6" w:space="0" w:color="000000"/>
              <w:bottom w:val="single" w:sz="6" w:space="0" w:color="000000"/>
              <w:right w:val="single" w:sz="6" w:space="0" w:color="000000"/>
            </w:tcBorders>
          </w:tcPr>
          <w:p>
            <w:pPr>
              <w:pStyle w:val="TableText"/>
            </w:pPr>
            <w:r>
              <w:t>WLAN</w:t>
            </w:r>
          </w:p>
        </w:tc>
        <w:tc>
          <w:tcPr>
            <w:tcW w:w="1666" w:type="pct"/>
            <w:tcBorders>
              <w:top w:val="single" w:sz="6" w:space="0" w:color="000000"/>
              <w:bottom w:val="single" w:sz="6" w:space="0" w:color="000000"/>
              <w:right w:val="single" w:sz="6" w:space="0" w:color="000000"/>
            </w:tcBorders>
          </w:tcPr>
          <w:p>
            <w:pPr>
              <w:pStyle w:val="TableText"/>
            </w:pPr>
            <w:r>
              <w:t>WLAN视图下：</w:t>
            </w:r>
          </w:p>
          <w:p>
            <w:pPr>
              <w:pStyle w:val="TableText"/>
            </w:pPr>
            <w:r>
              <w:rPr>
                <w:b/>
              </w:rPr>
              <w:t>capwap keep-alive</w:t>
            </w:r>
            <w:r>
              <w:t xml:space="preserve"> { </w:t>
            </w:r>
            <w:r>
              <w:rPr>
                <w:b/>
              </w:rPr>
              <w:t xml:space="preserve">interval </w:t>
            </w:r>
            <w:r>
              <w:rPr>
                <w:i/>
              </w:rPr>
              <w:t>interval-value</w:t>
            </w:r>
            <w:r>
              <w:t xml:space="preserve"> | </w:t>
            </w:r>
            <w:r>
              <w:rPr>
                <w:b/>
              </w:rPr>
              <w:t xml:space="preserve">times </w:t>
            </w:r>
            <w:r>
              <w:rPr>
                <w:i/>
              </w:rPr>
              <w:t>times-value</w:t>
            </w:r>
            <w:r>
              <w:t xml:space="preserve"> }</w:t>
            </w:r>
            <w:r>
              <w:rPr>
                <w:vertAlign w:val="superscript"/>
              </w:rPr>
              <w:t>*</w:t>
            </w:r>
          </w:p>
          <w:p>
            <w:pPr>
              <w:pStyle w:val="TableText"/>
            </w:pPr>
            <w:r>
              <w:rPr>
                <w:b/>
              </w:rPr>
              <w:t>undo capwap keep-alive</w:t>
            </w:r>
            <w:r>
              <w:t xml:space="preserve"> { </w:t>
            </w:r>
            <w:r>
              <w:rPr>
                <w:b/>
              </w:rPr>
              <w:t>interval</w:t>
            </w:r>
            <w:r>
              <w:t xml:space="preserve"> | </w:t>
            </w:r>
            <w:r>
              <w:rPr>
                <w:b/>
              </w:rPr>
              <w:t>times</w:t>
            </w:r>
            <w:r>
              <w:t xml:space="preserve"> }</w:t>
            </w:r>
          </w:p>
        </w:tc>
        <w:tc>
          <w:tcPr>
            <w:tcW w:w="1666" w:type="pct"/>
            <w:tcBorders>
              <w:top w:val="single" w:sz="6" w:space="0" w:color="000000"/>
              <w:bottom w:val="single" w:sz="6" w:space="0" w:color="000000"/>
            </w:tcBorders>
          </w:tcPr>
          <w:p>
            <w:pPr>
              <w:pStyle w:val="TableText"/>
            </w:pPr>
            <w:r>
              <w:t>系统视图下：</w:t>
            </w:r>
          </w:p>
          <w:p>
            <w:pPr>
              <w:pStyle w:val="TableText"/>
            </w:pPr>
            <w:r>
              <w:rPr>
                <w:b/>
              </w:rPr>
              <w:t>capwap echo</w:t>
            </w:r>
            <w:r>
              <w:t xml:space="preserve"> { </w:t>
            </w:r>
            <w:r>
              <w:rPr>
                <w:b/>
              </w:rPr>
              <w:t xml:space="preserve">interval </w:t>
            </w:r>
            <w:r>
              <w:rPr>
                <w:i/>
              </w:rPr>
              <w:t>interval-value</w:t>
            </w:r>
            <w:r>
              <w:t xml:space="preserve"> | </w:t>
            </w:r>
            <w:r>
              <w:rPr>
                <w:b/>
              </w:rPr>
              <w:t xml:space="preserve">times </w:t>
            </w:r>
            <w:r>
              <w:rPr>
                <w:i/>
              </w:rPr>
              <w:t>times-value</w:t>
            </w:r>
            <w:r>
              <w:t xml:space="preserve"> }</w:t>
            </w:r>
            <w:r>
              <w:rPr>
                <w:vertAlign w:val="superscript"/>
              </w:rPr>
              <w:t>*</w:t>
            </w:r>
          </w:p>
          <w:p>
            <w:pPr>
              <w:pStyle w:val="TableText"/>
            </w:pPr>
            <w:r>
              <w:rPr>
                <w:b/>
              </w:rPr>
              <w:t>undo capwap echo</w:t>
            </w:r>
            <w:r>
              <w:t xml:space="preserve"> { </w:t>
            </w:r>
            <w:r>
              <w:rPr>
                <w:b/>
              </w:rPr>
              <w:t>interval</w:t>
            </w:r>
            <w:r>
              <w:t xml:space="preserve"> | </w:t>
            </w:r>
            <w:r>
              <w:rPr>
                <w:b/>
              </w:rPr>
              <w:t>times</w:t>
            </w:r>
            <w:r>
              <w:t xml:space="preserve"> }</w:t>
            </w:r>
          </w:p>
        </w:tc>
      </w:tr>
      <w:tr>
        <w:tblPrEx>
          <w:tblW w:w="7938" w:type="dxa"/>
          <w:tblInd w:w="1814" w:type="dxa"/>
          <w:tblLayout w:type="fixed"/>
          <w:tblLook w:val="01E0"/>
        </w:tblPrEx>
        <w:trPr>
          <w:cantSplit w:val="0"/>
        </w:trPr>
        <w:tc>
          <w:tcPr>
            <w:tcW w:w="1666" w:type="pct"/>
            <w:tcBorders>
              <w:top w:val="single" w:sz="6" w:space="0" w:color="000000"/>
              <w:bottom w:val="single" w:sz="6" w:space="0" w:color="000000"/>
              <w:right w:val="single" w:sz="6" w:space="0" w:color="000000"/>
            </w:tcBorders>
          </w:tcPr>
          <w:p>
            <w:pPr>
              <w:pStyle w:val="TableText"/>
            </w:pPr>
            <w:r>
              <w:t>QoS</w:t>
            </w:r>
          </w:p>
        </w:tc>
        <w:tc>
          <w:tcPr>
            <w:tcW w:w="1666" w:type="pct"/>
            <w:tcBorders>
              <w:top w:val="single" w:sz="6" w:space="0" w:color="000000"/>
              <w:bottom w:val="single" w:sz="6" w:space="0" w:color="000000"/>
              <w:right w:val="single" w:sz="6" w:space="0" w:color="000000"/>
            </w:tcBorders>
          </w:tcPr>
          <w:p>
            <w:pPr>
              <w:pStyle w:val="TableText"/>
            </w:pPr>
            <w:r>
              <w:t>-</w:t>
            </w:r>
          </w:p>
        </w:tc>
        <w:tc>
          <w:tcPr>
            <w:tcW w:w="1666" w:type="pct"/>
            <w:tcBorders>
              <w:top w:val="single" w:sz="6" w:space="0" w:color="000000"/>
              <w:bottom w:val="single" w:sz="6" w:space="0" w:color="000000"/>
            </w:tcBorders>
          </w:tcPr>
          <w:p>
            <w:pPr>
              <w:pStyle w:val="TableText"/>
            </w:pPr>
            <w:r>
              <w:t>ACU2新增命令行：</w:t>
            </w:r>
          </w:p>
          <w:p>
            <w:pPr>
              <w:pStyle w:val="TableText"/>
            </w:pPr>
            <w:r>
              <w:rPr>
                <w:b/>
              </w:rPr>
              <w:t>qos traffic-management enable</w:t>
            </w:r>
          </w:p>
          <w:p>
            <w:pPr>
              <w:pStyle w:val="TableText"/>
            </w:pPr>
            <w:r>
              <w:rPr>
                <w:b/>
              </w:rPr>
              <w:t>undo qos traffic-management enable</w:t>
            </w:r>
          </w:p>
        </w:tc>
      </w:tr>
      <w:tr>
        <w:tblPrEx>
          <w:tblW w:w="7938" w:type="dxa"/>
          <w:tblInd w:w="1814" w:type="dxa"/>
          <w:tblLayout w:type="fixed"/>
          <w:tblLook w:val="01E0"/>
        </w:tblPrEx>
        <w:trPr>
          <w:cantSplit w:val="0"/>
        </w:trPr>
        <w:tc>
          <w:tcPr>
            <w:tcW w:w="1666" w:type="pct"/>
            <w:tcBorders>
              <w:top w:val="single" w:sz="6" w:space="0" w:color="000000"/>
              <w:bottom w:val="single" w:sz="6" w:space="0" w:color="000000"/>
              <w:right w:val="single" w:sz="6" w:space="0" w:color="000000"/>
            </w:tcBorders>
          </w:tcPr>
          <w:p>
            <w:pPr>
              <w:pStyle w:val="TableText"/>
            </w:pPr>
            <w:r>
              <w:t>NAC</w:t>
            </w:r>
          </w:p>
        </w:tc>
        <w:tc>
          <w:tcPr>
            <w:tcW w:w="1666" w:type="pct"/>
            <w:tcBorders>
              <w:top w:val="single" w:sz="6" w:space="0" w:color="000000"/>
              <w:bottom w:val="single" w:sz="6" w:space="0" w:color="000000"/>
              <w:right w:val="single" w:sz="6" w:space="0" w:color="000000"/>
            </w:tcBorders>
          </w:tcPr>
          <w:p>
            <w:pPr>
              <w:pStyle w:val="TableText"/>
            </w:pPr>
            <w:r>
              <w:t>-</w:t>
            </w:r>
          </w:p>
        </w:tc>
        <w:tc>
          <w:tcPr>
            <w:tcW w:w="1666" w:type="pct"/>
            <w:tcBorders>
              <w:top w:val="single" w:sz="6" w:space="0" w:color="000000"/>
              <w:bottom w:val="single" w:sz="6" w:space="0" w:color="000000"/>
            </w:tcBorders>
          </w:tcPr>
          <w:p>
            <w:pPr>
              <w:pStyle w:val="TableText"/>
            </w:pPr>
            <w:r>
              <w:t>新增命令行：</w:t>
            </w:r>
          </w:p>
          <w:p>
            <w:pPr>
              <w:pStyle w:val="TableText"/>
            </w:pPr>
            <w:r>
              <w:rPr>
                <w:b/>
              </w:rPr>
              <w:t>portal captive-bypass enable</w:t>
            </w:r>
          </w:p>
          <w:p>
            <w:pPr>
              <w:pStyle w:val="TableText"/>
            </w:pPr>
            <w:r>
              <w:rPr>
                <w:b/>
              </w:rPr>
              <w:t>undo portal captive-bypass enable</w:t>
            </w:r>
          </w:p>
        </w:tc>
      </w:tr>
      <w:tr>
        <w:tblPrEx>
          <w:tblW w:w="7938" w:type="dxa"/>
          <w:tblInd w:w="1814" w:type="dxa"/>
          <w:tblLayout w:type="fixed"/>
          <w:tblLook w:val="01E0"/>
        </w:tblPrEx>
        <w:trPr>
          <w:cantSplit w:val="0"/>
        </w:trPr>
        <w:tc>
          <w:tcPr>
            <w:tcW w:w="1666" w:type="pct"/>
            <w:tcBorders>
              <w:top w:val="single" w:sz="6" w:space="0" w:color="000000"/>
              <w:bottom w:val="single" w:sz="6" w:space="0" w:color="000000"/>
              <w:right w:val="single" w:sz="6" w:space="0" w:color="000000"/>
            </w:tcBorders>
          </w:tcPr>
          <w:p>
            <w:pPr>
              <w:pStyle w:val="TableText"/>
            </w:pPr>
            <w:r>
              <w:t>DNS</w:t>
            </w:r>
          </w:p>
        </w:tc>
        <w:tc>
          <w:tcPr>
            <w:tcW w:w="1666" w:type="pct"/>
            <w:tcBorders>
              <w:top w:val="single" w:sz="6" w:space="0" w:color="000000"/>
              <w:bottom w:val="single" w:sz="6" w:space="0" w:color="000000"/>
              <w:right w:val="single" w:sz="6" w:space="0" w:color="000000"/>
            </w:tcBorders>
          </w:tcPr>
          <w:p>
            <w:pPr>
              <w:pStyle w:val="TableText"/>
            </w:pPr>
            <w:r>
              <w:t>-</w:t>
            </w:r>
          </w:p>
        </w:tc>
        <w:tc>
          <w:tcPr>
            <w:tcW w:w="1666" w:type="pct"/>
            <w:tcBorders>
              <w:top w:val="single" w:sz="6" w:space="0" w:color="000000"/>
              <w:bottom w:val="single" w:sz="6" w:space="0" w:color="000000"/>
            </w:tcBorders>
          </w:tcPr>
          <w:p>
            <w:pPr>
              <w:pStyle w:val="TableText"/>
            </w:pPr>
            <w:r>
              <w:t>新增命令行：</w:t>
            </w:r>
          </w:p>
          <w:p>
            <w:pPr>
              <w:pStyle w:val="TableText"/>
            </w:pPr>
            <w:r>
              <w:rPr>
                <w:b/>
              </w:rPr>
              <w:t xml:space="preserve">dns zone </w:t>
            </w:r>
            <w:r>
              <w:rPr>
                <w:i/>
              </w:rPr>
              <w:t>zone-name</w:t>
            </w:r>
          </w:p>
          <w:p>
            <w:pPr>
              <w:pStyle w:val="TableText"/>
            </w:pPr>
            <w:r>
              <w:rPr>
                <w:b/>
              </w:rPr>
              <w:t xml:space="preserve">undo dns zone </w:t>
            </w:r>
            <w:r>
              <w:rPr>
                <w:i/>
              </w:rPr>
              <w:t>zone-name</w:t>
            </w:r>
          </w:p>
        </w:tc>
      </w:tr>
      <w:tr>
        <w:tblPrEx>
          <w:tblW w:w="7938" w:type="dxa"/>
          <w:tblInd w:w="1814" w:type="dxa"/>
          <w:tblLayout w:type="fixed"/>
          <w:tblLook w:val="01E0"/>
        </w:tblPrEx>
        <w:trPr>
          <w:cantSplit w:val="0"/>
        </w:trPr>
        <w:tc>
          <w:tcPr>
            <w:tcW w:w="1666" w:type="pct"/>
            <w:tcBorders>
              <w:top w:val="single" w:sz="6" w:space="0" w:color="000000"/>
              <w:bottom w:val="single" w:sz="6" w:space="0" w:color="000000"/>
              <w:right w:val="single" w:sz="6" w:space="0" w:color="000000"/>
            </w:tcBorders>
          </w:tcPr>
          <w:p>
            <w:pPr>
              <w:pStyle w:val="TableText"/>
            </w:pPr>
            <w:r>
              <w:t>DNS</w:t>
            </w:r>
          </w:p>
        </w:tc>
        <w:tc>
          <w:tcPr>
            <w:tcW w:w="1666" w:type="pct"/>
            <w:tcBorders>
              <w:top w:val="single" w:sz="6" w:space="0" w:color="000000"/>
              <w:bottom w:val="single" w:sz="6" w:space="0" w:color="000000"/>
              <w:right w:val="single" w:sz="6" w:space="0" w:color="000000"/>
            </w:tcBorders>
          </w:tcPr>
          <w:p>
            <w:pPr>
              <w:pStyle w:val="TableText"/>
            </w:pPr>
            <w:r>
              <w:t>-</w:t>
            </w:r>
          </w:p>
        </w:tc>
        <w:tc>
          <w:tcPr>
            <w:tcW w:w="1666" w:type="pct"/>
            <w:tcBorders>
              <w:top w:val="single" w:sz="6" w:space="0" w:color="000000"/>
              <w:bottom w:val="single" w:sz="6" w:space="0" w:color="000000"/>
            </w:tcBorders>
          </w:tcPr>
          <w:p>
            <w:pPr>
              <w:pStyle w:val="TableText"/>
            </w:pPr>
            <w:r>
              <w:t>新增命令行：</w:t>
            </w:r>
          </w:p>
          <w:p>
            <w:pPr>
              <w:pStyle w:val="TableText"/>
            </w:pPr>
            <w:r>
              <w:rPr>
                <w:b/>
              </w:rPr>
              <w:t xml:space="preserve">ttl </w:t>
            </w:r>
            <w:r>
              <w:rPr>
                <w:i/>
              </w:rPr>
              <w:t>ttl-value</w:t>
            </w:r>
          </w:p>
          <w:p>
            <w:pPr>
              <w:pStyle w:val="TableText"/>
            </w:pPr>
            <w:r>
              <w:rPr>
                <w:b/>
              </w:rPr>
              <w:t>undo ttl</w:t>
            </w:r>
          </w:p>
        </w:tc>
      </w:tr>
      <w:tr>
        <w:tblPrEx>
          <w:tblW w:w="7938" w:type="dxa"/>
          <w:tblInd w:w="1814" w:type="dxa"/>
          <w:tblLayout w:type="fixed"/>
          <w:tblLook w:val="01E0"/>
        </w:tblPrEx>
        <w:trPr>
          <w:cantSplit w:val="0"/>
        </w:trPr>
        <w:tc>
          <w:tcPr>
            <w:tcW w:w="1666" w:type="pct"/>
            <w:tcBorders>
              <w:top w:val="single" w:sz="6" w:space="0" w:color="000000"/>
              <w:bottom w:val="single" w:sz="6" w:space="0" w:color="000000"/>
              <w:right w:val="single" w:sz="6" w:space="0" w:color="000000"/>
            </w:tcBorders>
          </w:tcPr>
          <w:p>
            <w:pPr>
              <w:pStyle w:val="TableText"/>
            </w:pPr>
            <w:r>
              <w:t>DNS</w:t>
            </w:r>
          </w:p>
        </w:tc>
        <w:tc>
          <w:tcPr>
            <w:tcW w:w="1666" w:type="pct"/>
            <w:tcBorders>
              <w:top w:val="single" w:sz="6" w:space="0" w:color="000000"/>
              <w:bottom w:val="single" w:sz="6" w:space="0" w:color="000000"/>
              <w:right w:val="single" w:sz="6" w:space="0" w:color="000000"/>
            </w:tcBorders>
          </w:tcPr>
          <w:p>
            <w:pPr>
              <w:pStyle w:val="TableText"/>
            </w:pPr>
            <w:r>
              <w:t>-</w:t>
            </w:r>
          </w:p>
        </w:tc>
        <w:tc>
          <w:tcPr>
            <w:tcW w:w="1666" w:type="pct"/>
            <w:tcBorders>
              <w:top w:val="single" w:sz="6" w:space="0" w:color="000000"/>
              <w:bottom w:val="single" w:sz="6" w:space="0" w:color="000000"/>
            </w:tcBorders>
          </w:tcPr>
          <w:p>
            <w:pPr>
              <w:pStyle w:val="TableText"/>
            </w:pPr>
            <w:r>
              <w:t>新增命令行：</w:t>
            </w:r>
          </w:p>
          <w:p>
            <w:pPr>
              <w:pStyle w:val="TableText"/>
            </w:pPr>
            <w:r>
              <w:rPr>
                <w:b/>
              </w:rPr>
              <w:t xml:space="preserve">rr a hostname </w:t>
            </w:r>
            <w:r>
              <w:rPr>
                <w:i/>
              </w:rPr>
              <w:t xml:space="preserve">host-name </w:t>
            </w:r>
            <w:r>
              <w:rPr>
                <w:b/>
              </w:rPr>
              <w:t xml:space="preserve">ip-address </w:t>
            </w:r>
            <w:r>
              <w:rPr>
                <w:i/>
              </w:rPr>
              <w:t>ip-address</w:t>
            </w:r>
          </w:p>
          <w:p>
            <w:pPr>
              <w:pStyle w:val="TableText"/>
            </w:pPr>
            <w:r>
              <w:rPr>
                <w:b/>
              </w:rPr>
              <w:t>undo rr a</w:t>
            </w:r>
            <w:r>
              <w:t xml:space="preserve"> [ </w:t>
            </w:r>
            <w:r>
              <w:rPr>
                <w:b/>
              </w:rPr>
              <w:t xml:space="preserve">hostname </w:t>
            </w:r>
            <w:r>
              <w:rPr>
                <w:i/>
              </w:rPr>
              <w:t>host-name</w:t>
            </w:r>
            <w:r>
              <w:t xml:space="preserve"> [ </w:t>
            </w:r>
            <w:r>
              <w:rPr>
                <w:b/>
              </w:rPr>
              <w:t xml:space="preserve">ip-address </w:t>
            </w:r>
            <w:r>
              <w:rPr>
                <w:i/>
              </w:rPr>
              <w:t>ip-address</w:t>
            </w:r>
            <w:r>
              <w:t xml:space="preserve"> ] ]</w:t>
            </w:r>
          </w:p>
        </w:tc>
      </w:tr>
      <w:tr>
        <w:tblPrEx>
          <w:tblW w:w="7938" w:type="dxa"/>
          <w:tblInd w:w="1814" w:type="dxa"/>
          <w:tblLayout w:type="fixed"/>
          <w:tblLook w:val="01E0"/>
        </w:tblPrEx>
        <w:trPr>
          <w:cantSplit w:val="0"/>
        </w:trPr>
        <w:tc>
          <w:tcPr>
            <w:tcW w:w="1666" w:type="pct"/>
            <w:tcBorders>
              <w:top w:val="single" w:sz="6" w:space="0" w:color="000000"/>
              <w:bottom w:val="single" w:sz="6" w:space="0" w:color="000000"/>
              <w:right w:val="single" w:sz="6" w:space="0" w:color="000000"/>
            </w:tcBorders>
          </w:tcPr>
          <w:p>
            <w:pPr>
              <w:pStyle w:val="TableText"/>
            </w:pPr>
            <w:r>
              <w:t>DNS</w:t>
            </w:r>
          </w:p>
        </w:tc>
        <w:tc>
          <w:tcPr>
            <w:tcW w:w="1666" w:type="pct"/>
            <w:tcBorders>
              <w:top w:val="single" w:sz="6" w:space="0" w:color="000000"/>
              <w:bottom w:val="single" w:sz="6" w:space="0" w:color="000000"/>
              <w:right w:val="single" w:sz="6" w:space="0" w:color="000000"/>
            </w:tcBorders>
          </w:tcPr>
          <w:p>
            <w:pPr>
              <w:pStyle w:val="TableText"/>
            </w:pPr>
            <w:r>
              <w:t>-</w:t>
            </w:r>
          </w:p>
        </w:tc>
        <w:tc>
          <w:tcPr>
            <w:tcW w:w="1666" w:type="pct"/>
            <w:tcBorders>
              <w:top w:val="single" w:sz="6" w:space="0" w:color="000000"/>
              <w:bottom w:val="single" w:sz="6" w:space="0" w:color="000000"/>
            </w:tcBorders>
          </w:tcPr>
          <w:p>
            <w:pPr>
              <w:pStyle w:val="TableText"/>
            </w:pPr>
            <w:r>
              <w:t>新增命令行：</w:t>
            </w:r>
          </w:p>
          <w:p>
            <w:pPr>
              <w:pStyle w:val="TableText"/>
            </w:pPr>
            <w:r>
              <w:rPr>
                <w:b/>
              </w:rPr>
              <w:t xml:space="preserve">rr aaaa hostname </w:t>
            </w:r>
            <w:r>
              <w:rPr>
                <w:i/>
              </w:rPr>
              <w:t xml:space="preserve">host-name </w:t>
            </w:r>
            <w:r>
              <w:rPr>
                <w:b/>
              </w:rPr>
              <w:t xml:space="preserve">ipv6-address </w:t>
            </w:r>
            <w:r>
              <w:rPr>
                <w:i/>
              </w:rPr>
              <w:t>ipv6-address</w:t>
            </w:r>
          </w:p>
          <w:p>
            <w:pPr>
              <w:pStyle w:val="TableText"/>
            </w:pPr>
            <w:r>
              <w:rPr>
                <w:b/>
              </w:rPr>
              <w:t>undo rr aaaa</w:t>
            </w:r>
            <w:r>
              <w:t xml:space="preserve"> [ </w:t>
            </w:r>
            <w:r>
              <w:rPr>
                <w:b/>
              </w:rPr>
              <w:t xml:space="preserve">hostname </w:t>
            </w:r>
            <w:r>
              <w:rPr>
                <w:i/>
              </w:rPr>
              <w:t>host-name</w:t>
            </w:r>
            <w:r>
              <w:t xml:space="preserve"> [ </w:t>
            </w:r>
            <w:r>
              <w:rPr>
                <w:b/>
              </w:rPr>
              <w:t xml:space="preserve">ipv6-address </w:t>
            </w:r>
            <w:r>
              <w:rPr>
                <w:i/>
              </w:rPr>
              <w:t>ipv6-address</w:t>
            </w:r>
            <w:r>
              <w:t xml:space="preserve"> ] ]</w:t>
            </w:r>
          </w:p>
        </w:tc>
      </w:tr>
    </w:tbl>
    <w:p/>
    <w:p>
      <w:pPr>
        <w:pStyle w:val="ItemList"/>
      </w:pPr>
      <w:r>
        <w:t>出厂配置中Telnet功能关闭，STelnet功能开启</w:t>
      </w:r>
    </w:p>
    <w:p>
      <w:pPr>
        <w:pStyle w:val="ItemListText"/>
      </w:pPr>
      <w:r>
        <w:t>从V200R005C00SPC200及之前版本升级到V200R005C10及之后版本后，出厂配置中的Telnet功能关闭。恢复出厂配置后，需要使能Telnet功能后才能使用Telnet方式登录设备，或者直接使用STelnet方式登录设备。</w:t>
      </w:r>
    </w:p>
    <w:p>
      <w:pPr>
        <w:pStyle w:val="ItemListText"/>
      </w:pPr>
      <w:r>
        <w:t>使能AC的Telnet功能，在系统视图下执行命令</w:t>
      </w:r>
      <w:r>
        <w:rPr>
          <w:b/>
        </w:rPr>
        <w:t>telnet server enable</w:t>
      </w:r>
      <w:r>
        <w:t>即可。</w:t>
      </w:r>
    </w:p>
    <w:p>
      <w:pPr>
        <w:pStyle w:val="ItemlistTextTD"/>
      </w:pPr>
      <w:r>
        <w:t xml:space="preserve">&lt;Huawei&gt; </w:t>
      </w:r>
      <w:r>
        <w:rPr>
          <w:b/>
        </w:rPr>
        <w:t>system-view</w:t>
      </w:r>
      <w:r>
        <w:t xml:space="preserve"> </w:t>
        <w:br/>
        <w:t xml:space="preserve">[Huawei] </w:t>
      </w:r>
      <w:r>
        <w:rPr>
          <w:b/>
        </w:rPr>
        <w:t>telnet server enable</w:t>
      </w:r>
    </w:p>
    <w:p>
      <w:pPr>
        <w:pStyle w:val="ItemListText"/>
      </w:pPr>
      <w:r>
        <w:t>使能FIT AP的Telnet功能，需要登录到AC上，在AP引用的AP系统模板视图下执行命令</w:t>
      </w:r>
      <w:r>
        <w:rPr>
          <w:b/>
        </w:rPr>
        <w:t>telnet enable</w:t>
      </w:r>
      <w:r>
        <w:t>并下发配置。以在默认的AP系统模板视图下配置为例：</w:t>
      </w:r>
    </w:p>
    <w:p>
      <w:pPr>
        <w:pStyle w:val="ItemlistTextTD"/>
      </w:pPr>
      <w:r>
        <w:t xml:space="preserve">&lt;Huawei&gt; </w:t>
      </w:r>
      <w:r>
        <w:rPr>
          <w:b/>
        </w:rPr>
        <w:t>system-view</w:t>
      </w:r>
      <w:r>
        <w:t xml:space="preserve"> </w:t>
        <w:br/>
        <w:t xml:space="preserve">[Huawei] </w:t>
      </w:r>
      <w:r>
        <w:rPr>
          <w:b/>
        </w:rPr>
        <w:t>wlan</w:t>
      </w:r>
      <w:r>
        <w:t xml:space="preserve"> </w:t>
        <w:br/>
        <w:t xml:space="preserve">[Huawei-wlan-view] </w:t>
      </w:r>
      <w:r>
        <w:rPr>
          <w:b/>
        </w:rPr>
        <w:t>ap-system-profile name default</w:t>
      </w:r>
      <w:r>
        <w:t xml:space="preserve"> </w:t>
        <w:br/>
        <w:t xml:space="preserve">[Huawei-wlan-ap-system-prof-default] </w:t>
      </w:r>
      <w:r>
        <w:rPr>
          <w:b/>
        </w:rPr>
        <w:t>telnet enable</w:t>
      </w:r>
      <w:r>
        <w:t xml:space="preserve"> </w:t>
        <w:br/>
        <w:t xml:space="preserve">[Huawei-wlan-ap-system-prof-default] </w:t>
      </w:r>
      <w:r>
        <w:rPr>
          <w:b/>
        </w:rPr>
        <w:t>quit</w:t>
      </w:r>
      <w:r>
        <w:t xml:space="preserve"> </w:t>
        <w:br/>
        <w:t xml:space="preserve">[Huawei-wlan-view] </w:t>
      </w:r>
      <w:r>
        <w:rPr>
          <w:b/>
        </w:rPr>
        <w:t>ap-group name default</w:t>
      </w:r>
      <w:r>
        <w:t xml:space="preserve"> </w:t>
        <w:br/>
        <w:t xml:space="preserve">[Huawei-wlan-ap-group-default] </w:t>
      </w:r>
      <w:r>
        <w:rPr>
          <w:b/>
        </w:rPr>
        <w:t>ap-system-profile default</w:t>
      </w:r>
    </w:p>
    <w:p>
      <w:pPr>
        <w:pStyle w:val="ItemList"/>
      </w:pPr>
      <w:r>
        <w:t>心跳告警缺省开关改为关闭</w:t>
      </w:r>
    </w:p>
    <w:p>
      <w:pPr>
        <w:pStyle w:val="ItemListText"/>
      </w:pPr>
      <w:r>
        <w:t>系统升级后，心跳告警缺省开关改为关闭，可能会影响和部分第三方网管的对接（如亿阳网管）。如果需要开启心跳告警，请使用MIB工具，修改MIB节点hwEntityHeartbeatOnOff的值为1。</w:t>
      </w:r>
    </w:p>
    <w:p>
      <w:pPr>
        <w:pStyle w:val="ItemList"/>
      </w:pPr>
      <w:r>
        <w:t>Web网管管理用户优先级变更</w:t>
      </w:r>
    </w:p>
    <w:p>
      <w:pPr>
        <w:pStyle w:val="ItemListText"/>
      </w:pPr>
      <w:r>
        <w:t>用户级别配置在3级或3级以上，才具有管理级权限。3级以下的用户仅具有参观级权限。用户需要手动配置用户级别为3级及以上。</w:t>
      </w:r>
    </w:p>
    <w:p>
      <w:pPr>
        <w:pStyle w:val="ItemList"/>
      </w:pPr>
      <w:r>
        <w:t>软件大包MD5校验</w:t>
      </w:r>
    </w:p>
    <w:p>
      <w:pPr>
        <w:pStyle w:val="ItemListText"/>
      </w:pPr>
      <w:r>
        <w:t>如果校验的MD5码和官方网站公布的不同，说明下载的文件不完整或在网络下载的过程中出现错误，也有可能该文件已被别人修改，为防止他人更改该文件时放入病毒或木马，请您重新下载。</w:t>
      </w:r>
    </w:p>
    <w:p>
      <w:pPr>
        <w:pStyle w:val="ItemList"/>
      </w:pPr>
      <w:r>
        <w:t>PKI本地证书的缺省RSA密钥长度变更</w:t>
      </w:r>
    </w:p>
    <w:p>
      <w:pPr>
        <w:pStyle w:val="ItemListText"/>
      </w:pPr>
      <w:r>
        <w:t>PKI本地证书的缺省RSA密钥长度由升级前的1024变为升级后的2048。</w:t>
      </w:r>
    </w:p>
    <w:p>
      <w:pPr>
        <w:pStyle w:val="ItemListText"/>
      </w:pPr>
      <w:r>
        <w:t>设备从V200R005C00SPC200之前版本升级到V200R005C00SPC200及之后版本后，在老版本上获取的PKI证书可以继续在新版本上使用。如果用户希望使用新的密钥长度获取证书，需要手动删除旧证书，重新生成和申请新证书。</w:t>
      </w:r>
    </w:p>
    <w:p>
      <w:pPr>
        <w:pStyle w:val="ItemList"/>
      </w:pPr>
      <w:r>
        <w:t>提高安全性</w:t>
      </w:r>
    </w:p>
    <w:p>
      <w:pPr>
        <w:pStyle w:val="ItemListText"/>
      </w:pPr>
      <w:r>
        <w:t>升级后默认不支持rsa_des_cbc_sha、rsa_rc4_128_md5、rsa_rc4_128_sha加密套件，如需继续支持该加密套件，需要通过命令行重新配置。</w:t>
      </w:r>
    </w:p>
    <w:p>
      <w:pPr>
        <w:pStyle w:val="ItemList"/>
      </w:pPr>
      <w:r>
        <w:t>Lync命令行格式变更和新增</w:t>
      </w:r>
    </w:p>
    <w:p>
      <w:pPr>
        <w:pStyle w:val="ItemListText"/>
      </w:pPr>
      <w:r>
        <w:t>设备从V200R008C10之前版本升级至V200R008C10及之后版本后，Lync流量优化特性升级为Skype4B流量优化特性，该特性支持识别Lync和Skype4B的流量并提升其优先级，命令行格式发生变更，如下：</w:t>
      </w:r>
    </w:p>
    <w:p>
      <w:pPr>
        <w:pStyle w:val="TableDescription"/>
      </w:pPr>
      <w:r>
        <w:t>Lync配置命令行格式变更</w:t>
      </w:r>
    </w:p>
    <w:tbl>
      <w:tblPr>
        <w:tblStyle w:val="Table"/>
        <w:tblW w:w="7938" w:type="dxa"/>
        <w:tblInd w:w="1814" w:type="dxa"/>
        <w:tblLayout w:type="fixed"/>
        <w:tblLook w:val="01E0"/>
      </w:tblPr>
      <w:tblGrid>
        <w:gridCol w:w="1440"/>
        <w:gridCol w:w="1440"/>
        <w:gridCol w:w="1440"/>
      </w:tblGrid>
      <w:tr>
        <w:tblPrEx>
          <w:tblW w:w="7938" w:type="dxa"/>
          <w:tblInd w:w="1814" w:type="dxa"/>
          <w:tblLayout w:type="fixed"/>
          <w:tblLook w:val="01E0"/>
        </w:tblPrEx>
        <w:trPr>
          <w:cantSplit w:val="0"/>
          <w:tblHeader/>
        </w:trPr>
        <w:tc>
          <w:tcPr>
            <w:tcW w:w="1750" w:type="pct"/>
            <w:tcBorders>
              <w:top w:val="single" w:sz="6" w:space="0" w:color="000000"/>
              <w:bottom w:val="single" w:sz="6" w:space="0" w:color="000000"/>
              <w:right w:val="single" w:sz="6" w:space="0" w:color="000000"/>
            </w:tcBorders>
            <w:shd w:val="clear" w:color="auto" w:fill="D9D9D9"/>
          </w:tcPr>
          <w:p>
            <w:pPr>
              <w:pStyle w:val="TableHeading"/>
            </w:pPr>
            <w:r>
              <w:t>V200R008C10版本前命令行格式</w:t>
            </w:r>
          </w:p>
        </w:tc>
        <w:tc>
          <w:tcPr>
            <w:tcW w:w="1900" w:type="pct"/>
            <w:tcBorders>
              <w:top w:val="single" w:sz="6" w:space="0" w:color="000000"/>
              <w:bottom w:val="single" w:sz="6" w:space="0" w:color="000000"/>
              <w:right w:val="single" w:sz="6" w:space="0" w:color="000000"/>
            </w:tcBorders>
            <w:shd w:val="clear" w:color="auto" w:fill="D9D9D9"/>
          </w:tcPr>
          <w:p>
            <w:pPr>
              <w:pStyle w:val="TableHeading"/>
            </w:pPr>
            <w:r>
              <w:t>升级至V200R008C10版本后命令行格式</w:t>
            </w:r>
          </w:p>
        </w:tc>
        <w:tc>
          <w:tcPr>
            <w:tcW w:w="1350" w:type="pct"/>
            <w:tcBorders>
              <w:top w:val="single" w:sz="6" w:space="0" w:color="000000"/>
              <w:bottom w:val="single" w:sz="6" w:space="0" w:color="000000"/>
            </w:tcBorders>
            <w:shd w:val="clear" w:color="auto" w:fill="D9D9D9"/>
          </w:tcPr>
          <w:p>
            <w:pPr>
              <w:pStyle w:val="TableHeading"/>
            </w:pPr>
            <w:r>
              <w:t>说明</w:t>
            </w:r>
          </w:p>
        </w:tc>
      </w:tr>
      <w:tr>
        <w:tblPrEx>
          <w:tblW w:w="7938" w:type="dxa"/>
          <w:tblInd w:w="1814" w:type="dxa"/>
          <w:tblLayout w:type="fixed"/>
          <w:tblLook w:val="01E0"/>
        </w:tblPrEx>
        <w:trPr>
          <w:cantSplit w:val="0"/>
        </w:trPr>
        <w:tc>
          <w:tcPr>
            <w:tcW w:w="1750" w:type="pct"/>
            <w:tcBorders>
              <w:top w:val="single" w:sz="6" w:space="0" w:color="000000"/>
              <w:bottom w:val="single" w:sz="6" w:space="0" w:color="000000"/>
              <w:right w:val="single" w:sz="6" w:space="0" w:color="000000"/>
            </w:tcBorders>
          </w:tcPr>
          <w:p>
            <w:pPr>
              <w:pStyle w:val="TableText"/>
            </w:pPr>
            <w:r>
              <w:t>UCC模板视图下：</w:t>
            </w:r>
          </w:p>
          <w:p>
            <w:pPr>
              <w:pStyle w:val="TableText"/>
            </w:pPr>
            <w:r>
              <w:rPr>
                <w:b/>
              </w:rPr>
              <w:t>lync-app-share remark</w:t>
            </w:r>
            <w:r>
              <w:t xml:space="preserve"> { </w:t>
            </w:r>
            <w:r>
              <w:rPr>
                <w:b/>
              </w:rPr>
              <w:t>dscp</w:t>
            </w:r>
            <w:r>
              <w:t xml:space="preserve"> </w:t>
            </w:r>
            <w:r>
              <w:rPr>
                <w:i/>
              </w:rPr>
              <w:t>dscp-value</w:t>
            </w:r>
            <w:r>
              <w:t xml:space="preserve"> | </w:t>
            </w:r>
            <w:r>
              <w:rPr>
                <w:b/>
              </w:rPr>
              <w:t>dot1p</w:t>
            </w:r>
            <w:r>
              <w:rPr>
                <w:i/>
              </w:rPr>
              <w:t xml:space="preserve"> dot1p-value</w:t>
            </w:r>
            <w:r>
              <w:t xml:space="preserve"> }</w:t>
            </w:r>
          </w:p>
          <w:p>
            <w:pPr>
              <w:pStyle w:val="TableText"/>
            </w:pPr>
            <w:r>
              <w:t xml:space="preserve">undo </w:t>
            </w:r>
            <w:r>
              <w:rPr>
                <w:b/>
              </w:rPr>
              <w:t xml:space="preserve">lync-app-share remark </w:t>
            </w:r>
            <w:r>
              <w:t xml:space="preserve">{ </w:t>
            </w:r>
            <w:r>
              <w:rPr>
                <w:b/>
              </w:rPr>
              <w:t xml:space="preserve">dscp </w:t>
            </w:r>
            <w:r>
              <w:t>|</w:t>
            </w:r>
            <w:r>
              <w:rPr>
                <w:b/>
              </w:rPr>
              <w:t xml:space="preserve"> dot1p</w:t>
            </w:r>
            <w:r>
              <w:t xml:space="preserve"> }</w:t>
            </w:r>
          </w:p>
        </w:tc>
        <w:tc>
          <w:tcPr>
            <w:tcW w:w="1900" w:type="pct"/>
            <w:tcBorders>
              <w:top w:val="single" w:sz="6" w:space="0" w:color="000000"/>
              <w:bottom w:val="single" w:sz="6" w:space="0" w:color="000000"/>
              <w:right w:val="single" w:sz="6" w:space="0" w:color="000000"/>
            </w:tcBorders>
          </w:tcPr>
          <w:p>
            <w:pPr>
              <w:pStyle w:val="TableText"/>
            </w:pPr>
            <w:r>
              <w:t>UCC模板视图下：</w:t>
            </w:r>
          </w:p>
          <w:p>
            <w:pPr>
              <w:pStyle w:val="TableText"/>
            </w:pPr>
            <w:r>
              <w:rPr>
                <w:b/>
              </w:rPr>
              <w:t>skype4b-app-share remark</w:t>
            </w:r>
            <w:r>
              <w:t xml:space="preserve"> { </w:t>
            </w:r>
            <w:r>
              <w:rPr>
                <w:b/>
              </w:rPr>
              <w:t>dscp</w:t>
            </w:r>
            <w:r>
              <w:t xml:space="preserve"> </w:t>
            </w:r>
            <w:r>
              <w:rPr>
                <w:i/>
              </w:rPr>
              <w:t>dscp-value</w:t>
            </w:r>
            <w:r>
              <w:t xml:space="preserve"> | </w:t>
            </w:r>
            <w:r>
              <w:rPr>
                <w:b/>
              </w:rPr>
              <w:t>dot1p</w:t>
            </w:r>
            <w:r>
              <w:rPr>
                <w:i/>
              </w:rPr>
              <w:t xml:space="preserve"> dot1p-value</w:t>
            </w:r>
            <w:r>
              <w:t xml:space="preserve"> }</w:t>
            </w:r>
          </w:p>
          <w:p>
            <w:pPr>
              <w:pStyle w:val="TableText"/>
            </w:pPr>
            <w:r>
              <w:t xml:space="preserve">undo </w:t>
            </w:r>
            <w:r>
              <w:rPr>
                <w:b/>
              </w:rPr>
              <w:t xml:space="preserve">skype4b-app-share remark </w:t>
            </w:r>
            <w:r>
              <w:t xml:space="preserve">{ </w:t>
            </w:r>
            <w:r>
              <w:rPr>
                <w:b/>
              </w:rPr>
              <w:t xml:space="preserve">dscp </w:t>
            </w:r>
            <w:r>
              <w:t>|</w:t>
            </w:r>
            <w:r>
              <w:rPr>
                <w:b/>
              </w:rPr>
              <w:t xml:space="preserve"> dot1p</w:t>
            </w:r>
            <w:r>
              <w:t xml:space="preserve"> }</w:t>
            </w:r>
          </w:p>
        </w:tc>
        <w:tc>
          <w:tcPr>
            <w:tcW w:w="1350" w:type="pct"/>
            <w:tcBorders>
              <w:top w:val="single" w:sz="6" w:space="0" w:color="000000"/>
              <w:bottom w:val="single" w:sz="6" w:space="0" w:color="000000"/>
            </w:tcBorders>
          </w:tcPr>
          <w:p>
            <w:pPr>
              <w:pStyle w:val="TableText"/>
            </w:pPr>
            <w:r>
              <w:t>-</w:t>
            </w:r>
          </w:p>
        </w:tc>
      </w:tr>
      <w:tr>
        <w:tblPrEx>
          <w:tblW w:w="7938" w:type="dxa"/>
          <w:tblInd w:w="1814" w:type="dxa"/>
          <w:tblLayout w:type="fixed"/>
          <w:tblLook w:val="01E0"/>
        </w:tblPrEx>
        <w:trPr>
          <w:cantSplit w:val="0"/>
        </w:trPr>
        <w:tc>
          <w:tcPr>
            <w:tcW w:w="1750" w:type="pct"/>
            <w:tcBorders>
              <w:top w:val="single" w:sz="6" w:space="0" w:color="000000"/>
              <w:bottom w:val="single" w:sz="6" w:space="0" w:color="000000"/>
              <w:right w:val="single" w:sz="6" w:space="0" w:color="000000"/>
            </w:tcBorders>
          </w:tcPr>
          <w:p>
            <w:pPr>
              <w:pStyle w:val="TableText"/>
            </w:pPr>
            <w:r>
              <w:t>UCC模板视图下：</w:t>
            </w:r>
          </w:p>
          <w:p>
            <w:pPr>
              <w:pStyle w:val="TableText"/>
            </w:pPr>
            <w:r>
              <w:rPr>
                <w:b/>
              </w:rPr>
              <w:t>lync-file-transfer</w:t>
            </w:r>
            <w:r>
              <w:t xml:space="preserve"> </w:t>
            </w:r>
            <w:r>
              <w:rPr>
                <w:b/>
              </w:rPr>
              <w:t>remark</w:t>
            </w:r>
            <w:r>
              <w:t xml:space="preserve"> { </w:t>
            </w:r>
            <w:r>
              <w:rPr>
                <w:b/>
              </w:rPr>
              <w:t>dscp</w:t>
            </w:r>
            <w:r>
              <w:t xml:space="preserve"> </w:t>
            </w:r>
            <w:r>
              <w:rPr>
                <w:i/>
              </w:rPr>
              <w:t>dscp-value</w:t>
            </w:r>
            <w:r>
              <w:t xml:space="preserve"> | </w:t>
            </w:r>
            <w:r>
              <w:rPr>
                <w:b/>
              </w:rPr>
              <w:t>dot1p</w:t>
            </w:r>
            <w:r>
              <w:t xml:space="preserve"> </w:t>
            </w:r>
            <w:r>
              <w:rPr>
                <w:i/>
              </w:rPr>
              <w:t>dot1p-value</w:t>
            </w:r>
            <w:r>
              <w:t xml:space="preserve"> }</w:t>
            </w:r>
          </w:p>
          <w:p>
            <w:pPr>
              <w:pStyle w:val="TableText"/>
            </w:pPr>
            <w:r>
              <w:rPr>
                <w:b/>
              </w:rPr>
              <w:t>undo</w:t>
            </w:r>
            <w:r>
              <w:t xml:space="preserve"> </w:t>
            </w:r>
            <w:r>
              <w:rPr>
                <w:b/>
              </w:rPr>
              <w:t>lync-file-transfer</w:t>
            </w:r>
            <w:r>
              <w:t xml:space="preserve"> </w:t>
            </w:r>
            <w:r>
              <w:rPr>
                <w:b/>
              </w:rPr>
              <w:t>remark</w:t>
            </w:r>
            <w:r>
              <w:t xml:space="preserve"> { </w:t>
            </w:r>
            <w:r>
              <w:rPr>
                <w:b/>
              </w:rPr>
              <w:t>dscp</w:t>
            </w:r>
            <w:r>
              <w:t xml:space="preserve"> | </w:t>
            </w:r>
            <w:r>
              <w:rPr>
                <w:b/>
              </w:rPr>
              <w:t>dot1p</w:t>
            </w:r>
            <w:r>
              <w:t xml:space="preserve"> }</w:t>
            </w:r>
          </w:p>
        </w:tc>
        <w:tc>
          <w:tcPr>
            <w:tcW w:w="1900" w:type="pct"/>
            <w:tcBorders>
              <w:top w:val="single" w:sz="6" w:space="0" w:color="000000"/>
              <w:bottom w:val="single" w:sz="6" w:space="0" w:color="000000"/>
              <w:right w:val="single" w:sz="6" w:space="0" w:color="000000"/>
            </w:tcBorders>
          </w:tcPr>
          <w:p>
            <w:pPr>
              <w:pStyle w:val="TableText"/>
            </w:pPr>
            <w:r>
              <w:t>UCC模板视图下：</w:t>
            </w:r>
          </w:p>
          <w:p>
            <w:pPr>
              <w:pStyle w:val="TableText"/>
            </w:pPr>
            <w:r>
              <w:rPr>
                <w:b/>
              </w:rPr>
              <w:t>skype4b-file-transfer</w:t>
            </w:r>
            <w:r>
              <w:t xml:space="preserve"> </w:t>
            </w:r>
            <w:r>
              <w:rPr>
                <w:b/>
              </w:rPr>
              <w:t>remark</w:t>
            </w:r>
            <w:r>
              <w:t xml:space="preserve"> { </w:t>
            </w:r>
            <w:r>
              <w:rPr>
                <w:b/>
              </w:rPr>
              <w:t>dscp</w:t>
            </w:r>
            <w:r>
              <w:t xml:space="preserve"> </w:t>
            </w:r>
            <w:r>
              <w:rPr>
                <w:i/>
              </w:rPr>
              <w:t>dscp-value</w:t>
            </w:r>
            <w:r>
              <w:t xml:space="preserve"> | </w:t>
            </w:r>
            <w:r>
              <w:rPr>
                <w:b/>
              </w:rPr>
              <w:t>dot1p</w:t>
            </w:r>
            <w:r>
              <w:t xml:space="preserve"> </w:t>
            </w:r>
            <w:r>
              <w:rPr>
                <w:i/>
              </w:rPr>
              <w:t>dot1p-value</w:t>
            </w:r>
            <w:r>
              <w:t xml:space="preserve"> }</w:t>
            </w:r>
          </w:p>
          <w:p>
            <w:pPr>
              <w:pStyle w:val="TableText"/>
            </w:pPr>
            <w:r>
              <w:rPr>
                <w:b/>
              </w:rPr>
              <w:t>undo</w:t>
            </w:r>
            <w:r>
              <w:t xml:space="preserve"> </w:t>
            </w:r>
            <w:r>
              <w:rPr>
                <w:b/>
              </w:rPr>
              <w:t>skype4b-file-transfer</w:t>
            </w:r>
            <w:r>
              <w:t xml:space="preserve"> </w:t>
            </w:r>
            <w:r>
              <w:rPr>
                <w:b/>
              </w:rPr>
              <w:t>remark</w:t>
            </w:r>
            <w:r>
              <w:t xml:space="preserve"> { </w:t>
            </w:r>
            <w:r>
              <w:rPr>
                <w:b/>
              </w:rPr>
              <w:t>dscp</w:t>
            </w:r>
            <w:r>
              <w:t xml:space="preserve"> | </w:t>
            </w:r>
            <w:r>
              <w:rPr>
                <w:b/>
              </w:rPr>
              <w:t>dot1p</w:t>
            </w:r>
            <w:r>
              <w:t xml:space="preserve"> }</w:t>
            </w:r>
          </w:p>
        </w:tc>
        <w:tc>
          <w:tcPr>
            <w:tcW w:w="1350" w:type="pct"/>
            <w:tcBorders>
              <w:top w:val="single" w:sz="6" w:space="0" w:color="000000"/>
              <w:bottom w:val="single" w:sz="6" w:space="0" w:color="000000"/>
            </w:tcBorders>
          </w:tcPr>
          <w:p>
            <w:pPr>
              <w:pStyle w:val="TableText"/>
            </w:pPr>
            <w:r>
              <w:t>-</w:t>
            </w:r>
          </w:p>
        </w:tc>
      </w:tr>
      <w:tr>
        <w:tblPrEx>
          <w:tblW w:w="7938" w:type="dxa"/>
          <w:tblInd w:w="1814" w:type="dxa"/>
          <w:tblLayout w:type="fixed"/>
          <w:tblLook w:val="01E0"/>
        </w:tblPrEx>
        <w:trPr>
          <w:cantSplit w:val="0"/>
        </w:trPr>
        <w:tc>
          <w:tcPr>
            <w:tcW w:w="1750" w:type="pct"/>
            <w:tcBorders>
              <w:top w:val="single" w:sz="6" w:space="0" w:color="000000"/>
              <w:bottom w:val="single" w:sz="6" w:space="0" w:color="000000"/>
              <w:right w:val="single" w:sz="6" w:space="0" w:color="000000"/>
            </w:tcBorders>
          </w:tcPr>
          <w:p>
            <w:pPr>
              <w:pStyle w:val="TableText"/>
            </w:pPr>
            <w:r>
              <w:t>UCC模板视图下：</w:t>
            </w:r>
          </w:p>
          <w:p>
            <w:pPr>
              <w:pStyle w:val="TableText"/>
            </w:pPr>
            <w:r>
              <w:rPr>
                <w:b/>
              </w:rPr>
              <w:t>lync listener</w:t>
            </w:r>
            <w:r>
              <w:t xml:space="preserve"> { </w:t>
            </w:r>
            <w:r>
              <w:rPr>
                <w:b/>
              </w:rPr>
              <w:t>http-port</w:t>
            </w:r>
            <w:r>
              <w:t xml:space="preserve"> </w:t>
            </w:r>
            <w:r>
              <w:rPr>
                <w:i/>
              </w:rPr>
              <w:t>port-num</w:t>
            </w:r>
            <w:r>
              <w:t xml:space="preserve"> | </w:t>
            </w:r>
            <w:r>
              <w:rPr>
                <w:b/>
              </w:rPr>
              <w:t>https-port</w:t>
            </w:r>
            <w:r>
              <w:t xml:space="preserve"> </w:t>
            </w:r>
            <w:r>
              <w:rPr>
                <w:i/>
              </w:rPr>
              <w:t>port-num</w:t>
            </w:r>
            <w:r>
              <w:t xml:space="preserve"> </w:t>
            </w:r>
            <w:r>
              <w:rPr>
                <w:b/>
              </w:rPr>
              <w:t>ssl-policy</w:t>
            </w:r>
            <w:r>
              <w:t xml:space="preserve"> </w:t>
            </w:r>
            <w:r>
              <w:rPr>
                <w:i/>
              </w:rPr>
              <w:t>ssl-policy</w:t>
            </w:r>
            <w:r>
              <w:t xml:space="preserve"> }</w:t>
            </w:r>
          </w:p>
          <w:p>
            <w:pPr>
              <w:pStyle w:val="TableText"/>
            </w:pPr>
            <w:r>
              <w:rPr>
                <w:b/>
              </w:rPr>
              <w:t>undo</w:t>
            </w:r>
            <w:r>
              <w:t xml:space="preserve"> </w:t>
            </w:r>
            <w:r>
              <w:rPr>
                <w:b/>
              </w:rPr>
              <w:t>lync listener</w:t>
            </w:r>
          </w:p>
        </w:tc>
        <w:tc>
          <w:tcPr>
            <w:tcW w:w="1900" w:type="pct"/>
            <w:tcBorders>
              <w:top w:val="single" w:sz="6" w:space="0" w:color="000000"/>
              <w:bottom w:val="single" w:sz="6" w:space="0" w:color="000000"/>
              <w:right w:val="single" w:sz="6" w:space="0" w:color="000000"/>
            </w:tcBorders>
          </w:tcPr>
          <w:p>
            <w:pPr>
              <w:pStyle w:val="TableText"/>
            </w:pPr>
            <w:r>
              <w:t>UCC模板视图下：</w:t>
            </w:r>
          </w:p>
          <w:p>
            <w:pPr>
              <w:pStyle w:val="TableText"/>
            </w:pPr>
            <w:r>
              <w:rPr>
                <w:b/>
              </w:rPr>
              <w:t>skype4b listener</w:t>
            </w:r>
            <w:r>
              <w:t xml:space="preserve"> { </w:t>
            </w:r>
            <w:r>
              <w:rPr>
                <w:b/>
              </w:rPr>
              <w:t>http-port</w:t>
            </w:r>
            <w:r>
              <w:t xml:space="preserve"> </w:t>
            </w:r>
            <w:r>
              <w:rPr>
                <w:i/>
              </w:rPr>
              <w:t>port-num</w:t>
            </w:r>
            <w:r>
              <w:t xml:space="preserve"> | </w:t>
            </w:r>
            <w:r>
              <w:rPr>
                <w:b/>
              </w:rPr>
              <w:t>https-port</w:t>
            </w:r>
            <w:r>
              <w:t xml:space="preserve"> </w:t>
            </w:r>
            <w:r>
              <w:rPr>
                <w:i/>
              </w:rPr>
              <w:t>port-num</w:t>
            </w:r>
            <w:r>
              <w:t xml:space="preserve"> </w:t>
            </w:r>
            <w:r>
              <w:rPr>
                <w:b/>
              </w:rPr>
              <w:t>ssl-policy</w:t>
            </w:r>
            <w:r>
              <w:t xml:space="preserve"> </w:t>
            </w:r>
            <w:r>
              <w:rPr>
                <w:i/>
              </w:rPr>
              <w:t>ssl-policy</w:t>
            </w:r>
            <w:r>
              <w:t xml:space="preserve"> }</w:t>
            </w:r>
          </w:p>
          <w:p>
            <w:pPr>
              <w:pStyle w:val="TableText"/>
            </w:pPr>
            <w:r>
              <w:rPr>
                <w:b/>
              </w:rPr>
              <w:t>undo</w:t>
            </w:r>
            <w:r>
              <w:t xml:space="preserve"> </w:t>
            </w:r>
            <w:r>
              <w:rPr>
                <w:b/>
              </w:rPr>
              <w:t>skype4b listener</w:t>
            </w:r>
          </w:p>
        </w:tc>
        <w:tc>
          <w:tcPr>
            <w:tcW w:w="1350" w:type="pct"/>
            <w:tcBorders>
              <w:top w:val="single" w:sz="6" w:space="0" w:color="000000"/>
              <w:bottom w:val="single" w:sz="6" w:space="0" w:color="000000"/>
            </w:tcBorders>
          </w:tcPr>
          <w:p>
            <w:pPr>
              <w:pStyle w:val="TableText"/>
            </w:pPr>
            <w:r>
              <w:t>-</w:t>
            </w:r>
          </w:p>
        </w:tc>
      </w:tr>
      <w:tr>
        <w:tblPrEx>
          <w:tblW w:w="7938" w:type="dxa"/>
          <w:tblInd w:w="1814" w:type="dxa"/>
          <w:tblLayout w:type="fixed"/>
          <w:tblLook w:val="01E0"/>
        </w:tblPrEx>
        <w:trPr>
          <w:cantSplit w:val="0"/>
        </w:trPr>
        <w:tc>
          <w:tcPr>
            <w:tcW w:w="1750" w:type="pct"/>
            <w:tcBorders>
              <w:top w:val="single" w:sz="6" w:space="0" w:color="000000"/>
              <w:bottom w:val="single" w:sz="6" w:space="0" w:color="000000"/>
              <w:right w:val="single" w:sz="6" w:space="0" w:color="000000"/>
            </w:tcBorders>
          </w:tcPr>
          <w:p>
            <w:pPr>
              <w:pStyle w:val="TableText"/>
            </w:pPr>
            <w:r>
              <w:t>UCC模板视图下：</w:t>
            </w:r>
          </w:p>
          <w:p>
            <w:pPr>
              <w:pStyle w:val="TableText"/>
            </w:pPr>
            <w:r>
              <w:rPr>
                <w:b/>
              </w:rPr>
              <w:t>lync-video</w:t>
            </w:r>
            <w:r>
              <w:t xml:space="preserve"> </w:t>
            </w:r>
            <w:r>
              <w:rPr>
                <w:b/>
              </w:rPr>
              <w:t>remark</w:t>
            </w:r>
            <w:r>
              <w:t xml:space="preserve"> { </w:t>
            </w:r>
            <w:r>
              <w:rPr>
                <w:b/>
              </w:rPr>
              <w:t>dscp</w:t>
            </w:r>
            <w:r>
              <w:t xml:space="preserve"> </w:t>
            </w:r>
            <w:r>
              <w:rPr>
                <w:i/>
              </w:rPr>
              <w:t>dscp-value</w:t>
            </w:r>
            <w:r>
              <w:t xml:space="preserve"> | </w:t>
            </w:r>
            <w:r>
              <w:rPr>
                <w:b/>
              </w:rPr>
              <w:t>dot1p</w:t>
            </w:r>
            <w:r>
              <w:t xml:space="preserve"> </w:t>
            </w:r>
            <w:r>
              <w:rPr>
                <w:i/>
              </w:rPr>
              <w:t>dot1p-value</w:t>
            </w:r>
            <w:r>
              <w:t xml:space="preserve"> }</w:t>
            </w:r>
          </w:p>
          <w:p>
            <w:pPr>
              <w:pStyle w:val="TableText"/>
            </w:pPr>
            <w:r>
              <w:rPr>
                <w:b/>
              </w:rPr>
              <w:t>undo</w:t>
            </w:r>
            <w:r>
              <w:t xml:space="preserve"> </w:t>
            </w:r>
            <w:r>
              <w:rPr>
                <w:b/>
              </w:rPr>
              <w:t>lync-video</w:t>
            </w:r>
            <w:r>
              <w:t xml:space="preserve"> </w:t>
            </w:r>
            <w:r>
              <w:rPr>
                <w:b/>
              </w:rPr>
              <w:t>remark</w:t>
            </w:r>
            <w:r>
              <w:t xml:space="preserve"> { </w:t>
            </w:r>
            <w:r>
              <w:rPr>
                <w:b/>
              </w:rPr>
              <w:t>dscp</w:t>
            </w:r>
            <w:r>
              <w:t xml:space="preserve"> | </w:t>
            </w:r>
            <w:r>
              <w:rPr>
                <w:b/>
              </w:rPr>
              <w:t>dot1p</w:t>
            </w:r>
            <w:r>
              <w:t xml:space="preserve"> }</w:t>
            </w:r>
          </w:p>
        </w:tc>
        <w:tc>
          <w:tcPr>
            <w:tcW w:w="1900" w:type="pct"/>
            <w:tcBorders>
              <w:top w:val="single" w:sz="6" w:space="0" w:color="000000"/>
              <w:bottom w:val="single" w:sz="6" w:space="0" w:color="000000"/>
              <w:right w:val="single" w:sz="6" w:space="0" w:color="000000"/>
            </w:tcBorders>
          </w:tcPr>
          <w:p>
            <w:pPr>
              <w:pStyle w:val="TableText"/>
            </w:pPr>
            <w:r>
              <w:t>UCC模板视图下：</w:t>
            </w:r>
          </w:p>
          <w:p>
            <w:pPr>
              <w:pStyle w:val="TableText"/>
            </w:pPr>
            <w:r>
              <w:rPr>
                <w:b/>
              </w:rPr>
              <w:t>skype4b-video</w:t>
            </w:r>
            <w:r>
              <w:t xml:space="preserve"> </w:t>
            </w:r>
            <w:r>
              <w:rPr>
                <w:b/>
              </w:rPr>
              <w:t>remark</w:t>
            </w:r>
            <w:r>
              <w:t xml:space="preserve"> { </w:t>
            </w:r>
            <w:r>
              <w:rPr>
                <w:b/>
              </w:rPr>
              <w:t>dscp</w:t>
            </w:r>
            <w:r>
              <w:t xml:space="preserve"> </w:t>
            </w:r>
            <w:r>
              <w:rPr>
                <w:i/>
              </w:rPr>
              <w:t>dscp-value</w:t>
            </w:r>
            <w:r>
              <w:t xml:space="preserve"> | </w:t>
            </w:r>
            <w:r>
              <w:rPr>
                <w:b/>
              </w:rPr>
              <w:t>dot1p</w:t>
            </w:r>
            <w:r>
              <w:t xml:space="preserve"> </w:t>
            </w:r>
            <w:r>
              <w:rPr>
                <w:i/>
              </w:rPr>
              <w:t>dot1p-value</w:t>
            </w:r>
            <w:r>
              <w:t xml:space="preserve"> }</w:t>
            </w:r>
          </w:p>
          <w:p>
            <w:pPr>
              <w:pStyle w:val="TableText"/>
            </w:pPr>
            <w:r>
              <w:rPr>
                <w:b/>
              </w:rPr>
              <w:t>undo</w:t>
            </w:r>
            <w:r>
              <w:t xml:space="preserve"> </w:t>
            </w:r>
            <w:r>
              <w:rPr>
                <w:b/>
              </w:rPr>
              <w:t>skype4b-video</w:t>
            </w:r>
            <w:r>
              <w:t xml:space="preserve"> </w:t>
            </w:r>
            <w:r>
              <w:rPr>
                <w:b/>
              </w:rPr>
              <w:t>remark</w:t>
            </w:r>
            <w:r>
              <w:t xml:space="preserve"> { </w:t>
            </w:r>
            <w:r>
              <w:rPr>
                <w:b/>
              </w:rPr>
              <w:t>dscp</w:t>
            </w:r>
            <w:r>
              <w:t xml:space="preserve"> | </w:t>
            </w:r>
            <w:r>
              <w:rPr>
                <w:b/>
              </w:rPr>
              <w:t>dot1p</w:t>
            </w:r>
            <w:r>
              <w:t xml:space="preserve"> }</w:t>
            </w:r>
          </w:p>
        </w:tc>
        <w:tc>
          <w:tcPr>
            <w:tcW w:w="1350" w:type="pct"/>
            <w:tcBorders>
              <w:top w:val="single" w:sz="6" w:space="0" w:color="000000"/>
              <w:bottom w:val="single" w:sz="6" w:space="0" w:color="000000"/>
            </w:tcBorders>
          </w:tcPr>
          <w:p>
            <w:pPr>
              <w:pStyle w:val="TableText"/>
            </w:pPr>
            <w:r>
              <w:t>缺省值变更如下：</w:t>
            </w:r>
          </w:p>
          <w:p>
            <w:pPr>
              <w:pStyle w:val="TableText"/>
            </w:pPr>
            <w:r>
              <w:t>V200R008C10版本前：系统未配置优先级修改策略。</w:t>
            </w:r>
          </w:p>
          <w:p>
            <w:pPr>
              <w:pStyle w:val="TableText"/>
            </w:pPr>
            <w:r>
              <w:t>V200R008C10版本及以后：视频报文DSCP优先级为34，802.1p优先级为4。</w:t>
            </w:r>
          </w:p>
        </w:tc>
      </w:tr>
      <w:tr>
        <w:tblPrEx>
          <w:tblW w:w="7938" w:type="dxa"/>
          <w:tblInd w:w="1814" w:type="dxa"/>
          <w:tblLayout w:type="fixed"/>
          <w:tblLook w:val="01E0"/>
        </w:tblPrEx>
        <w:trPr>
          <w:cantSplit w:val="0"/>
        </w:trPr>
        <w:tc>
          <w:tcPr>
            <w:tcW w:w="1750" w:type="pct"/>
            <w:tcBorders>
              <w:top w:val="single" w:sz="6" w:space="0" w:color="000000"/>
              <w:bottom w:val="single" w:sz="6" w:space="0" w:color="000000"/>
              <w:right w:val="single" w:sz="6" w:space="0" w:color="000000"/>
            </w:tcBorders>
          </w:tcPr>
          <w:p>
            <w:pPr>
              <w:pStyle w:val="TableText"/>
            </w:pPr>
            <w:r>
              <w:t>UCC模板视图下：</w:t>
            </w:r>
          </w:p>
          <w:p>
            <w:pPr>
              <w:pStyle w:val="TableText"/>
            </w:pPr>
            <w:r>
              <w:rPr>
                <w:b/>
              </w:rPr>
              <w:t>lync-voice</w:t>
            </w:r>
            <w:r>
              <w:t xml:space="preserve"> </w:t>
            </w:r>
            <w:r>
              <w:rPr>
                <w:b/>
              </w:rPr>
              <w:t>remark</w:t>
            </w:r>
            <w:r>
              <w:t xml:space="preserve"> { </w:t>
            </w:r>
            <w:r>
              <w:rPr>
                <w:b/>
              </w:rPr>
              <w:t>dscp</w:t>
            </w:r>
            <w:r>
              <w:t xml:space="preserve"> </w:t>
            </w:r>
            <w:r>
              <w:rPr>
                <w:i/>
              </w:rPr>
              <w:t>dscp-value</w:t>
            </w:r>
            <w:r>
              <w:t xml:space="preserve"> | </w:t>
            </w:r>
            <w:r>
              <w:rPr>
                <w:b/>
              </w:rPr>
              <w:t>dot1p</w:t>
            </w:r>
            <w:r>
              <w:t xml:space="preserve"> </w:t>
            </w:r>
            <w:r>
              <w:rPr>
                <w:i/>
              </w:rPr>
              <w:t>dot1p-value</w:t>
            </w:r>
            <w:r>
              <w:t xml:space="preserve"> }</w:t>
            </w:r>
          </w:p>
          <w:p>
            <w:pPr>
              <w:pStyle w:val="TableText"/>
            </w:pPr>
            <w:r>
              <w:rPr>
                <w:b/>
              </w:rPr>
              <w:t>undo</w:t>
            </w:r>
            <w:r>
              <w:t xml:space="preserve"> </w:t>
            </w:r>
            <w:r>
              <w:rPr>
                <w:b/>
              </w:rPr>
              <w:t>lync-voice</w:t>
            </w:r>
            <w:r>
              <w:t xml:space="preserve"> </w:t>
            </w:r>
            <w:r>
              <w:rPr>
                <w:b/>
              </w:rPr>
              <w:t>remark</w:t>
            </w:r>
            <w:r>
              <w:t xml:space="preserve"> { </w:t>
            </w:r>
            <w:r>
              <w:rPr>
                <w:b/>
              </w:rPr>
              <w:t>dscp</w:t>
            </w:r>
            <w:r>
              <w:t xml:space="preserve"> | </w:t>
            </w:r>
            <w:r>
              <w:rPr>
                <w:b/>
              </w:rPr>
              <w:t>dot1p</w:t>
            </w:r>
            <w:r>
              <w:t xml:space="preserve"> }</w:t>
            </w:r>
          </w:p>
        </w:tc>
        <w:tc>
          <w:tcPr>
            <w:tcW w:w="1900" w:type="pct"/>
            <w:tcBorders>
              <w:top w:val="single" w:sz="6" w:space="0" w:color="000000"/>
              <w:bottom w:val="single" w:sz="6" w:space="0" w:color="000000"/>
              <w:right w:val="single" w:sz="6" w:space="0" w:color="000000"/>
            </w:tcBorders>
          </w:tcPr>
          <w:p>
            <w:pPr>
              <w:pStyle w:val="TableText"/>
            </w:pPr>
            <w:r>
              <w:t>UCC模板视图下：</w:t>
            </w:r>
          </w:p>
          <w:p>
            <w:pPr>
              <w:pStyle w:val="TableText"/>
            </w:pPr>
            <w:r>
              <w:rPr>
                <w:b/>
              </w:rPr>
              <w:t>skype4b-voice</w:t>
            </w:r>
            <w:r>
              <w:t xml:space="preserve"> </w:t>
            </w:r>
            <w:r>
              <w:rPr>
                <w:b/>
              </w:rPr>
              <w:t>remark</w:t>
            </w:r>
            <w:r>
              <w:t xml:space="preserve"> { </w:t>
            </w:r>
            <w:r>
              <w:rPr>
                <w:b/>
              </w:rPr>
              <w:t>dscp</w:t>
            </w:r>
            <w:r>
              <w:t xml:space="preserve"> </w:t>
            </w:r>
            <w:r>
              <w:rPr>
                <w:i/>
              </w:rPr>
              <w:t>dscp-value</w:t>
            </w:r>
            <w:r>
              <w:t xml:space="preserve"> | </w:t>
            </w:r>
            <w:r>
              <w:rPr>
                <w:b/>
              </w:rPr>
              <w:t>dot1p</w:t>
            </w:r>
            <w:r>
              <w:t xml:space="preserve"> </w:t>
            </w:r>
            <w:r>
              <w:rPr>
                <w:i/>
              </w:rPr>
              <w:t>dot1p-value</w:t>
            </w:r>
            <w:r>
              <w:t xml:space="preserve"> }</w:t>
            </w:r>
          </w:p>
          <w:p>
            <w:pPr>
              <w:pStyle w:val="TableText"/>
            </w:pPr>
            <w:r>
              <w:rPr>
                <w:b/>
              </w:rPr>
              <w:t>undo</w:t>
            </w:r>
            <w:r>
              <w:t xml:space="preserve"> </w:t>
            </w:r>
            <w:r>
              <w:rPr>
                <w:b/>
              </w:rPr>
              <w:t>skype4b-voice</w:t>
            </w:r>
            <w:r>
              <w:t xml:space="preserve"> </w:t>
            </w:r>
            <w:r>
              <w:rPr>
                <w:b/>
              </w:rPr>
              <w:t>remark</w:t>
            </w:r>
            <w:r>
              <w:t xml:space="preserve"> { </w:t>
            </w:r>
            <w:r>
              <w:rPr>
                <w:b/>
              </w:rPr>
              <w:t>dscp</w:t>
            </w:r>
            <w:r>
              <w:t xml:space="preserve"> | </w:t>
            </w:r>
            <w:r>
              <w:rPr>
                <w:b/>
              </w:rPr>
              <w:t>dot1p</w:t>
            </w:r>
            <w:r>
              <w:t xml:space="preserve"> }</w:t>
            </w:r>
          </w:p>
        </w:tc>
        <w:tc>
          <w:tcPr>
            <w:tcW w:w="1350" w:type="pct"/>
            <w:tcBorders>
              <w:top w:val="single" w:sz="6" w:space="0" w:color="000000"/>
              <w:bottom w:val="single" w:sz="6" w:space="0" w:color="000000"/>
            </w:tcBorders>
          </w:tcPr>
          <w:p>
            <w:pPr>
              <w:pStyle w:val="TableText"/>
            </w:pPr>
            <w:r>
              <w:t>缺省值变更如下：</w:t>
            </w:r>
          </w:p>
          <w:p>
            <w:pPr>
              <w:pStyle w:val="TableText"/>
            </w:pPr>
            <w:r>
              <w:t>V200R008C10版本前：系统未配置优先级修改策略。</w:t>
            </w:r>
          </w:p>
          <w:p>
            <w:pPr>
              <w:pStyle w:val="TableText"/>
            </w:pPr>
            <w:r>
              <w:t>V200R008C10版本及以后：语音报文DSCP优先级为46，802.1p优先级为6。</w:t>
            </w:r>
          </w:p>
        </w:tc>
      </w:tr>
    </w:tbl>
    <w:p/>
    <w:p>
      <w:pPr>
        <w:pStyle w:val="ItemList"/>
      </w:pPr>
      <w:r>
        <w:t>云AP升级后，CAPWAP断链业务保持功能可能会失效</w:t>
      </w:r>
    </w:p>
    <w:p>
      <w:pPr>
        <w:pStyle w:val="ItemListText"/>
      </w:pPr>
      <w:r>
        <w:t>云AP从V200R008C10之前版本升级至V200R008C10及之后版本后，CAPWAP断链业务保持功能可能会失效，需要用户重新配置。</w:t>
      </w:r>
    </w:p>
    <w:p>
      <w:pPr>
        <w:pStyle w:val="ItemList"/>
      </w:pPr>
      <w:r>
        <w:t>从V200R010C00SPC500之前的版本升级到V200R010C00SPC500或更高版本时，由于部分命令参数和对应MIB节点的取值范围发生变更，如果升级前配置的数值不在升级后的有效范围内：</w:t>
      </w:r>
    </w:p>
    <w:p>
      <w:pPr>
        <w:pStyle w:val="SubItemList"/>
      </w:pPr>
      <w:r>
        <w:t>升级后将自动改为最接近的合法值。</w:t>
      </w:r>
    </w:p>
    <w:tbl>
      <w:tblPr>
        <w:tblStyle w:val="Table"/>
        <w:tblW w:w="7938" w:type="dxa"/>
        <w:tblInd w:w="1814" w:type="dxa"/>
        <w:tblLayout w:type="fixed"/>
        <w:tblLook w:val="01E0"/>
      </w:tblPr>
      <w:tblGrid>
        <w:gridCol w:w="1440"/>
        <w:gridCol w:w="1440"/>
        <w:gridCol w:w="1440"/>
        <w:gridCol w:w="1440"/>
        <w:gridCol w:w="1440"/>
        <w:gridCol w:w="1440"/>
      </w:tblGrid>
      <w:tr>
        <w:tblPrEx>
          <w:tblW w:w="7938" w:type="dxa"/>
          <w:tblInd w:w="1814" w:type="dxa"/>
          <w:tblLayout w:type="fixed"/>
          <w:tblLook w:val="01E0"/>
        </w:tblPrEx>
        <w:trPr>
          <w:cantSplit w:val="0"/>
          <w:tblHeader/>
        </w:trPr>
        <w:tc>
          <w:tcPr>
            <w:tcW w:w="1450" w:type="pct"/>
            <w:tcBorders>
              <w:top w:val="single" w:sz="6" w:space="0" w:color="000000"/>
              <w:bottom w:val="single" w:sz="6" w:space="0" w:color="000000"/>
              <w:right w:val="single" w:sz="6" w:space="0" w:color="000000"/>
            </w:tcBorders>
            <w:shd w:val="clear" w:color="auto" w:fill="D9D9D9"/>
          </w:tcPr>
          <w:p>
            <w:pPr>
              <w:pStyle w:val="TableHeading"/>
            </w:pPr>
            <w:r>
              <w:t>命令</w:t>
            </w:r>
          </w:p>
        </w:tc>
        <w:tc>
          <w:tcPr>
            <w:tcW w:w="600" w:type="pct"/>
            <w:tcBorders>
              <w:top w:val="single" w:sz="6" w:space="0" w:color="000000"/>
              <w:bottom w:val="single" w:sz="6" w:space="0" w:color="000000"/>
              <w:right w:val="single" w:sz="6" w:space="0" w:color="000000"/>
            </w:tcBorders>
            <w:shd w:val="clear" w:color="auto" w:fill="D9D9D9"/>
          </w:tcPr>
          <w:p>
            <w:pPr>
              <w:pStyle w:val="TableHeading"/>
            </w:pPr>
            <w:r>
              <w:t>参数</w:t>
            </w:r>
          </w:p>
        </w:tc>
        <w:tc>
          <w:tcPr>
            <w:tcW w:w="1250" w:type="pct"/>
            <w:tcBorders>
              <w:top w:val="single" w:sz="6" w:space="0" w:color="000000"/>
              <w:bottom w:val="single" w:sz="6" w:space="0" w:color="000000"/>
              <w:right w:val="single" w:sz="6" w:space="0" w:color="000000"/>
            </w:tcBorders>
            <w:shd w:val="clear" w:color="auto" w:fill="D9D9D9"/>
          </w:tcPr>
          <w:p>
            <w:pPr>
              <w:pStyle w:val="TableHeading"/>
            </w:pPr>
            <w:r>
              <w:t>OID</w:t>
            </w:r>
          </w:p>
        </w:tc>
        <w:tc>
          <w:tcPr>
            <w:tcW w:w="900" w:type="pct"/>
            <w:tcBorders>
              <w:top w:val="single" w:sz="6" w:space="0" w:color="000000"/>
              <w:bottom w:val="single" w:sz="6" w:space="0" w:color="000000"/>
              <w:right w:val="single" w:sz="6" w:space="0" w:color="000000"/>
            </w:tcBorders>
            <w:shd w:val="clear" w:color="auto" w:fill="D9D9D9"/>
          </w:tcPr>
          <w:p>
            <w:pPr>
              <w:pStyle w:val="TableHeading"/>
            </w:pPr>
            <w:r>
              <w:t>MIB</w:t>
            </w:r>
          </w:p>
        </w:tc>
        <w:tc>
          <w:tcPr>
            <w:tcW w:w="400" w:type="pct"/>
            <w:tcBorders>
              <w:top w:val="single" w:sz="6" w:space="0" w:color="000000"/>
              <w:bottom w:val="single" w:sz="6" w:space="0" w:color="000000"/>
              <w:right w:val="single" w:sz="6" w:space="0" w:color="000000"/>
            </w:tcBorders>
            <w:shd w:val="clear" w:color="auto" w:fill="D9D9D9"/>
          </w:tcPr>
          <w:p>
            <w:pPr>
              <w:pStyle w:val="TableHeading"/>
            </w:pPr>
            <w:r>
              <w:t>升级前</w:t>
            </w:r>
          </w:p>
        </w:tc>
        <w:tc>
          <w:tcPr>
            <w:tcW w:w="400" w:type="pct"/>
            <w:tcBorders>
              <w:top w:val="single" w:sz="6" w:space="0" w:color="000000"/>
              <w:bottom w:val="single" w:sz="6" w:space="0" w:color="000000"/>
            </w:tcBorders>
            <w:shd w:val="clear" w:color="auto" w:fill="D9D9D9"/>
          </w:tcPr>
          <w:p>
            <w:pPr>
              <w:pStyle w:val="TableHeading"/>
            </w:pPr>
            <w:r>
              <w:t>升级后</w:t>
            </w:r>
          </w:p>
        </w:tc>
      </w:tr>
      <w:tr>
        <w:tblPrEx>
          <w:tblW w:w="7938" w:type="dxa"/>
          <w:tblInd w:w="1814" w:type="dxa"/>
          <w:tblLayout w:type="fixed"/>
          <w:tblLook w:val="01E0"/>
        </w:tblPrEx>
        <w:trPr>
          <w:cantSplit w:val="0"/>
        </w:trPr>
        <w:tc>
          <w:tcPr>
            <w:tcW w:w="1450" w:type="pct"/>
            <w:tcBorders>
              <w:top w:val="single" w:sz="6" w:space="0" w:color="000000"/>
              <w:bottom w:val="single" w:sz="6" w:space="0" w:color="000000"/>
              <w:right w:val="single" w:sz="6" w:space="0" w:color="000000"/>
            </w:tcBorders>
          </w:tcPr>
          <w:p>
            <w:pPr>
              <w:pStyle w:val="TableText"/>
            </w:pPr>
            <w:r>
              <w:rPr>
                <w:b/>
              </w:rPr>
              <w:t>band-steer snr-threshold</w:t>
            </w:r>
          </w:p>
        </w:tc>
        <w:tc>
          <w:tcPr>
            <w:tcW w:w="600" w:type="pct"/>
            <w:tcBorders>
              <w:top w:val="single" w:sz="6" w:space="0" w:color="000000"/>
              <w:bottom w:val="single" w:sz="6" w:space="0" w:color="000000"/>
              <w:right w:val="single" w:sz="6" w:space="0" w:color="000000"/>
            </w:tcBorders>
          </w:tcPr>
          <w:p>
            <w:pPr>
              <w:pStyle w:val="TableText"/>
            </w:pPr>
            <w:r>
              <w:rPr>
                <w:i/>
              </w:rPr>
              <w:t>snr-threshold</w:t>
            </w:r>
          </w:p>
        </w:tc>
        <w:tc>
          <w:tcPr>
            <w:tcW w:w="1250" w:type="pct"/>
            <w:tcBorders>
              <w:top w:val="single" w:sz="6" w:space="0" w:color="000000"/>
              <w:bottom w:val="single" w:sz="6" w:space="0" w:color="000000"/>
              <w:right w:val="single" w:sz="6" w:space="0" w:color="000000"/>
            </w:tcBorders>
          </w:tcPr>
          <w:p>
            <w:pPr>
              <w:pStyle w:val="TableText"/>
            </w:pPr>
            <w:r>
              <w:t>1.3.6.1.4.1.2011.6.139.11.1.18.1.35</w:t>
            </w:r>
          </w:p>
        </w:tc>
        <w:tc>
          <w:tcPr>
            <w:tcW w:w="900" w:type="pct"/>
            <w:tcBorders>
              <w:top w:val="single" w:sz="6" w:space="0" w:color="000000"/>
              <w:bottom w:val="single" w:sz="6" w:space="0" w:color="000000"/>
              <w:right w:val="single" w:sz="6" w:space="0" w:color="000000"/>
            </w:tcBorders>
          </w:tcPr>
          <w:p>
            <w:pPr>
              <w:pStyle w:val="TableText"/>
            </w:pPr>
            <w:r>
              <w:t>hwRrmBandSteerSNRThreshold</w:t>
            </w:r>
          </w:p>
        </w:tc>
        <w:tc>
          <w:tcPr>
            <w:tcW w:w="400" w:type="pct"/>
            <w:tcBorders>
              <w:top w:val="single" w:sz="6" w:space="0" w:color="000000"/>
              <w:bottom w:val="single" w:sz="6" w:space="0" w:color="000000"/>
              <w:right w:val="single" w:sz="6" w:space="0" w:color="000000"/>
            </w:tcBorders>
          </w:tcPr>
          <w:p>
            <w:pPr>
              <w:pStyle w:val="TableText"/>
            </w:pPr>
            <w:r>
              <w:t>5~75</w:t>
            </w:r>
          </w:p>
        </w:tc>
        <w:tc>
          <w:tcPr>
            <w:tcW w:w="400" w:type="pct"/>
            <w:tcBorders>
              <w:top w:val="single" w:sz="6" w:space="0" w:color="000000"/>
              <w:bottom w:val="single" w:sz="6" w:space="0" w:color="000000"/>
            </w:tcBorders>
          </w:tcPr>
          <w:p>
            <w:pPr>
              <w:pStyle w:val="TableText"/>
            </w:pPr>
            <w:r>
              <w:t>10~35</w:t>
            </w:r>
          </w:p>
        </w:tc>
      </w:tr>
      <w:tr>
        <w:tblPrEx>
          <w:tblW w:w="7938" w:type="dxa"/>
          <w:tblInd w:w="1814" w:type="dxa"/>
          <w:tblLayout w:type="fixed"/>
          <w:tblLook w:val="01E0"/>
        </w:tblPrEx>
        <w:trPr>
          <w:cantSplit w:val="0"/>
        </w:trPr>
        <w:tc>
          <w:tcPr>
            <w:tcW w:w="1450" w:type="pct"/>
            <w:tcBorders>
              <w:top w:val="single" w:sz="6" w:space="0" w:color="000000"/>
              <w:bottom w:val="single" w:sz="6" w:space="0" w:color="000000"/>
              <w:right w:val="single" w:sz="6" w:space="0" w:color="000000"/>
            </w:tcBorders>
          </w:tcPr>
          <w:p>
            <w:pPr>
              <w:pStyle w:val="TableText"/>
            </w:pPr>
            <w:r>
              <w:rPr>
                <w:b/>
              </w:rPr>
              <w:t>sta-load-balance dynamic rssi-threshold</w:t>
            </w:r>
          </w:p>
        </w:tc>
        <w:tc>
          <w:tcPr>
            <w:tcW w:w="600" w:type="pct"/>
            <w:tcBorders>
              <w:top w:val="single" w:sz="6" w:space="0" w:color="000000"/>
              <w:bottom w:val="single" w:sz="6" w:space="0" w:color="000000"/>
              <w:right w:val="single" w:sz="6" w:space="0" w:color="000000"/>
            </w:tcBorders>
          </w:tcPr>
          <w:p>
            <w:pPr>
              <w:pStyle w:val="TableText"/>
            </w:pPr>
            <w:r>
              <w:rPr>
                <w:i/>
              </w:rPr>
              <w:t>rssi-threshold</w:t>
            </w:r>
          </w:p>
        </w:tc>
        <w:tc>
          <w:tcPr>
            <w:tcW w:w="1250" w:type="pct"/>
            <w:tcBorders>
              <w:top w:val="single" w:sz="6" w:space="0" w:color="000000"/>
              <w:bottom w:val="single" w:sz="6" w:space="0" w:color="000000"/>
              <w:right w:val="single" w:sz="6" w:space="0" w:color="000000"/>
            </w:tcBorders>
          </w:tcPr>
          <w:p>
            <w:pPr>
              <w:pStyle w:val="TableText"/>
            </w:pPr>
            <w:r>
              <w:t>1.3.6.1.4.1.2011.6.139.11.1.18.1.50</w:t>
            </w:r>
          </w:p>
        </w:tc>
        <w:tc>
          <w:tcPr>
            <w:tcW w:w="900" w:type="pct"/>
            <w:tcBorders>
              <w:top w:val="single" w:sz="6" w:space="0" w:color="000000"/>
              <w:bottom w:val="single" w:sz="6" w:space="0" w:color="000000"/>
              <w:right w:val="single" w:sz="6" w:space="0" w:color="000000"/>
            </w:tcBorders>
          </w:tcPr>
          <w:p>
            <w:pPr>
              <w:pStyle w:val="TableText"/>
            </w:pPr>
            <w:r>
              <w:t>hwRrmLoadBalanceRssiThreshold</w:t>
            </w:r>
          </w:p>
        </w:tc>
        <w:tc>
          <w:tcPr>
            <w:tcW w:w="400" w:type="pct"/>
            <w:tcBorders>
              <w:top w:val="single" w:sz="6" w:space="0" w:color="000000"/>
              <w:bottom w:val="single" w:sz="6" w:space="0" w:color="000000"/>
              <w:right w:val="single" w:sz="6" w:space="0" w:color="000000"/>
            </w:tcBorders>
          </w:tcPr>
          <w:p>
            <w:pPr>
              <w:pStyle w:val="TableText"/>
            </w:pPr>
            <w:r>
              <w:t>-80~-40</w:t>
            </w:r>
          </w:p>
        </w:tc>
        <w:tc>
          <w:tcPr>
            <w:tcW w:w="400" w:type="pct"/>
            <w:tcBorders>
              <w:top w:val="single" w:sz="6" w:space="0" w:color="000000"/>
              <w:bottom w:val="single" w:sz="6" w:space="0" w:color="000000"/>
            </w:tcBorders>
          </w:tcPr>
          <w:p>
            <w:pPr>
              <w:pStyle w:val="TableText"/>
            </w:pPr>
            <w:r>
              <w:t>-75~-55</w:t>
            </w:r>
          </w:p>
        </w:tc>
      </w:tr>
      <w:tr>
        <w:tblPrEx>
          <w:tblW w:w="7938" w:type="dxa"/>
          <w:tblInd w:w="1814" w:type="dxa"/>
          <w:tblLayout w:type="fixed"/>
          <w:tblLook w:val="01E0"/>
        </w:tblPrEx>
        <w:trPr>
          <w:cantSplit w:val="0"/>
        </w:trPr>
        <w:tc>
          <w:tcPr>
            <w:tcW w:w="1450" w:type="pct"/>
            <w:tcBorders>
              <w:top w:val="single" w:sz="6" w:space="0" w:color="000000"/>
              <w:bottom w:val="single" w:sz="6" w:space="0" w:color="000000"/>
              <w:right w:val="single" w:sz="6" w:space="0" w:color="000000"/>
            </w:tcBorders>
          </w:tcPr>
          <w:p>
            <w:pPr>
              <w:pStyle w:val="TableText"/>
            </w:pPr>
            <w:r>
              <w:rPr>
                <w:b/>
              </w:rPr>
              <w:t>rssi-threshold</w:t>
            </w:r>
          </w:p>
        </w:tc>
        <w:tc>
          <w:tcPr>
            <w:tcW w:w="600" w:type="pct"/>
            <w:tcBorders>
              <w:top w:val="single" w:sz="6" w:space="0" w:color="000000"/>
              <w:bottom w:val="single" w:sz="6" w:space="0" w:color="000000"/>
              <w:right w:val="single" w:sz="6" w:space="0" w:color="000000"/>
            </w:tcBorders>
          </w:tcPr>
          <w:p>
            <w:pPr>
              <w:pStyle w:val="TableText"/>
            </w:pPr>
            <w:r>
              <w:rPr>
                <w:i/>
              </w:rPr>
              <w:t>rssi-threshold</w:t>
            </w:r>
          </w:p>
        </w:tc>
        <w:tc>
          <w:tcPr>
            <w:tcW w:w="1250" w:type="pct"/>
            <w:tcBorders>
              <w:top w:val="single" w:sz="6" w:space="0" w:color="000000"/>
              <w:bottom w:val="single" w:sz="6" w:space="0" w:color="000000"/>
              <w:right w:val="single" w:sz="6" w:space="0" w:color="000000"/>
            </w:tcBorders>
          </w:tcPr>
          <w:p>
            <w:pPr>
              <w:pStyle w:val="TableText"/>
            </w:pPr>
            <w:r>
              <w:t>1.3.6.1.4.1.2011.6.139.11.1.64.1.16</w:t>
            </w:r>
          </w:p>
        </w:tc>
        <w:tc>
          <w:tcPr>
            <w:tcW w:w="900" w:type="pct"/>
            <w:tcBorders>
              <w:top w:val="single" w:sz="6" w:space="0" w:color="000000"/>
              <w:bottom w:val="single" w:sz="6" w:space="0" w:color="000000"/>
              <w:right w:val="single" w:sz="6" w:space="0" w:color="000000"/>
            </w:tcBorders>
          </w:tcPr>
          <w:p>
            <w:pPr>
              <w:pStyle w:val="TableText"/>
            </w:pPr>
            <w:r>
              <w:t>hwWlanLBRssiThreshold</w:t>
            </w:r>
          </w:p>
        </w:tc>
        <w:tc>
          <w:tcPr>
            <w:tcW w:w="400" w:type="pct"/>
            <w:tcBorders>
              <w:top w:val="single" w:sz="6" w:space="0" w:color="000000"/>
              <w:bottom w:val="single" w:sz="6" w:space="0" w:color="000000"/>
              <w:right w:val="single" w:sz="6" w:space="0" w:color="000000"/>
            </w:tcBorders>
          </w:tcPr>
          <w:p>
            <w:pPr>
              <w:pStyle w:val="TableText"/>
            </w:pPr>
            <w:r>
              <w:t>-80~-40</w:t>
            </w:r>
          </w:p>
        </w:tc>
        <w:tc>
          <w:tcPr>
            <w:tcW w:w="400" w:type="pct"/>
            <w:tcBorders>
              <w:top w:val="single" w:sz="6" w:space="0" w:color="000000"/>
              <w:bottom w:val="single" w:sz="6" w:space="0" w:color="000000"/>
            </w:tcBorders>
          </w:tcPr>
          <w:p>
            <w:pPr>
              <w:pStyle w:val="TableText"/>
            </w:pPr>
            <w:r>
              <w:t>-75~-55</w:t>
            </w:r>
          </w:p>
        </w:tc>
      </w:tr>
      <w:tr>
        <w:tblPrEx>
          <w:tblW w:w="7938" w:type="dxa"/>
          <w:tblInd w:w="1814" w:type="dxa"/>
          <w:tblLayout w:type="fixed"/>
          <w:tblLook w:val="01E0"/>
        </w:tblPrEx>
        <w:trPr>
          <w:cantSplit w:val="0"/>
        </w:trPr>
        <w:tc>
          <w:tcPr>
            <w:tcW w:w="1450" w:type="pct"/>
            <w:tcBorders>
              <w:top w:val="single" w:sz="6" w:space="0" w:color="000000"/>
              <w:bottom w:val="single" w:sz="6" w:space="0" w:color="000000"/>
              <w:right w:val="single" w:sz="6" w:space="0" w:color="000000"/>
            </w:tcBorders>
          </w:tcPr>
          <w:p>
            <w:pPr>
              <w:pStyle w:val="TableText"/>
            </w:pPr>
            <w:r>
              <w:rPr>
                <w:b/>
              </w:rPr>
              <w:t>sta-load-balance dynamic rssi-diff-gap</w:t>
            </w:r>
          </w:p>
        </w:tc>
        <w:tc>
          <w:tcPr>
            <w:tcW w:w="600" w:type="pct"/>
            <w:tcBorders>
              <w:top w:val="single" w:sz="6" w:space="0" w:color="000000"/>
              <w:bottom w:val="single" w:sz="6" w:space="0" w:color="000000"/>
              <w:right w:val="single" w:sz="6" w:space="0" w:color="000000"/>
            </w:tcBorders>
          </w:tcPr>
          <w:p>
            <w:pPr>
              <w:pStyle w:val="TableText"/>
            </w:pPr>
            <w:r>
              <w:rPr>
                <w:i/>
              </w:rPr>
              <w:t>rssi-diff-gap</w:t>
            </w:r>
          </w:p>
        </w:tc>
        <w:tc>
          <w:tcPr>
            <w:tcW w:w="1250" w:type="pct"/>
            <w:tcBorders>
              <w:top w:val="single" w:sz="6" w:space="0" w:color="000000"/>
              <w:bottom w:val="single" w:sz="6" w:space="0" w:color="000000"/>
              <w:right w:val="single" w:sz="6" w:space="0" w:color="000000"/>
            </w:tcBorders>
          </w:tcPr>
          <w:p>
            <w:pPr>
              <w:pStyle w:val="TableText"/>
            </w:pPr>
            <w:r>
              <w:t>1.3.6.1.4.1.2011.6.139.11.1.18.1.72</w:t>
            </w:r>
          </w:p>
        </w:tc>
        <w:tc>
          <w:tcPr>
            <w:tcW w:w="900" w:type="pct"/>
            <w:tcBorders>
              <w:top w:val="single" w:sz="6" w:space="0" w:color="000000"/>
              <w:bottom w:val="single" w:sz="6" w:space="0" w:color="000000"/>
              <w:right w:val="single" w:sz="6" w:space="0" w:color="000000"/>
            </w:tcBorders>
          </w:tcPr>
          <w:p>
            <w:pPr>
              <w:pStyle w:val="TableText"/>
            </w:pPr>
            <w:r>
              <w:t>hwRrmLbRssiDiffGap</w:t>
            </w:r>
          </w:p>
        </w:tc>
        <w:tc>
          <w:tcPr>
            <w:tcW w:w="400" w:type="pct"/>
            <w:tcBorders>
              <w:top w:val="single" w:sz="6" w:space="0" w:color="000000"/>
              <w:bottom w:val="single" w:sz="6" w:space="0" w:color="000000"/>
              <w:right w:val="single" w:sz="6" w:space="0" w:color="000000"/>
            </w:tcBorders>
          </w:tcPr>
          <w:p>
            <w:pPr>
              <w:pStyle w:val="TableText"/>
            </w:pPr>
            <w:r>
              <w:t>0~20</w:t>
            </w:r>
          </w:p>
        </w:tc>
        <w:tc>
          <w:tcPr>
            <w:tcW w:w="400" w:type="pct"/>
            <w:tcBorders>
              <w:top w:val="single" w:sz="6" w:space="0" w:color="000000"/>
              <w:bottom w:val="single" w:sz="6" w:space="0" w:color="000000"/>
            </w:tcBorders>
          </w:tcPr>
          <w:p>
            <w:pPr>
              <w:pStyle w:val="TableText"/>
            </w:pPr>
            <w:r>
              <w:t>0~15</w:t>
            </w:r>
          </w:p>
        </w:tc>
      </w:tr>
      <w:tr>
        <w:tblPrEx>
          <w:tblW w:w="7938" w:type="dxa"/>
          <w:tblInd w:w="1814" w:type="dxa"/>
          <w:tblLayout w:type="fixed"/>
          <w:tblLook w:val="01E0"/>
        </w:tblPrEx>
        <w:trPr>
          <w:cantSplit w:val="0"/>
        </w:trPr>
        <w:tc>
          <w:tcPr>
            <w:tcW w:w="1450" w:type="pct"/>
            <w:tcBorders>
              <w:top w:val="single" w:sz="6" w:space="0" w:color="000000"/>
              <w:bottom w:val="single" w:sz="6" w:space="0" w:color="000000"/>
              <w:right w:val="single" w:sz="6" w:space="0" w:color="000000"/>
            </w:tcBorders>
          </w:tcPr>
          <w:p>
            <w:pPr>
              <w:pStyle w:val="TableText"/>
            </w:pPr>
            <w:r>
              <w:rPr>
                <w:b/>
              </w:rPr>
              <w:t>rssi-diff-gap</w:t>
            </w:r>
          </w:p>
        </w:tc>
        <w:tc>
          <w:tcPr>
            <w:tcW w:w="600" w:type="pct"/>
            <w:tcBorders>
              <w:top w:val="single" w:sz="6" w:space="0" w:color="000000"/>
              <w:bottom w:val="single" w:sz="6" w:space="0" w:color="000000"/>
              <w:right w:val="single" w:sz="6" w:space="0" w:color="000000"/>
            </w:tcBorders>
          </w:tcPr>
          <w:p>
            <w:pPr>
              <w:pStyle w:val="TableText"/>
            </w:pPr>
            <w:r>
              <w:rPr>
                <w:i/>
              </w:rPr>
              <w:t>rssi-diff-gap</w:t>
            </w:r>
          </w:p>
        </w:tc>
        <w:tc>
          <w:tcPr>
            <w:tcW w:w="1250" w:type="pct"/>
            <w:tcBorders>
              <w:top w:val="single" w:sz="6" w:space="0" w:color="000000"/>
              <w:bottom w:val="single" w:sz="6" w:space="0" w:color="000000"/>
              <w:right w:val="single" w:sz="6" w:space="0" w:color="000000"/>
            </w:tcBorders>
          </w:tcPr>
          <w:p>
            <w:pPr>
              <w:pStyle w:val="TableText"/>
            </w:pPr>
            <w:r>
              <w:t>1.3.6.1.4.1.2011.6.139.11.1.64.1.17</w:t>
            </w:r>
          </w:p>
        </w:tc>
        <w:tc>
          <w:tcPr>
            <w:tcW w:w="900" w:type="pct"/>
            <w:tcBorders>
              <w:top w:val="single" w:sz="6" w:space="0" w:color="000000"/>
              <w:bottom w:val="single" w:sz="6" w:space="0" w:color="000000"/>
              <w:right w:val="single" w:sz="6" w:space="0" w:color="000000"/>
            </w:tcBorders>
          </w:tcPr>
          <w:p>
            <w:pPr>
              <w:pStyle w:val="TableText"/>
            </w:pPr>
            <w:r>
              <w:t>hwWlanLBRssiDiffGap</w:t>
            </w:r>
          </w:p>
        </w:tc>
        <w:tc>
          <w:tcPr>
            <w:tcW w:w="400" w:type="pct"/>
            <w:tcBorders>
              <w:top w:val="single" w:sz="6" w:space="0" w:color="000000"/>
              <w:bottom w:val="single" w:sz="6" w:space="0" w:color="000000"/>
              <w:right w:val="single" w:sz="6" w:space="0" w:color="000000"/>
            </w:tcBorders>
          </w:tcPr>
          <w:p>
            <w:pPr>
              <w:pStyle w:val="TableText"/>
            </w:pPr>
            <w:r>
              <w:t>0~20</w:t>
            </w:r>
          </w:p>
        </w:tc>
        <w:tc>
          <w:tcPr>
            <w:tcW w:w="400" w:type="pct"/>
            <w:tcBorders>
              <w:top w:val="single" w:sz="6" w:space="0" w:color="000000"/>
              <w:bottom w:val="single" w:sz="6" w:space="0" w:color="000000"/>
            </w:tcBorders>
          </w:tcPr>
          <w:p>
            <w:pPr>
              <w:pStyle w:val="TableText"/>
            </w:pPr>
            <w:r>
              <w:t>0~15</w:t>
            </w:r>
          </w:p>
        </w:tc>
      </w:tr>
    </w:tbl>
    <w:p/>
    <w:p>
      <w:pPr>
        <w:pStyle w:val="SubItemList"/>
      </w:pPr>
      <w:r>
        <w:t>升级后将自动改为缺省值。</w:t>
      </w:r>
    </w:p>
    <w:tbl>
      <w:tblPr>
        <w:tblStyle w:val="Table"/>
        <w:tblW w:w="7938" w:type="dxa"/>
        <w:tblInd w:w="1814" w:type="dxa"/>
        <w:tblLayout w:type="fixed"/>
        <w:tblLook w:val="01E0"/>
      </w:tblPr>
      <w:tblGrid>
        <w:gridCol w:w="1440"/>
        <w:gridCol w:w="1440"/>
        <w:gridCol w:w="1440"/>
        <w:gridCol w:w="1440"/>
        <w:gridCol w:w="1440"/>
        <w:gridCol w:w="1440"/>
      </w:tblGrid>
      <w:tr>
        <w:tblPrEx>
          <w:tblW w:w="7938" w:type="dxa"/>
          <w:tblInd w:w="1814" w:type="dxa"/>
          <w:tblLayout w:type="fixed"/>
          <w:tblLook w:val="01E0"/>
        </w:tblPrEx>
        <w:trPr>
          <w:cantSplit w:val="0"/>
          <w:tblHeader/>
        </w:trPr>
        <w:tc>
          <w:tcPr>
            <w:tcW w:w="1450" w:type="pct"/>
            <w:tcBorders>
              <w:top w:val="single" w:sz="6" w:space="0" w:color="000000"/>
              <w:bottom w:val="single" w:sz="6" w:space="0" w:color="000000"/>
              <w:right w:val="single" w:sz="6" w:space="0" w:color="000000"/>
            </w:tcBorders>
            <w:shd w:val="clear" w:color="auto" w:fill="D9D9D9"/>
          </w:tcPr>
          <w:p>
            <w:pPr>
              <w:pStyle w:val="TableHeading"/>
            </w:pPr>
            <w:r>
              <w:t>命令</w:t>
            </w:r>
          </w:p>
        </w:tc>
        <w:tc>
          <w:tcPr>
            <w:tcW w:w="600" w:type="pct"/>
            <w:tcBorders>
              <w:top w:val="single" w:sz="6" w:space="0" w:color="000000"/>
              <w:bottom w:val="single" w:sz="6" w:space="0" w:color="000000"/>
              <w:right w:val="single" w:sz="6" w:space="0" w:color="000000"/>
            </w:tcBorders>
            <w:shd w:val="clear" w:color="auto" w:fill="D9D9D9"/>
          </w:tcPr>
          <w:p>
            <w:pPr>
              <w:pStyle w:val="TableHeading"/>
            </w:pPr>
            <w:r>
              <w:t>参数</w:t>
            </w:r>
          </w:p>
        </w:tc>
        <w:tc>
          <w:tcPr>
            <w:tcW w:w="1250" w:type="pct"/>
            <w:tcBorders>
              <w:top w:val="single" w:sz="6" w:space="0" w:color="000000"/>
              <w:bottom w:val="single" w:sz="6" w:space="0" w:color="000000"/>
              <w:right w:val="single" w:sz="6" w:space="0" w:color="000000"/>
            </w:tcBorders>
            <w:shd w:val="clear" w:color="auto" w:fill="D9D9D9"/>
          </w:tcPr>
          <w:p>
            <w:pPr>
              <w:pStyle w:val="TableHeading"/>
            </w:pPr>
            <w:r>
              <w:t>OID</w:t>
            </w:r>
          </w:p>
        </w:tc>
        <w:tc>
          <w:tcPr>
            <w:tcW w:w="900" w:type="pct"/>
            <w:tcBorders>
              <w:top w:val="single" w:sz="6" w:space="0" w:color="000000"/>
              <w:bottom w:val="single" w:sz="6" w:space="0" w:color="000000"/>
              <w:right w:val="single" w:sz="6" w:space="0" w:color="000000"/>
            </w:tcBorders>
            <w:shd w:val="clear" w:color="auto" w:fill="D9D9D9"/>
          </w:tcPr>
          <w:p>
            <w:pPr>
              <w:pStyle w:val="TableHeading"/>
            </w:pPr>
            <w:r>
              <w:t>MIB</w:t>
            </w:r>
          </w:p>
        </w:tc>
        <w:tc>
          <w:tcPr>
            <w:tcW w:w="400" w:type="pct"/>
            <w:tcBorders>
              <w:top w:val="single" w:sz="6" w:space="0" w:color="000000"/>
              <w:bottom w:val="single" w:sz="6" w:space="0" w:color="000000"/>
              <w:right w:val="single" w:sz="6" w:space="0" w:color="000000"/>
            </w:tcBorders>
            <w:shd w:val="clear" w:color="auto" w:fill="D9D9D9"/>
          </w:tcPr>
          <w:p>
            <w:pPr>
              <w:pStyle w:val="TableHeading"/>
            </w:pPr>
            <w:r>
              <w:t>升级前</w:t>
            </w:r>
          </w:p>
        </w:tc>
        <w:tc>
          <w:tcPr>
            <w:tcW w:w="400" w:type="pct"/>
            <w:tcBorders>
              <w:top w:val="single" w:sz="6" w:space="0" w:color="000000"/>
              <w:bottom w:val="single" w:sz="6" w:space="0" w:color="000000"/>
            </w:tcBorders>
            <w:shd w:val="clear" w:color="auto" w:fill="D9D9D9"/>
          </w:tcPr>
          <w:p>
            <w:pPr>
              <w:pStyle w:val="TableHeading"/>
            </w:pPr>
            <w:r>
              <w:t>升级后</w:t>
            </w:r>
          </w:p>
        </w:tc>
      </w:tr>
      <w:tr>
        <w:tblPrEx>
          <w:tblW w:w="7938" w:type="dxa"/>
          <w:tblInd w:w="1814" w:type="dxa"/>
          <w:tblLayout w:type="fixed"/>
          <w:tblLook w:val="01E0"/>
        </w:tblPrEx>
        <w:trPr>
          <w:cantSplit w:val="0"/>
        </w:trPr>
        <w:tc>
          <w:tcPr>
            <w:tcW w:w="1450" w:type="pct"/>
            <w:tcBorders>
              <w:top w:val="single" w:sz="6" w:space="0" w:color="000000"/>
              <w:bottom w:val="single" w:sz="6" w:space="0" w:color="000000"/>
              <w:right w:val="single" w:sz="6" w:space="0" w:color="000000"/>
            </w:tcBorders>
          </w:tcPr>
          <w:p>
            <w:pPr>
              <w:pStyle w:val="TableText"/>
            </w:pPr>
            <w:r>
              <w:rPr>
                <w:b/>
              </w:rPr>
              <w:t>smart-roam roam-threshold</w:t>
            </w:r>
          </w:p>
        </w:tc>
        <w:tc>
          <w:tcPr>
            <w:tcW w:w="600" w:type="pct"/>
            <w:tcBorders>
              <w:top w:val="single" w:sz="6" w:space="0" w:color="000000"/>
              <w:bottom w:val="single" w:sz="6" w:space="0" w:color="000000"/>
              <w:right w:val="single" w:sz="6" w:space="0" w:color="000000"/>
            </w:tcBorders>
          </w:tcPr>
          <w:p>
            <w:pPr>
              <w:pStyle w:val="TableText"/>
            </w:pPr>
            <w:r>
              <w:rPr>
                <w:b/>
              </w:rPr>
              <w:t>snr</w:t>
            </w:r>
            <w:r>
              <w:t xml:space="preserve"> </w:t>
            </w:r>
            <w:r>
              <w:rPr>
                <w:i/>
              </w:rPr>
              <w:t>snr-threshold</w:t>
            </w:r>
          </w:p>
        </w:tc>
        <w:tc>
          <w:tcPr>
            <w:tcW w:w="1250" w:type="pct"/>
            <w:tcBorders>
              <w:top w:val="single" w:sz="6" w:space="0" w:color="000000"/>
              <w:bottom w:val="single" w:sz="6" w:space="0" w:color="000000"/>
              <w:right w:val="single" w:sz="6" w:space="0" w:color="000000"/>
            </w:tcBorders>
          </w:tcPr>
          <w:p>
            <w:pPr>
              <w:pStyle w:val="TableText"/>
            </w:pPr>
            <w:r>
              <w:t>1.3.6.1.4.1.2011.6.139.11.1.18.1.24</w:t>
            </w:r>
          </w:p>
        </w:tc>
        <w:tc>
          <w:tcPr>
            <w:tcW w:w="900" w:type="pct"/>
            <w:tcBorders>
              <w:top w:val="single" w:sz="6" w:space="0" w:color="000000"/>
              <w:bottom w:val="single" w:sz="6" w:space="0" w:color="000000"/>
              <w:right w:val="single" w:sz="6" w:space="0" w:color="000000"/>
            </w:tcBorders>
          </w:tcPr>
          <w:p>
            <w:pPr>
              <w:pStyle w:val="TableText"/>
            </w:pPr>
            <w:r>
              <w:t>hwRrmSmartRoamSnrThreshold</w:t>
            </w:r>
          </w:p>
        </w:tc>
        <w:tc>
          <w:tcPr>
            <w:tcW w:w="400" w:type="pct"/>
            <w:tcBorders>
              <w:top w:val="single" w:sz="6" w:space="0" w:color="000000"/>
              <w:bottom w:val="single" w:sz="6" w:space="0" w:color="000000"/>
              <w:right w:val="single" w:sz="6" w:space="0" w:color="000000"/>
            </w:tcBorders>
          </w:tcPr>
          <w:p>
            <w:pPr>
              <w:pStyle w:val="TableText"/>
            </w:pPr>
            <w:r>
              <w:t>5~75</w:t>
            </w:r>
          </w:p>
        </w:tc>
        <w:tc>
          <w:tcPr>
            <w:tcW w:w="400" w:type="pct"/>
            <w:tcBorders>
              <w:top w:val="single" w:sz="6" w:space="0" w:color="000000"/>
              <w:bottom w:val="single" w:sz="6" w:space="0" w:color="000000"/>
            </w:tcBorders>
          </w:tcPr>
          <w:p>
            <w:pPr>
              <w:pStyle w:val="TableText"/>
            </w:pPr>
            <w:r>
              <w:t>15~35</w:t>
            </w:r>
          </w:p>
        </w:tc>
      </w:tr>
      <w:tr>
        <w:tblPrEx>
          <w:tblW w:w="7938" w:type="dxa"/>
          <w:tblInd w:w="1814" w:type="dxa"/>
          <w:tblLayout w:type="fixed"/>
          <w:tblLook w:val="01E0"/>
        </w:tblPrEx>
        <w:trPr>
          <w:cantSplit w:val="0"/>
        </w:trPr>
        <w:tc>
          <w:tcPr>
            <w:tcW w:w="1450" w:type="pct"/>
            <w:tcBorders>
              <w:top w:val="single" w:sz="6" w:space="0" w:color="000000"/>
              <w:bottom w:val="single" w:sz="6" w:space="0" w:color="000000"/>
              <w:right w:val="single" w:sz="6" w:space="0" w:color="000000"/>
            </w:tcBorders>
          </w:tcPr>
          <w:p>
            <w:pPr>
              <w:pStyle w:val="TableText"/>
            </w:pPr>
            <w:r>
              <w:rPr>
                <w:b/>
              </w:rPr>
              <w:t>smart-roam quick-kickoff-threshold</w:t>
            </w:r>
          </w:p>
        </w:tc>
        <w:tc>
          <w:tcPr>
            <w:tcW w:w="600" w:type="pct"/>
            <w:tcBorders>
              <w:top w:val="single" w:sz="6" w:space="0" w:color="000000"/>
              <w:bottom w:val="single" w:sz="6" w:space="0" w:color="000000"/>
              <w:right w:val="single" w:sz="6" w:space="0" w:color="000000"/>
            </w:tcBorders>
          </w:tcPr>
          <w:p>
            <w:pPr>
              <w:pStyle w:val="TableText"/>
            </w:pPr>
            <w:r>
              <w:rPr>
                <w:b/>
              </w:rPr>
              <w:t>snr</w:t>
            </w:r>
            <w:r>
              <w:t xml:space="preserve"> </w:t>
            </w:r>
            <w:r>
              <w:rPr>
                <w:i/>
              </w:rPr>
              <w:t>snr-threshold</w:t>
            </w:r>
          </w:p>
        </w:tc>
        <w:tc>
          <w:tcPr>
            <w:tcW w:w="1250" w:type="pct"/>
            <w:tcBorders>
              <w:top w:val="single" w:sz="6" w:space="0" w:color="000000"/>
              <w:bottom w:val="single" w:sz="6" w:space="0" w:color="000000"/>
              <w:right w:val="single" w:sz="6" w:space="0" w:color="000000"/>
            </w:tcBorders>
          </w:tcPr>
          <w:p>
            <w:pPr>
              <w:pStyle w:val="TableText"/>
            </w:pPr>
            <w:r>
              <w:t>1.3.6.1.4.1.2011.6.139.11.1.18.1.34</w:t>
            </w:r>
          </w:p>
        </w:tc>
        <w:tc>
          <w:tcPr>
            <w:tcW w:w="900" w:type="pct"/>
            <w:tcBorders>
              <w:top w:val="single" w:sz="6" w:space="0" w:color="000000"/>
              <w:bottom w:val="single" w:sz="6" w:space="0" w:color="000000"/>
              <w:right w:val="single" w:sz="6" w:space="0" w:color="000000"/>
            </w:tcBorders>
          </w:tcPr>
          <w:p>
            <w:pPr>
              <w:pStyle w:val="TableText"/>
            </w:pPr>
            <w:r>
              <w:t>hwRrmSmartRoamQuickKickoffSnrThr</w:t>
            </w:r>
          </w:p>
        </w:tc>
        <w:tc>
          <w:tcPr>
            <w:tcW w:w="400" w:type="pct"/>
            <w:tcBorders>
              <w:top w:val="single" w:sz="6" w:space="0" w:color="000000"/>
              <w:bottom w:val="single" w:sz="6" w:space="0" w:color="000000"/>
              <w:right w:val="single" w:sz="6" w:space="0" w:color="000000"/>
            </w:tcBorders>
          </w:tcPr>
          <w:p>
            <w:pPr>
              <w:pStyle w:val="TableText"/>
            </w:pPr>
            <w:r>
              <w:t>5~75</w:t>
            </w:r>
          </w:p>
        </w:tc>
        <w:tc>
          <w:tcPr>
            <w:tcW w:w="400" w:type="pct"/>
            <w:tcBorders>
              <w:top w:val="single" w:sz="6" w:space="0" w:color="000000"/>
              <w:bottom w:val="single" w:sz="6" w:space="0" w:color="000000"/>
            </w:tcBorders>
          </w:tcPr>
          <w:p>
            <w:pPr>
              <w:pStyle w:val="TableText"/>
            </w:pPr>
            <w:r>
              <w:t>5~25</w:t>
            </w:r>
          </w:p>
        </w:tc>
      </w:tr>
    </w:tbl>
    <w:p/>
    <w:p>
      <w:pPr>
        <w:pStyle w:val="ItemList"/>
      </w:pPr>
      <w:r>
        <w:t>从V200R010C00SPC600之前的版本升级到V200R010C00SPC600或之后版本时，由于部分命令参数和对应MIB节点的取值范围发生变更，如果升级前配置的数值不在升级后的有效范围内，升级后将自动改为最接近的合法值。如果升级前为缺省值，则升级后也使用新版本的缺省值。</w:t>
      </w:r>
    </w:p>
    <w:tbl>
      <w:tblPr>
        <w:tblStyle w:val="Table"/>
        <w:tblW w:w="7938" w:type="dxa"/>
        <w:tblInd w:w="1814" w:type="dxa"/>
        <w:tblLayout w:type="fixed"/>
        <w:tblLook w:val="01E0"/>
      </w:tblPr>
      <w:tblGrid>
        <w:gridCol w:w="1440"/>
        <w:gridCol w:w="1440"/>
        <w:gridCol w:w="1440"/>
        <w:gridCol w:w="1440"/>
        <w:gridCol w:w="1440"/>
        <w:gridCol w:w="1440"/>
      </w:tblGrid>
      <w:tr>
        <w:tblPrEx>
          <w:tblW w:w="7938" w:type="dxa"/>
          <w:tblInd w:w="1814" w:type="dxa"/>
          <w:tblLayout w:type="fixed"/>
          <w:tblLook w:val="01E0"/>
        </w:tblPrEx>
        <w:trPr>
          <w:cantSplit w:val="0"/>
          <w:tblHeader/>
        </w:trPr>
        <w:tc>
          <w:tcPr>
            <w:tcW w:w="1450" w:type="pct"/>
            <w:tcBorders>
              <w:top w:val="single" w:sz="6" w:space="0" w:color="000000"/>
              <w:bottom w:val="single" w:sz="6" w:space="0" w:color="000000"/>
              <w:right w:val="single" w:sz="6" w:space="0" w:color="000000"/>
            </w:tcBorders>
            <w:shd w:val="clear" w:color="auto" w:fill="D9D9D9"/>
          </w:tcPr>
          <w:p>
            <w:pPr>
              <w:pStyle w:val="TableHeading"/>
            </w:pPr>
            <w:r>
              <w:t>命令</w:t>
            </w:r>
          </w:p>
        </w:tc>
        <w:tc>
          <w:tcPr>
            <w:tcW w:w="600" w:type="pct"/>
            <w:tcBorders>
              <w:top w:val="single" w:sz="6" w:space="0" w:color="000000"/>
              <w:bottom w:val="single" w:sz="6" w:space="0" w:color="000000"/>
              <w:right w:val="single" w:sz="6" w:space="0" w:color="000000"/>
            </w:tcBorders>
            <w:shd w:val="clear" w:color="auto" w:fill="D9D9D9"/>
          </w:tcPr>
          <w:p>
            <w:pPr>
              <w:pStyle w:val="TableHeading"/>
            </w:pPr>
            <w:r>
              <w:t>参数</w:t>
            </w:r>
          </w:p>
        </w:tc>
        <w:tc>
          <w:tcPr>
            <w:tcW w:w="1251" w:type="pct"/>
            <w:tcBorders>
              <w:top w:val="single" w:sz="6" w:space="0" w:color="000000"/>
              <w:bottom w:val="single" w:sz="6" w:space="0" w:color="000000"/>
              <w:right w:val="single" w:sz="6" w:space="0" w:color="000000"/>
            </w:tcBorders>
            <w:shd w:val="clear" w:color="auto" w:fill="D9D9D9"/>
          </w:tcPr>
          <w:p>
            <w:pPr>
              <w:pStyle w:val="TableHeading"/>
            </w:pPr>
            <w:r>
              <w:t>OID</w:t>
            </w:r>
          </w:p>
        </w:tc>
        <w:tc>
          <w:tcPr>
            <w:tcW w:w="899" w:type="pct"/>
            <w:tcBorders>
              <w:top w:val="single" w:sz="6" w:space="0" w:color="000000"/>
              <w:bottom w:val="single" w:sz="6" w:space="0" w:color="000000"/>
              <w:right w:val="single" w:sz="6" w:space="0" w:color="000000"/>
            </w:tcBorders>
            <w:shd w:val="clear" w:color="auto" w:fill="D9D9D9"/>
          </w:tcPr>
          <w:p>
            <w:pPr>
              <w:pStyle w:val="TableHeading"/>
            </w:pPr>
            <w:r>
              <w:t>MIB</w:t>
            </w:r>
          </w:p>
        </w:tc>
        <w:tc>
          <w:tcPr>
            <w:tcW w:w="400" w:type="pct"/>
            <w:tcBorders>
              <w:top w:val="single" w:sz="6" w:space="0" w:color="000000"/>
              <w:bottom w:val="single" w:sz="6" w:space="0" w:color="000000"/>
              <w:right w:val="single" w:sz="6" w:space="0" w:color="000000"/>
            </w:tcBorders>
            <w:shd w:val="clear" w:color="auto" w:fill="D9D9D9"/>
          </w:tcPr>
          <w:p>
            <w:pPr>
              <w:pStyle w:val="TableHeading"/>
            </w:pPr>
            <w:r>
              <w:t>升级前</w:t>
            </w:r>
          </w:p>
        </w:tc>
        <w:tc>
          <w:tcPr>
            <w:tcW w:w="400" w:type="pct"/>
            <w:tcBorders>
              <w:top w:val="single" w:sz="6" w:space="0" w:color="000000"/>
              <w:bottom w:val="single" w:sz="6" w:space="0" w:color="000000"/>
            </w:tcBorders>
            <w:shd w:val="clear" w:color="auto" w:fill="D9D9D9"/>
          </w:tcPr>
          <w:p>
            <w:pPr>
              <w:pStyle w:val="TableHeading"/>
            </w:pPr>
            <w:r>
              <w:t>升级后</w:t>
            </w:r>
          </w:p>
        </w:tc>
      </w:tr>
      <w:tr>
        <w:tblPrEx>
          <w:tblW w:w="7938" w:type="dxa"/>
          <w:tblInd w:w="1814" w:type="dxa"/>
          <w:tblLayout w:type="fixed"/>
          <w:tblLook w:val="01E0"/>
        </w:tblPrEx>
        <w:trPr>
          <w:cantSplit w:val="0"/>
        </w:trPr>
        <w:tc>
          <w:tcPr>
            <w:tcW w:w="1450" w:type="pct"/>
            <w:tcBorders>
              <w:top w:val="single" w:sz="6" w:space="0" w:color="000000"/>
              <w:bottom w:val="single" w:sz="6" w:space="0" w:color="000000"/>
              <w:right w:val="single" w:sz="6" w:space="0" w:color="000000"/>
            </w:tcBorders>
          </w:tcPr>
          <w:p>
            <w:pPr>
              <w:pStyle w:val="TableText"/>
            </w:pPr>
            <w:r>
              <w:rPr>
                <w:b/>
              </w:rPr>
              <w:t>uac client-snr threshold</w:t>
            </w:r>
          </w:p>
        </w:tc>
        <w:tc>
          <w:tcPr>
            <w:tcW w:w="600" w:type="pct"/>
            <w:tcBorders>
              <w:top w:val="single" w:sz="6" w:space="0" w:color="000000"/>
              <w:bottom w:val="single" w:sz="6" w:space="0" w:color="000000"/>
              <w:right w:val="single" w:sz="6" w:space="0" w:color="000000"/>
            </w:tcBorders>
          </w:tcPr>
          <w:p>
            <w:pPr>
              <w:pStyle w:val="TableText"/>
            </w:pPr>
            <w:r>
              <w:rPr>
                <w:i/>
              </w:rPr>
              <w:t>threshold</w:t>
            </w:r>
          </w:p>
        </w:tc>
        <w:tc>
          <w:tcPr>
            <w:tcW w:w="1251" w:type="pct"/>
            <w:tcBorders>
              <w:top w:val="single" w:sz="6" w:space="0" w:color="000000"/>
              <w:bottom w:val="single" w:sz="6" w:space="0" w:color="000000"/>
              <w:right w:val="single" w:sz="6" w:space="0" w:color="000000"/>
            </w:tcBorders>
          </w:tcPr>
          <w:p>
            <w:pPr>
              <w:pStyle w:val="TableText"/>
            </w:pPr>
            <w:r>
              <w:t>1.3.6.1.4.1.2011.6.139.11.1.18.1.8</w:t>
            </w:r>
          </w:p>
        </w:tc>
        <w:tc>
          <w:tcPr>
            <w:tcW w:w="899" w:type="pct"/>
            <w:tcBorders>
              <w:top w:val="single" w:sz="6" w:space="0" w:color="000000"/>
              <w:bottom w:val="single" w:sz="6" w:space="0" w:color="000000"/>
              <w:right w:val="single" w:sz="6" w:space="0" w:color="000000"/>
            </w:tcBorders>
          </w:tcPr>
          <w:p>
            <w:pPr>
              <w:pStyle w:val="TableText"/>
            </w:pPr>
            <w:r>
              <w:t>hwRrmUacClientSnrThreshold</w:t>
            </w:r>
          </w:p>
        </w:tc>
        <w:tc>
          <w:tcPr>
            <w:tcW w:w="400" w:type="pct"/>
            <w:tcBorders>
              <w:top w:val="single" w:sz="6" w:space="0" w:color="000000"/>
              <w:bottom w:val="single" w:sz="6" w:space="0" w:color="000000"/>
              <w:right w:val="single" w:sz="6" w:space="0" w:color="000000"/>
            </w:tcBorders>
          </w:tcPr>
          <w:p>
            <w:pPr>
              <w:pStyle w:val="TableText"/>
            </w:pPr>
            <w:r>
              <w:t>5～75</w:t>
            </w:r>
          </w:p>
        </w:tc>
        <w:tc>
          <w:tcPr>
            <w:tcW w:w="400" w:type="pct"/>
            <w:tcBorders>
              <w:top w:val="single" w:sz="6" w:space="0" w:color="000000"/>
              <w:bottom w:val="single" w:sz="6" w:space="0" w:color="000000"/>
            </w:tcBorders>
          </w:tcPr>
          <w:p>
            <w:pPr>
              <w:pStyle w:val="TableText"/>
            </w:pPr>
            <w:r>
              <w:t>5～25</w:t>
            </w:r>
          </w:p>
        </w:tc>
      </w:tr>
    </w:tbl>
    <w:p/>
    <w:p>
      <w:pPr>
        <w:pStyle w:val="BlockLabel"/>
      </w:pPr>
      <w:r>
        <w:t>FAT AP升级过程中对现行系统的影响</w:t>
      </w:r>
    </w:p>
    <w:p>
      <w:r>
        <w:rPr>
          <w:b/>
        </w:rPr>
        <w:t>对业务的影响</w:t>
      </w:r>
    </w:p>
    <w:p>
      <w:r>
        <w:t>AP升级时，业务的中断时间约为20分钟。数据为实验室数据，仅供参考，实际情况与网络环境等因素有关，需根据具体情况进行考虑。</w:t>
      </w:r>
    </w:p>
    <w:p>
      <w:r>
        <w:rPr>
          <w:b/>
        </w:rPr>
        <w:t>对网络通信的影响</w:t>
      </w:r>
    </w:p>
    <w:p>
      <w:r>
        <w:t>重新启动时，设备和网管之间的通信会中断，设备和网管中断时间请参考业务中断时间。</w:t>
      </w:r>
    </w:p>
    <w:p>
      <w:pPr>
        <w:pStyle w:val="BlockLabel"/>
      </w:pPr>
      <w:r>
        <w:t>FAT AP升级后对现行系统的影响</w:t>
      </w:r>
    </w:p>
    <w:p>
      <w:pPr>
        <w:pStyle w:val="ItemList"/>
      </w:pPr>
      <w:r>
        <w:t>出厂配置中Telnet功能关闭，STelnet功能开启</w:t>
      </w:r>
    </w:p>
    <w:p>
      <w:pPr>
        <w:pStyle w:val="ItemListText"/>
      </w:pPr>
      <w:r>
        <w:t>从V200R005C00SPC200及之前版本升级到V200R005C10及之后版本后，出厂配置中的Telnet功能关闭。恢复出厂配置后，需要使能Telnet功能后才能使用Telnet方式登录设备，或者直接使用STelnet方式登录设备。</w:t>
      </w:r>
    </w:p>
    <w:p>
      <w:pPr>
        <w:pStyle w:val="ItemListText"/>
      </w:pPr>
      <w:r>
        <w:t>使能FAT AP的Telnet功能，在系统视图下执行命令</w:t>
      </w:r>
      <w:r>
        <w:rPr>
          <w:b/>
        </w:rPr>
        <w:t>telnet server enable</w:t>
      </w:r>
      <w:r>
        <w:t>即可。</w:t>
      </w:r>
    </w:p>
    <w:p>
      <w:pPr>
        <w:pStyle w:val="ItemlistTextTD"/>
      </w:pPr>
      <w:r>
        <w:t xml:space="preserve">&lt;Huawei&gt; </w:t>
      </w:r>
      <w:r>
        <w:rPr>
          <w:b/>
        </w:rPr>
        <w:t>system-view</w:t>
      </w:r>
      <w:r>
        <w:t xml:space="preserve"> </w:t>
        <w:br/>
        <w:t xml:space="preserve">[Huawei] </w:t>
      </w:r>
      <w:r>
        <w:rPr>
          <w:b/>
        </w:rPr>
        <w:t>telnet server enable</w:t>
      </w:r>
    </w:p>
    <w:p>
      <w:pPr>
        <w:pStyle w:val="ItemListText"/>
      </w:pPr>
      <w:r>
        <w:t>使能FIT AP的Telnet功能，需要登录到AC上，在AP引用的AP系统模板视图下执行命令</w:t>
      </w:r>
      <w:r>
        <w:rPr>
          <w:b/>
        </w:rPr>
        <w:t>telnet enable</w:t>
      </w:r>
      <w:r>
        <w:t>并下发配置。以在默认的AP系统模板视图下配置为例：</w:t>
      </w:r>
    </w:p>
    <w:p>
      <w:pPr>
        <w:pStyle w:val="ItemlistTextTD"/>
      </w:pPr>
      <w:r>
        <w:t xml:space="preserve">&lt;Huawei&gt; </w:t>
      </w:r>
      <w:r>
        <w:rPr>
          <w:b/>
        </w:rPr>
        <w:t>system-view</w:t>
      </w:r>
      <w:r>
        <w:t xml:space="preserve"> </w:t>
        <w:br/>
        <w:t xml:space="preserve">[Huawei] </w:t>
      </w:r>
      <w:r>
        <w:rPr>
          <w:b/>
        </w:rPr>
        <w:t>wlan</w:t>
      </w:r>
      <w:r>
        <w:t xml:space="preserve"> </w:t>
        <w:br/>
        <w:t xml:space="preserve">[Huawei-wlan-view] </w:t>
      </w:r>
      <w:r>
        <w:rPr>
          <w:b/>
        </w:rPr>
        <w:t>ap-system-profile name default</w:t>
      </w:r>
      <w:r>
        <w:t xml:space="preserve"> </w:t>
        <w:br/>
        <w:t xml:space="preserve">[Huawei-wlan-ap-system-prof-default] </w:t>
      </w:r>
      <w:r>
        <w:rPr>
          <w:b/>
        </w:rPr>
        <w:t>telnet enable</w:t>
      </w:r>
      <w:r>
        <w:t xml:space="preserve"> </w:t>
        <w:br/>
        <w:t xml:space="preserve">[Huawei-wlan-ap-system-prof-default] </w:t>
      </w:r>
      <w:r>
        <w:rPr>
          <w:b/>
        </w:rPr>
        <w:t>quit</w:t>
      </w:r>
      <w:r>
        <w:t xml:space="preserve"> </w:t>
        <w:br/>
        <w:t xml:space="preserve">[Huawei-wlan-view] </w:t>
      </w:r>
      <w:r>
        <w:rPr>
          <w:b/>
        </w:rPr>
        <w:t>ap-group name default</w:t>
      </w:r>
      <w:r>
        <w:t xml:space="preserve"> </w:t>
        <w:br/>
        <w:t xml:space="preserve">[Huawei-wlan-ap-group-default] </w:t>
      </w:r>
      <w:r>
        <w:rPr>
          <w:b/>
        </w:rPr>
        <w:t>ap-system-profile default</w:t>
      </w:r>
    </w:p>
    <w:bookmarkStart w:id="16" w:name="_ZH-CN_TOPIC_0140981934"/>
    <w:bookmarkEnd w:id="16"/>
    <w:p>
      <w:pPr>
        <w:pStyle w:val="Heading2"/>
      </w:pPr>
      <w:bookmarkStart w:id="17" w:name="_ZH-CN_TOPIC_0140981934-chtext"/>
      <w:bookmarkStart w:id="18" w:name="_Toc256000005"/>
      <w:r>
        <w:t>升级场景介绍</w:t>
      </w:r>
      <w:bookmarkEnd w:id="18"/>
      <w:bookmarkEnd w:id="17"/>
    </w:p>
    <w:p>
      <w:r>
        <w:t>AC的升级机制：</w:t>
      </w:r>
    </w:p>
    <w:p>
      <w:r>
        <w:t>AC的升级是通过更换不同版本的系统软件包实现的，降级也是同样的机制。过程是将目标版本的系统软件包传到AC的存储空间中，将其指定为AC下次启动时加载的系统软件包，重启AC就会使用指定的系统软件包，使AC变为目标版本。</w:t>
      </w:r>
    </w:p>
    <w:p>
      <w:r>
        <w:t>AP的升级机制：</w:t>
      </w:r>
    </w:p>
    <w:p>
      <w:r>
        <w:t>AP的升级机制也是通过更换不同版本的系统软件包实现的，差异在于AP是将系统软件包存放在固定的区域，分为A区和B区，且用户无法单独操作固定区域。如果其中一个区作为主区（active）时，另一个区则作为备区（backup）。进行升级操作时，AP会将目标版本的系统软件包写入备区，重启AP就会使用备区的系统软件包。AP重启后，将这个备区变为新的主区，原来的主区会变为新的备区，最后将新的系统软件包也写入新的备区，作为备份。</w:t>
      </w:r>
    </w:p>
    <w:p>
      <w:r>
        <w:t>AC的升级方法：</w:t>
      </w:r>
    </w:p>
    <w:p>
      <w:pPr>
        <w:pStyle w:val="ItemList"/>
      </w:pPr>
      <w:r>
        <w:t>命令行升级：适用于Telnet终端能通过网络登录到待升级AC设备的情况，操作员不需要到设备所在机房，推荐该升级方式。</w:t>
      </w:r>
    </w:p>
    <w:p>
      <w:pPr>
        <w:pStyle w:val="ItemList"/>
      </w:pPr>
      <w:r>
        <w:t>Web网管升级：适用于已经在AC上安装了Web网管，用户能够通过登录Web网管对AC进行升级，推荐该升级方式。V200R009版本开始Web网管支持智能升级，如果设备能够连接Internet，则推荐使用该功能进行升级，华为在线升级平台将推送可升级的版本或补丁，管理员在界面上点击确认后即可自动完成软件下载和升级。</w:t>
      </w:r>
    </w:p>
    <w:p>
      <w:pPr>
        <w:pStyle w:val="ItemList"/>
      </w:pPr>
      <w:r>
        <w:t>Boot升级：适用于设备无法使用命令行升级和Web网管升级。一般用于命令行升级或Web网管过程中意外掉电，设备无法正常恢复的场景。</w:t>
      </w:r>
    </w:p>
    <w:p>
      <w:r>
        <w:t>FIT AP的升级方法：</w:t>
      </w:r>
    </w:p>
    <w:p>
      <w:pPr>
        <w:pStyle w:val="ItemList"/>
      </w:pPr>
      <w:r>
        <w:t>在AC上通过命令行升级FIT AP：适用于Telnet终端能通过网络登录到AC设备、管理AP的情况，推荐该升级方式。</w:t>
      </w:r>
    </w:p>
    <w:p>
      <w:pPr>
        <w:pStyle w:val="ItemList"/>
      </w:pPr>
      <w:r>
        <w:t>Web网管升级：适用于已经在AC上安装了Web网管，用户能够通过登录Web网管对AP进行升级，推荐该升级方式。如果AC能够连接Internet，则推荐使用智能升级。</w:t>
      </w:r>
    </w:p>
    <w:p>
      <w:pPr>
        <w:pStyle w:val="ItemList"/>
      </w:pPr>
      <w:r>
        <w:t>本地升级FIT AP：适用于AC无法管理AP，或者AP无法正常启动到命令行模式下的场景，一般不建议使用。</w:t>
      </w:r>
    </w:p>
    <w:p>
      <w:r>
        <w:t>FAT AP的升级方法：</w:t>
      </w:r>
    </w:p>
    <w:p>
      <w:pPr>
        <w:pStyle w:val="ItemList"/>
      </w:pPr>
      <w:r>
        <w:t>命令行升级：命令行升级方式适用于AP正常工作情况，升级操作步骤简单。推荐用户使用命令行升级方式升级设备。</w:t>
      </w:r>
    </w:p>
    <w:p>
      <w:pPr>
        <w:pStyle w:val="ItemList"/>
      </w:pPr>
      <w:r>
        <w:t>Uboot升级：Uboot升级适用于设备无法正常启动，无法通过命令行升级AP的场景。操作步骤较为复杂，并且需要严格按照操作步骤进行升级。通常不推荐用户使用。</w:t>
      </w:r>
    </w:p>
    <w:p>
      <w:pPr>
        <w:pStyle w:val="ItemList"/>
      </w:pPr>
      <w:r>
        <w:t>智能升级：V200R009版本开始Web网管支持智能升级，如果设备能够连接Internet，则推荐使用该功能进行升级，华为在线升级平台将推送可升级的版本或补丁，管理员在界面上点击确认后即可自动完成软件下载和升级。</w:t>
      </w:r>
    </w:p>
    <w:p>
      <w:pPr>
        <w:pStyle w:val="BlockLabel"/>
      </w:pPr>
      <w:r>
        <w:t>升级方式优缺点对照表</w:t>
      </w:r>
    </w:p>
    <w:p>
      <w:pPr>
        <w:pStyle w:val="TableDescription"/>
      </w:pPr>
      <w:r>
        <w:t>AC的升级场景对比表格</w:t>
      </w:r>
    </w:p>
    <w:tbl>
      <w:tblPr>
        <w:tblStyle w:val="Table"/>
        <w:tblW w:w="7938" w:type="dxa"/>
        <w:tblInd w:w="1814" w:type="dxa"/>
        <w:tblLayout w:type="fixed"/>
        <w:tblLook w:val="01E0"/>
      </w:tblPr>
      <w:tblGrid>
        <w:gridCol w:w="1440"/>
        <w:gridCol w:w="1440"/>
        <w:gridCol w:w="1440"/>
        <w:gridCol w:w="1440"/>
      </w:tblGrid>
      <w:tr>
        <w:tblPrEx>
          <w:tblW w:w="7938" w:type="dxa"/>
          <w:tblInd w:w="1814" w:type="dxa"/>
          <w:tblLayout w:type="fixed"/>
          <w:tblLook w:val="01E0"/>
        </w:tblPrEx>
        <w:trPr>
          <w:cantSplit w:val="0"/>
          <w:tblHeader/>
        </w:trPr>
        <w:tc>
          <w:tcPr>
            <w:tcW w:w="1250" w:type="pct"/>
            <w:tcBorders>
              <w:top w:val="single" w:sz="6" w:space="0" w:color="000000"/>
              <w:bottom w:val="single" w:sz="6" w:space="0" w:color="000000"/>
              <w:right w:val="single" w:sz="6" w:space="0" w:color="000000"/>
            </w:tcBorders>
            <w:shd w:val="clear" w:color="auto" w:fill="D9D9D9"/>
          </w:tcPr>
          <w:p>
            <w:pPr>
              <w:pStyle w:val="TableHeading"/>
            </w:pPr>
            <w:r>
              <w:t>升级场景</w:t>
            </w:r>
          </w:p>
        </w:tc>
        <w:tc>
          <w:tcPr>
            <w:tcW w:w="1250" w:type="pct"/>
            <w:tcBorders>
              <w:top w:val="single" w:sz="6" w:space="0" w:color="000000"/>
              <w:bottom w:val="single" w:sz="6" w:space="0" w:color="000000"/>
              <w:right w:val="single" w:sz="6" w:space="0" w:color="000000"/>
            </w:tcBorders>
            <w:shd w:val="clear" w:color="auto" w:fill="D9D9D9"/>
          </w:tcPr>
          <w:p>
            <w:pPr>
              <w:pStyle w:val="TableHeading"/>
            </w:pPr>
            <w:r>
              <w:t>优点</w:t>
            </w:r>
          </w:p>
        </w:tc>
        <w:tc>
          <w:tcPr>
            <w:tcW w:w="1250" w:type="pct"/>
            <w:tcBorders>
              <w:top w:val="single" w:sz="6" w:space="0" w:color="000000"/>
              <w:bottom w:val="single" w:sz="6" w:space="0" w:color="000000"/>
              <w:right w:val="single" w:sz="6" w:space="0" w:color="000000"/>
            </w:tcBorders>
            <w:shd w:val="clear" w:color="auto" w:fill="D9D9D9"/>
          </w:tcPr>
          <w:p>
            <w:pPr>
              <w:pStyle w:val="TableHeading"/>
            </w:pPr>
            <w:r>
              <w:t>缺点</w:t>
            </w:r>
          </w:p>
        </w:tc>
        <w:tc>
          <w:tcPr>
            <w:tcW w:w="1250" w:type="pct"/>
            <w:tcBorders>
              <w:top w:val="single" w:sz="6" w:space="0" w:color="000000"/>
              <w:bottom w:val="single" w:sz="6" w:space="0" w:color="000000"/>
            </w:tcBorders>
            <w:shd w:val="clear" w:color="auto" w:fill="D9D9D9"/>
          </w:tcPr>
          <w:p>
            <w:pPr>
              <w:pStyle w:val="TableHeading"/>
            </w:pPr>
            <w:r>
              <w:t>最大升级效率</w:t>
            </w:r>
          </w:p>
        </w:tc>
      </w:tr>
      <w:tr>
        <w:tblPrEx>
          <w:tblW w:w="7938" w:type="dxa"/>
          <w:tblInd w:w="1814" w:type="dxa"/>
          <w:tblLayout w:type="fixed"/>
          <w:tblLook w:val="01E0"/>
        </w:tblPrEx>
        <w:trPr>
          <w:cantSplit w:val="0"/>
        </w:trPr>
        <w:tc>
          <w:tcPr>
            <w:tcW w:w="1250" w:type="pct"/>
            <w:tcBorders>
              <w:top w:val="single" w:sz="6" w:space="0" w:color="000000"/>
              <w:bottom w:val="single" w:sz="6" w:space="0" w:color="000000"/>
              <w:right w:val="single" w:sz="6" w:space="0" w:color="000000"/>
            </w:tcBorders>
          </w:tcPr>
          <w:p>
            <w:pPr>
              <w:pStyle w:val="TableText"/>
            </w:pPr>
            <w:r>
              <w:t>命令行升级</w:t>
            </w:r>
          </w:p>
        </w:tc>
        <w:tc>
          <w:tcPr>
            <w:tcW w:w="1250" w:type="pct"/>
            <w:tcBorders>
              <w:top w:val="single" w:sz="6" w:space="0" w:color="000000"/>
              <w:bottom w:val="single" w:sz="6" w:space="0" w:color="000000"/>
              <w:right w:val="single" w:sz="6" w:space="0" w:color="000000"/>
            </w:tcBorders>
          </w:tcPr>
          <w:p>
            <w:pPr>
              <w:pStyle w:val="TableText"/>
            </w:pPr>
            <w:r>
              <w:t>支持远程方式</w:t>
            </w:r>
          </w:p>
        </w:tc>
        <w:tc>
          <w:tcPr>
            <w:tcW w:w="1250" w:type="pct"/>
            <w:tcBorders>
              <w:top w:val="single" w:sz="6" w:space="0" w:color="000000"/>
              <w:bottom w:val="single" w:sz="6" w:space="0" w:color="000000"/>
              <w:right w:val="single" w:sz="6" w:space="0" w:color="000000"/>
            </w:tcBorders>
          </w:tcPr>
          <w:p>
            <w:pPr>
              <w:pStyle w:val="TableText"/>
            </w:pPr>
            <w:r>
              <w:t>-</w:t>
            </w:r>
          </w:p>
        </w:tc>
        <w:tc>
          <w:tcPr>
            <w:tcW w:w="1250" w:type="pct"/>
            <w:tcBorders>
              <w:top w:val="single" w:sz="6" w:space="0" w:color="000000"/>
              <w:bottom w:val="single" w:sz="6" w:space="0" w:color="000000"/>
            </w:tcBorders>
          </w:tcPr>
          <w:p>
            <w:pPr>
              <w:pStyle w:val="TableText"/>
            </w:pPr>
            <w:r>
              <w:t>20分钟/台</w:t>
            </w:r>
          </w:p>
        </w:tc>
      </w:tr>
      <w:tr>
        <w:tblPrEx>
          <w:tblW w:w="7938" w:type="dxa"/>
          <w:tblInd w:w="1814" w:type="dxa"/>
          <w:tblLayout w:type="fixed"/>
          <w:tblLook w:val="01E0"/>
        </w:tblPrEx>
        <w:trPr>
          <w:cantSplit w:val="0"/>
        </w:trPr>
        <w:tc>
          <w:tcPr>
            <w:tcW w:w="1250" w:type="pct"/>
            <w:tcBorders>
              <w:top w:val="single" w:sz="6" w:space="0" w:color="000000"/>
              <w:bottom w:val="single" w:sz="6" w:space="0" w:color="000000"/>
              <w:right w:val="single" w:sz="6" w:space="0" w:color="000000"/>
            </w:tcBorders>
          </w:tcPr>
          <w:p>
            <w:pPr>
              <w:pStyle w:val="TableText"/>
            </w:pPr>
            <w:r>
              <w:t>Web网管升级</w:t>
            </w:r>
          </w:p>
        </w:tc>
        <w:tc>
          <w:tcPr>
            <w:tcW w:w="1250" w:type="pct"/>
            <w:tcBorders>
              <w:top w:val="single" w:sz="6" w:space="0" w:color="000000"/>
              <w:bottom w:val="single" w:sz="6" w:space="0" w:color="000000"/>
              <w:right w:val="single" w:sz="6" w:space="0" w:color="000000"/>
            </w:tcBorders>
          </w:tcPr>
          <w:p>
            <w:pPr>
              <w:pStyle w:val="TableText"/>
            </w:pPr>
            <w:r>
              <w:t>升级操作简单</w:t>
            </w:r>
          </w:p>
        </w:tc>
        <w:tc>
          <w:tcPr>
            <w:tcW w:w="1250" w:type="pct"/>
            <w:tcBorders>
              <w:top w:val="single" w:sz="6" w:space="0" w:color="000000"/>
              <w:bottom w:val="single" w:sz="6" w:space="0" w:color="000000"/>
              <w:right w:val="single" w:sz="6" w:space="0" w:color="000000"/>
            </w:tcBorders>
          </w:tcPr>
          <w:p>
            <w:pPr>
              <w:pStyle w:val="TableText"/>
            </w:pPr>
            <w:r>
              <w:t>-</w:t>
            </w:r>
          </w:p>
        </w:tc>
        <w:tc>
          <w:tcPr>
            <w:tcW w:w="1250" w:type="pct"/>
            <w:tcBorders>
              <w:top w:val="single" w:sz="6" w:space="0" w:color="000000"/>
              <w:bottom w:val="single" w:sz="6" w:space="0" w:color="000000"/>
            </w:tcBorders>
          </w:tcPr>
          <w:p>
            <w:pPr>
              <w:pStyle w:val="TableText"/>
            </w:pPr>
            <w:r>
              <w:t>20分钟/台</w:t>
            </w:r>
          </w:p>
        </w:tc>
      </w:tr>
      <w:tr>
        <w:tblPrEx>
          <w:tblW w:w="7938" w:type="dxa"/>
          <w:tblInd w:w="1814" w:type="dxa"/>
          <w:tblLayout w:type="fixed"/>
          <w:tblLook w:val="01E0"/>
        </w:tblPrEx>
        <w:trPr>
          <w:cantSplit w:val="0"/>
        </w:trPr>
        <w:tc>
          <w:tcPr>
            <w:tcW w:w="1250" w:type="pct"/>
            <w:tcBorders>
              <w:top w:val="single" w:sz="6" w:space="0" w:color="000000"/>
              <w:bottom w:val="single" w:sz="6" w:space="0" w:color="000000"/>
              <w:right w:val="single" w:sz="6" w:space="0" w:color="000000"/>
            </w:tcBorders>
          </w:tcPr>
          <w:p>
            <w:pPr>
              <w:pStyle w:val="TableText"/>
            </w:pPr>
            <w:r>
              <w:t>Boot升级</w:t>
            </w:r>
          </w:p>
        </w:tc>
        <w:tc>
          <w:tcPr>
            <w:tcW w:w="1250" w:type="pct"/>
            <w:tcBorders>
              <w:top w:val="single" w:sz="6" w:space="0" w:color="000000"/>
              <w:bottom w:val="single" w:sz="6" w:space="0" w:color="000000"/>
              <w:right w:val="single" w:sz="6" w:space="0" w:color="000000"/>
            </w:tcBorders>
          </w:tcPr>
          <w:p>
            <w:pPr>
              <w:pStyle w:val="TableText"/>
            </w:pPr>
            <w:r>
              <w:t>可用于设备不能正常启动到命令行视图的场景下升级</w:t>
            </w:r>
          </w:p>
        </w:tc>
        <w:tc>
          <w:tcPr>
            <w:tcW w:w="1250" w:type="pct"/>
            <w:tcBorders>
              <w:top w:val="single" w:sz="6" w:space="0" w:color="000000"/>
              <w:bottom w:val="single" w:sz="6" w:space="0" w:color="000000"/>
              <w:right w:val="single" w:sz="6" w:space="0" w:color="000000"/>
            </w:tcBorders>
          </w:tcPr>
          <w:p>
            <w:pPr>
              <w:pStyle w:val="TableText"/>
            </w:pPr>
            <w:r>
              <w:t>需要到设备机房，操作较复杂。</w:t>
            </w:r>
          </w:p>
        </w:tc>
        <w:tc>
          <w:tcPr>
            <w:tcW w:w="1250" w:type="pct"/>
            <w:tcBorders>
              <w:top w:val="single" w:sz="6" w:space="0" w:color="000000"/>
              <w:bottom w:val="single" w:sz="6" w:space="0" w:color="000000"/>
            </w:tcBorders>
          </w:tcPr>
          <w:p>
            <w:pPr>
              <w:pStyle w:val="TableText"/>
            </w:pPr>
            <w:r>
              <w:t>30分钟/台</w:t>
            </w:r>
          </w:p>
        </w:tc>
      </w:tr>
    </w:tbl>
    <w:p/>
    <w:bookmarkStart w:id="19" w:name="_t3f8970d6e1d840a8a1d52814cbfa7287"/>
    <w:bookmarkEnd w:id="19"/>
    <w:p>
      <w:pPr>
        <w:pStyle w:val="TableDescription"/>
      </w:pPr>
      <w:r>
        <w:t>FIT AP的升级场景对比表格</w:t>
      </w:r>
    </w:p>
    <w:tbl>
      <w:tblPr>
        <w:tblStyle w:val="Table"/>
        <w:tblW w:w="7938" w:type="dxa"/>
        <w:tblInd w:w="1814" w:type="dxa"/>
        <w:tblLayout w:type="fixed"/>
        <w:tblLook w:val="01E0"/>
      </w:tblPr>
      <w:tblGrid>
        <w:gridCol w:w="1440"/>
        <w:gridCol w:w="1440"/>
        <w:gridCol w:w="1440"/>
        <w:gridCol w:w="1440"/>
      </w:tblGrid>
      <w:tr>
        <w:tblPrEx>
          <w:tblW w:w="7938" w:type="dxa"/>
          <w:tblInd w:w="1814" w:type="dxa"/>
          <w:tblLayout w:type="fixed"/>
          <w:tblLook w:val="01E0"/>
        </w:tblPrEx>
        <w:trPr>
          <w:cantSplit w:val="0"/>
          <w:tblHeader/>
        </w:trPr>
        <w:tc>
          <w:tcPr>
            <w:tcW w:w="1250" w:type="pct"/>
            <w:tcBorders>
              <w:top w:val="single" w:sz="6" w:space="0" w:color="000000"/>
              <w:bottom w:val="single" w:sz="6" w:space="0" w:color="000000"/>
              <w:right w:val="single" w:sz="6" w:space="0" w:color="000000"/>
            </w:tcBorders>
            <w:shd w:val="clear" w:color="auto" w:fill="D9D9D9"/>
          </w:tcPr>
          <w:p>
            <w:pPr>
              <w:pStyle w:val="TableHeading"/>
            </w:pPr>
            <w:r>
              <w:t>升级场景</w:t>
            </w:r>
          </w:p>
        </w:tc>
        <w:tc>
          <w:tcPr>
            <w:tcW w:w="1250" w:type="pct"/>
            <w:tcBorders>
              <w:top w:val="single" w:sz="6" w:space="0" w:color="000000"/>
              <w:bottom w:val="single" w:sz="6" w:space="0" w:color="000000"/>
              <w:right w:val="single" w:sz="6" w:space="0" w:color="000000"/>
            </w:tcBorders>
            <w:shd w:val="clear" w:color="auto" w:fill="D9D9D9"/>
          </w:tcPr>
          <w:p>
            <w:pPr>
              <w:pStyle w:val="TableHeading"/>
            </w:pPr>
            <w:r>
              <w:t>优点</w:t>
            </w:r>
          </w:p>
        </w:tc>
        <w:tc>
          <w:tcPr>
            <w:tcW w:w="1250" w:type="pct"/>
            <w:tcBorders>
              <w:top w:val="single" w:sz="6" w:space="0" w:color="000000"/>
              <w:bottom w:val="single" w:sz="6" w:space="0" w:color="000000"/>
              <w:right w:val="single" w:sz="6" w:space="0" w:color="000000"/>
            </w:tcBorders>
            <w:shd w:val="clear" w:color="auto" w:fill="D9D9D9"/>
          </w:tcPr>
          <w:p>
            <w:pPr>
              <w:pStyle w:val="TableHeading"/>
            </w:pPr>
            <w:r>
              <w:t>缺点</w:t>
            </w:r>
          </w:p>
        </w:tc>
        <w:tc>
          <w:tcPr>
            <w:tcW w:w="1250" w:type="pct"/>
            <w:tcBorders>
              <w:top w:val="single" w:sz="6" w:space="0" w:color="000000"/>
              <w:bottom w:val="single" w:sz="6" w:space="0" w:color="000000"/>
            </w:tcBorders>
            <w:shd w:val="clear" w:color="auto" w:fill="D9D9D9"/>
          </w:tcPr>
          <w:p>
            <w:pPr>
              <w:pStyle w:val="TableHeading"/>
            </w:pPr>
            <w:r>
              <w:t>最大升级效率</w:t>
            </w:r>
          </w:p>
        </w:tc>
      </w:tr>
      <w:tr>
        <w:tblPrEx>
          <w:tblW w:w="7938" w:type="dxa"/>
          <w:tblInd w:w="1814" w:type="dxa"/>
          <w:tblLayout w:type="fixed"/>
          <w:tblLook w:val="01E0"/>
        </w:tblPrEx>
        <w:trPr>
          <w:cantSplit w:val="0"/>
        </w:trPr>
        <w:tc>
          <w:tcPr>
            <w:tcW w:w="1250" w:type="pct"/>
            <w:tcBorders>
              <w:top w:val="single" w:sz="6" w:space="0" w:color="000000"/>
              <w:bottom w:val="single" w:sz="6" w:space="0" w:color="000000"/>
              <w:right w:val="single" w:sz="6" w:space="0" w:color="000000"/>
            </w:tcBorders>
          </w:tcPr>
          <w:p>
            <w:pPr>
              <w:pStyle w:val="TableText"/>
            </w:pPr>
            <w:r>
              <w:t>在AC上通过命令行升级FIT AP</w:t>
            </w:r>
          </w:p>
        </w:tc>
        <w:tc>
          <w:tcPr>
            <w:tcW w:w="1250" w:type="pct"/>
            <w:tcBorders>
              <w:top w:val="single" w:sz="6" w:space="0" w:color="000000"/>
              <w:bottom w:val="single" w:sz="6" w:space="0" w:color="000000"/>
              <w:right w:val="single" w:sz="6" w:space="0" w:color="000000"/>
            </w:tcBorders>
          </w:tcPr>
          <w:p>
            <w:pPr>
              <w:pStyle w:val="TableText"/>
            </w:pPr>
            <w:r>
              <w:t>支持远程方式</w:t>
            </w:r>
          </w:p>
        </w:tc>
        <w:tc>
          <w:tcPr>
            <w:tcW w:w="1250" w:type="pct"/>
            <w:tcBorders>
              <w:top w:val="single" w:sz="6" w:space="0" w:color="000000"/>
              <w:bottom w:val="single" w:sz="6" w:space="0" w:color="000000"/>
              <w:right w:val="single" w:sz="6" w:space="0" w:color="000000"/>
            </w:tcBorders>
          </w:tcPr>
          <w:p>
            <w:pPr>
              <w:pStyle w:val="TableText"/>
            </w:pPr>
            <w:r>
              <w:t>-</w:t>
            </w:r>
          </w:p>
        </w:tc>
        <w:tc>
          <w:tcPr>
            <w:tcW w:w="1250" w:type="pct"/>
            <w:tcBorders>
              <w:top w:val="single" w:sz="6" w:space="0" w:color="000000"/>
              <w:bottom w:val="single" w:sz="6" w:space="0" w:color="000000"/>
            </w:tcBorders>
          </w:tcPr>
          <w:p>
            <w:pPr>
              <w:pStyle w:val="TableText"/>
            </w:pPr>
            <w:r>
              <w:t>FTP模式批量升级50台同类型AP约4分钟</w:t>
            </w:r>
          </w:p>
        </w:tc>
      </w:tr>
      <w:tr>
        <w:tblPrEx>
          <w:tblW w:w="7938" w:type="dxa"/>
          <w:tblInd w:w="1814" w:type="dxa"/>
          <w:tblLayout w:type="fixed"/>
          <w:tblLook w:val="01E0"/>
        </w:tblPrEx>
        <w:trPr>
          <w:cantSplit w:val="0"/>
        </w:trPr>
        <w:tc>
          <w:tcPr>
            <w:tcW w:w="1250" w:type="pct"/>
            <w:tcBorders>
              <w:top w:val="single" w:sz="6" w:space="0" w:color="000000"/>
              <w:bottom w:val="single" w:sz="6" w:space="0" w:color="000000"/>
              <w:right w:val="single" w:sz="6" w:space="0" w:color="000000"/>
            </w:tcBorders>
          </w:tcPr>
          <w:p>
            <w:pPr>
              <w:pStyle w:val="TableText"/>
            </w:pPr>
            <w:r>
              <w:t>在AC上通过Web网管升级</w:t>
            </w:r>
          </w:p>
        </w:tc>
        <w:tc>
          <w:tcPr>
            <w:tcW w:w="1250" w:type="pct"/>
            <w:tcBorders>
              <w:top w:val="single" w:sz="6" w:space="0" w:color="000000"/>
              <w:bottom w:val="single" w:sz="6" w:space="0" w:color="000000"/>
              <w:right w:val="single" w:sz="6" w:space="0" w:color="000000"/>
            </w:tcBorders>
          </w:tcPr>
          <w:p>
            <w:pPr>
              <w:pStyle w:val="TableText"/>
            </w:pPr>
            <w:r>
              <w:t>升级操作简单</w:t>
            </w:r>
          </w:p>
        </w:tc>
        <w:tc>
          <w:tcPr>
            <w:tcW w:w="1250" w:type="pct"/>
            <w:tcBorders>
              <w:top w:val="single" w:sz="6" w:space="0" w:color="000000"/>
              <w:bottom w:val="single" w:sz="6" w:space="0" w:color="000000"/>
              <w:right w:val="single" w:sz="6" w:space="0" w:color="000000"/>
            </w:tcBorders>
          </w:tcPr>
          <w:p>
            <w:pPr>
              <w:pStyle w:val="TableText"/>
            </w:pPr>
            <w:r>
              <w:t>-</w:t>
            </w:r>
          </w:p>
        </w:tc>
        <w:tc>
          <w:tcPr>
            <w:tcW w:w="1250" w:type="pct"/>
            <w:tcBorders>
              <w:top w:val="single" w:sz="6" w:space="0" w:color="000000"/>
              <w:bottom w:val="single" w:sz="6" w:space="0" w:color="000000"/>
            </w:tcBorders>
          </w:tcPr>
          <w:p>
            <w:pPr>
              <w:pStyle w:val="TableText"/>
            </w:pPr>
            <w:r>
              <w:t>5分钟/台</w:t>
            </w:r>
          </w:p>
        </w:tc>
      </w:tr>
      <w:tr>
        <w:tblPrEx>
          <w:tblW w:w="7938" w:type="dxa"/>
          <w:tblInd w:w="1814" w:type="dxa"/>
          <w:tblLayout w:type="fixed"/>
          <w:tblLook w:val="01E0"/>
        </w:tblPrEx>
        <w:trPr>
          <w:cantSplit w:val="0"/>
        </w:trPr>
        <w:tc>
          <w:tcPr>
            <w:tcW w:w="1250" w:type="pct"/>
            <w:tcBorders>
              <w:top w:val="single" w:sz="6" w:space="0" w:color="000000"/>
              <w:bottom w:val="single" w:sz="6" w:space="0" w:color="000000"/>
              <w:right w:val="single" w:sz="6" w:space="0" w:color="000000"/>
            </w:tcBorders>
          </w:tcPr>
          <w:p>
            <w:pPr>
              <w:pStyle w:val="TableText"/>
            </w:pPr>
            <w:r>
              <w:t>本地升级FIT AP</w:t>
            </w:r>
          </w:p>
        </w:tc>
        <w:tc>
          <w:tcPr>
            <w:tcW w:w="1250" w:type="pct"/>
            <w:tcBorders>
              <w:top w:val="single" w:sz="6" w:space="0" w:color="000000"/>
              <w:bottom w:val="single" w:sz="6" w:space="0" w:color="000000"/>
              <w:right w:val="single" w:sz="6" w:space="0" w:color="000000"/>
            </w:tcBorders>
          </w:tcPr>
          <w:p>
            <w:pPr>
              <w:pStyle w:val="TableText"/>
            </w:pPr>
            <w:r>
              <w:t>可用于设备不能正常启动到命令行视图的场景下、或AC无法管理AP的场景下升级</w:t>
            </w:r>
          </w:p>
        </w:tc>
        <w:tc>
          <w:tcPr>
            <w:tcW w:w="1250" w:type="pct"/>
            <w:tcBorders>
              <w:top w:val="single" w:sz="6" w:space="0" w:color="000000"/>
              <w:bottom w:val="single" w:sz="6" w:space="0" w:color="000000"/>
              <w:right w:val="single" w:sz="6" w:space="0" w:color="000000"/>
            </w:tcBorders>
          </w:tcPr>
          <w:p>
            <w:pPr>
              <w:pStyle w:val="TableText"/>
            </w:pPr>
            <w:r>
              <w:t>需要到设备安放点</w:t>
            </w:r>
          </w:p>
        </w:tc>
        <w:tc>
          <w:tcPr>
            <w:tcW w:w="1250" w:type="pct"/>
            <w:tcBorders>
              <w:top w:val="single" w:sz="6" w:space="0" w:color="000000"/>
              <w:bottom w:val="single" w:sz="6" w:space="0" w:color="000000"/>
            </w:tcBorders>
          </w:tcPr>
          <w:p>
            <w:pPr>
              <w:pStyle w:val="TableText"/>
            </w:pPr>
            <w:r>
              <w:t>5分钟/台</w:t>
            </w:r>
          </w:p>
        </w:tc>
      </w:tr>
    </w:tbl>
    <w:p>
      <w:pPr>
        <w:sectPr>
          <w:headerReference w:type="even" r:id="rId28"/>
          <w:headerReference w:type="default" r:id="rId29"/>
          <w:footerReference w:type="even" r:id="rId30"/>
          <w:footerReference w:type="default" r:id="rId31"/>
          <w:type w:val="nextPage"/>
          <w:pgSz w:w="11907" w:h="16840" w:code="9"/>
          <w:pgMar w:top="1701" w:right="1134" w:bottom="1701" w:left="1134" w:header="567" w:footer="567" w:gutter="0"/>
          <w:pgNumType w:fmt="decimal" w:start="1"/>
          <w:cols w:space="425"/>
          <w:docGrid w:linePitch="312"/>
        </w:sectPr>
      </w:pPr>
    </w:p>
    <w:bookmarkStart w:id="20" w:name="_ZH-CN_TOPIC_0140981902"/>
    <w:bookmarkEnd w:id="20"/>
    <w:p>
      <w:pPr>
        <w:pStyle w:val="Heading1"/>
      </w:pPr>
      <w:bookmarkStart w:id="21" w:name="_ZH-CN_TOPIC_0140981902-chtext"/>
      <w:bookmarkStart w:id="22" w:name="_Toc256000006"/>
      <w:r>
        <w:t>AC升级指导</w:t>
      </w:r>
      <w:bookmarkEnd w:id="22"/>
      <w:bookmarkEnd w:id="21"/>
    </w:p>
    <w:p>
      <w:r>
        <w:t>AC升级指导以AC6605举例说明，不同款型和版本的AC操作或回显可能略有差异，请以实际为准。部分差异较大的操作按款型和版本分别举例说明。</w:t>
      </w:r>
    </w:p>
    <w:bookmarkStart w:id="23" w:name="_ZH-CN_TOPIC_0140981940"/>
    <w:bookmarkEnd w:id="23"/>
    <w:p>
      <w:pPr>
        <w:pStyle w:val="Heading2"/>
        <w:numPr>
          <w:numId w:val="106"/>
        </w:numPr>
      </w:pPr>
      <w:bookmarkStart w:id="24" w:name="_ZH-CN_TOPIC_0140981940-chtext"/>
      <w:bookmarkStart w:id="25" w:name="_Toc256000007"/>
      <w:r>
        <w:t>AC升级流程</w:t>
      </w:r>
      <w:bookmarkEnd w:id="25"/>
      <w:bookmarkEnd w:id="24"/>
    </w:p>
    <w:p>
      <w:pPr>
        <w:pStyle w:val="FigureDescription"/>
      </w:pPr>
      <w:r>
        <w:t>设备整体升级流程</w:t>
      </w:r>
    </w:p>
    <w:p>
      <w:pPr>
        <w:pStyle w:val="Figure"/>
      </w:pPr>
      <w:r>
        <w:pict>
          <v:shape id="_x0000_i1035" type="#_x0000_t75" style="width:387.75pt;height:480pt">
            <v:imagedata r:id="rId32" o:title=""/>
          </v:shape>
        </w:pict>
      </w:r>
    </w:p>
    <w:p/>
    <w:p>
      <w:pPr>
        <w:pStyle w:val="NotesHeading"/>
        <w:tabs>
          <w:tab w:val="left" w:pos="2100"/>
        </w:tabs>
        <w:rPr>
          <w:rFonts w:hint="eastAsia"/>
        </w:rPr>
      </w:pPr>
      <w:r>
        <w:pict>
          <v:shape id="_x0000_i1036" type="#_x0000_t75" style="width:50.29pt;height:19pt">
            <v:imagedata r:id="rId25" o:title="说明"/>
          </v:shape>
        </w:pict>
      </w:r>
    </w:p>
    <w:p>
      <w:pPr>
        <w:pStyle w:val="NotesText"/>
      </w:pPr>
      <w:r>
        <w:t>采用AC在线升级方式，实验室测试升级单个AP约为4分钟，批量升级67个AP为44分钟，升级人员可以根据实际待升级AP数量考虑等待或者离开升级现场，升级完后，重启AP。不同AP数量升级所需时间请参考</w:t>
      </w:r>
      <w:r>
        <w:fldChar w:fldCharType="begin"/>
      </w:r>
      <w:r>
        <w:instrText>REF _taffda5a2b7874590b6077bd090f71a54 \r \h</w:instrText>
      </w:r>
      <w:r>
        <w:fldChar w:fldCharType="separate"/>
      </w:r>
      <w:r>
        <w:t>表1-7</w:t>
      </w:r>
      <w:r>
        <w:fldChar w:fldCharType="end"/>
      </w:r>
      <w:r>
        <w:t>。</w:t>
      </w:r>
    </w:p>
    <w:p>
      <w:pPr>
        <w:pStyle w:val="FigureDescription"/>
      </w:pPr>
      <w:r>
        <w:t>AC升级流程</w:t>
      </w:r>
    </w:p>
    <w:p>
      <w:pPr>
        <w:pStyle w:val="Figure"/>
      </w:pPr>
      <w:r>
        <w:pict>
          <v:shape id="_x0000_i1037" type="#_x0000_t75" style="width:385.65pt;height:233.25pt">
            <v:imagedata r:id="rId33" o:title=""/>
          </v:shape>
        </w:pict>
      </w:r>
    </w:p>
    <w:p/>
    <w:p>
      <w:r>
        <w:t>AC设备能够正常启动时建议参考</w:t>
      </w:r>
      <w:r>
        <w:fldChar w:fldCharType="begin"/>
      </w:r>
      <w:r>
        <w:instrText>REF _ZH-CN_TOPIC_0140981896 \r \h</w:instrText>
      </w:r>
      <w:r>
        <w:fldChar w:fldCharType="separate"/>
      </w:r>
      <w:r>
        <w:t xml:space="preserve">2.3 </w:t>
      </w:r>
      <w:r>
        <w:fldChar w:fldCharType="end"/>
      </w:r>
      <w:r>
        <w:fldChar w:fldCharType="begin"/>
      </w:r>
      <w:r>
        <w:instrText>REF _ZH-CN_TOPIC_0140981896-chtext \h</w:instrText>
      </w:r>
      <w:r>
        <w:fldChar w:fldCharType="separate"/>
      </w:r>
      <w:r>
        <w:t>命令行升级AC指导</w:t>
      </w:r>
      <w:r>
        <w:fldChar w:fldCharType="end"/>
      </w:r>
      <w:r>
        <w:t>或</w:t>
      </w:r>
      <w:r>
        <w:fldChar w:fldCharType="begin"/>
      </w:r>
      <w:r>
        <w:instrText>REF _ZH-CN_TOPIC_0140981842 \r \h</w:instrText>
      </w:r>
      <w:r>
        <w:fldChar w:fldCharType="separate"/>
      </w:r>
      <w:r>
        <w:t xml:space="preserve">2.4 </w:t>
      </w:r>
      <w:r>
        <w:fldChar w:fldCharType="end"/>
      </w:r>
      <w:r>
        <w:fldChar w:fldCharType="begin"/>
      </w:r>
      <w:r>
        <w:instrText>REF _ZH-CN_TOPIC_0140981842-chtext \h</w:instrText>
      </w:r>
      <w:r>
        <w:fldChar w:fldCharType="separate"/>
      </w:r>
      <w:r>
        <w:t>Web网管升级AC指导</w:t>
      </w:r>
      <w:r>
        <w:fldChar w:fldCharType="end"/>
      </w:r>
      <w:r>
        <w:t>，使用命令行升级方式或Web网管升级方式升级AC设备；如果AC设备无法正常启动到命令行模式下，可以参考</w:t>
      </w:r>
      <w:r>
        <w:fldChar w:fldCharType="begin"/>
      </w:r>
      <w:r>
        <w:instrText>REF _ZH-CN_TOPIC_0140981906 \r \h</w:instrText>
      </w:r>
      <w:r>
        <w:fldChar w:fldCharType="separate"/>
      </w:r>
      <w:r>
        <w:t xml:space="preserve">2.5 </w:t>
      </w:r>
      <w:r>
        <w:fldChar w:fldCharType="end"/>
      </w:r>
      <w:r>
        <w:fldChar w:fldCharType="begin"/>
      </w:r>
      <w:r>
        <w:instrText>REF _ZH-CN_TOPIC_0140981906-chtext \h</w:instrText>
      </w:r>
      <w:r>
        <w:fldChar w:fldCharType="separate"/>
      </w:r>
      <w:r>
        <w:t>Boot升级AC指导</w:t>
      </w:r>
      <w:r>
        <w:fldChar w:fldCharType="end"/>
      </w:r>
      <w:r>
        <w:t>，通过Boot升级AC设备。</w:t>
      </w:r>
    </w:p>
    <w:bookmarkStart w:id="26" w:name="_ZH-CN_TOPIC_0140981800"/>
    <w:bookmarkEnd w:id="26"/>
    <w:p>
      <w:pPr>
        <w:pStyle w:val="Heading2"/>
      </w:pPr>
      <w:bookmarkStart w:id="27" w:name="_ZH-CN_TOPIC_0140981800-chtext"/>
      <w:bookmarkStart w:id="28" w:name="_Toc256000008"/>
      <w:r>
        <w:t>AC升级前准备</w:t>
      </w:r>
      <w:bookmarkEnd w:id="28"/>
      <w:bookmarkEnd w:id="27"/>
    </w:p>
    <w:p>
      <w:pPr>
        <w:pStyle w:val="NotesHeading"/>
        <w:tabs>
          <w:tab w:val="left" w:pos="2100"/>
        </w:tabs>
        <w:rPr>
          <w:rFonts w:hint="eastAsia"/>
        </w:rPr>
      </w:pPr>
      <w:r>
        <w:pict>
          <v:shape id="_x0000_i1038" type="#_x0000_t75" style="width:50.29pt;height:19pt">
            <v:imagedata r:id="rId25" o:title="说明"/>
          </v:shape>
        </w:pict>
      </w:r>
    </w:p>
    <w:p>
      <w:pPr>
        <w:pStyle w:val="NotesText"/>
      </w:pPr>
      <w:r>
        <w:t>如果因为设备无法正常启动到命令行模式下，采用通过Boot方式升级设备，在这种情况下，命令行模式下的升级准备工作无法执行。</w:t>
      </w:r>
    </w:p>
    <w:p>
      <w:pPr>
        <w:pStyle w:val="NotesText"/>
      </w:pPr>
      <w:r>
        <w:t>以下升级前准备操作均以V200R007C10 AC6605举例说明。</w:t>
      </w:r>
    </w:p>
    <w:p>
      <w:pPr>
        <w:pStyle w:val="TableDescription"/>
      </w:pPr>
      <w:r>
        <w:t>升级前检查表</w:t>
      </w:r>
    </w:p>
    <w:tbl>
      <w:tblPr>
        <w:tblStyle w:val="Table"/>
        <w:tblW w:w="7938" w:type="dxa"/>
        <w:tblInd w:w="1814" w:type="dxa"/>
        <w:tblLayout w:type="fixed"/>
        <w:tblLook w:val="01E0"/>
      </w:tblPr>
      <w:tblGrid>
        <w:gridCol w:w="1440"/>
        <w:gridCol w:w="1440"/>
        <w:gridCol w:w="1440"/>
      </w:tblGrid>
      <w:tr>
        <w:tblPrEx>
          <w:tblW w:w="7938" w:type="dxa"/>
          <w:tblInd w:w="1814" w:type="dxa"/>
          <w:tblLayout w:type="fixed"/>
          <w:tblLook w:val="01E0"/>
        </w:tblPrEx>
        <w:trPr>
          <w:cantSplit w:val="0"/>
          <w:tblHeader/>
        </w:trPr>
        <w:tc>
          <w:tcPr>
            <w:tcW w:w="1666" w:type="pct"/>
            <w:tcBorders>
              <w:top w:val="single" w:sz="6" w:space="0" w:color="000000"/>
              <w:bottom w:val="single" w:sz="6" w:space="0" w:color="000000"/>
              <w:right w:val="single" w:sz="6" w:space="0" w:color="000000"/>
            </w:tcBorders>
            <w:shd w:val="clear" w:color="auto" w:fill="D9D9D9"/>
          </w:tcPr>
          <w:p>
            <w:pPr>
              <w:pStyle w:val="TableHeading"/>
            </w:pPr>
            <w:r>
              <w:t>序号</w:t>
            </w:r>
          </w:p>
        </w:tc>
        <w:tc>
          <w:tcPr>
            <w:tcW w:w="1666" w:type="pct"/>
            <w:tcBorders>
              <w:top w:val="single" w:sz="6" w:space="0" w:color="000000"/>
              <w:bottom w:val="single" w:sz="6" w:space="0" w:color="000000"/>
              <w:right w:val="single" w:sz="6" w:space="0" w:color="000000"/>
            </w:tcBorders>
            <w:shd w:val="clear" w:color="auto" w:fill="D9D9D9"/>
          </w:tcPr>
          <w:p>
            <w:pPr>
              <w:pStyle w:val="TableHeading"/>
            </w:pPr>
            <w:r>
              <w:t>检查项目</w:t>
            </w:r>
          </w:p>
        </w:tc>
        <w:tc>
          <w:tcPr>
            <w:tcW w:w="1666" w:type="pct"/>
            <w:tcBorders>
              <w:top w:val="single" w:sz="6" w:space="0" w:color="000000"/>
              <w:bottom w:val="single" w:sz="6" w:space="0" w:color="000000"/>
            </w:tcBorders>
            <w:shd w:val="clear" w:color="auto" w:fill="D9D9D9"/>
          </w:tcPr>
          <w:p>
            <w:pPr>
              <w:pStyle w:val="TableHeading"/>
            </w:pPr>
            <w:r>
              <w:t>检查标准</w:t>
            </w:r>
          </w:p>
        </w:tc>
      </w:tr>
      <w:tr>
        <w:tblPrEx>
          <w:tblW w:w="7938" w:type="dxa"/>
          <w:tblInd w:w="1814" w:type="dxa"/>
          <w:tblLayout w:type="fixed"/>
          <w:tblLook w:val="01E0"/>
        </w:tblPrEx>
        <w:trPr>
          <w:cantSplit w:val="0"/>
        </w:trPr>
        <w:tc>
          <w:tcPr>
            <w:tcW w:w="1666" w:type="pct"/>
            <w:tcBorders>
              <w:top w:val="single" w:sz="6" w:space="0" w:color="000000"/>
              <w:bottom w:val="single" w:sz="6" w:space="0" w:color="000000"/>
              <w:right w:val="single" w:sz="6" w:space="0" w:color="000000"/>
            </w:tcBorders>
          </w:tcPr>
          <w:p>
            <w:pPr>
              <w:pStyle w:val="TableText"/>
            </w:pPr>
            <w:r>
              <w:t>1</w:t>
            </w:r>
          </w:p>
        </w:tc>
        <w:tc>
          <w:tcPr>
            <w:tcW w:w="1666" w:type="pct"/>
            <w:tcBorders>
              <w:top w:val="single" w:sz="6" w:space="0" w:color="000000"/>
              <w:bottom w:val="single" w:sz="6" w:space="0" w:color="000000"/>
              <w:right w:val="single" w:sz="6" w:space="0" w:color="000000"/>
            </w:tcBorders>
          </w:tcPr>
          <w:p>
            <w:pPr>
              <w:pStyle w:val="TableText"/>
            </w:pPr>
            <w:r>
              <w:t>准备升级工具</w:t>
            </w:r>
          </w:p>
        </w:tc>
        <w:tc>
          <w:tcPr>
            <w:tcW w:w="1666" w:type="pct"/>
            <w:tcBorders>
              <w:top w:val="single" w:sz="6" w:space="0" w:color="000000"/>
              <w:bottom w:val="single" w:sz="6" w:space="0" w:color="000000"/>
            </w:tcBorders>
          </w:tcPr>
          <w:p>
            <w:pPr>
              <w:pStyle w:val="TableText"/>
            </w:pPr>
            <w:r>
              <w:t>取得升级工具</w:t>
            </w:r>
          </w:p>
        </w:tc>
      </w:tr>
      <w:tr>
        <w:tblPrEx>
          <w:tblW w:w="7938" w:type="dxa"/>
          <w:tblInd w:w="1814" w:type="dxa"/>
          <w:tblLayout w:type="fixed"/>
          <w:tblLook w:val="01E0"/>
        </w:tblPrEx>
        <w:trPr>
          <w:cantSplit w:val="0"/>
        </w:trPr>
        <w:tc>
          <w:tcPr>
            <w:tcW w:w="1666" w:type="pct"/>
            <w:tcBorders>
              <w:top w:val="single" w:sz="6" w:space="0" w:color="000000"/>
              <w:bottom w:val="single" w:sz="6" w:space="0" w:color="000000"/>
              <w:right w:val="single" w:sz="6" w:space="0" w:color="000000"/>
            </w:tcBorders>
          </w:tcPr>
          <w:p>
            <w:pPr>
              <w:pStyle w:val="TableText"/>
            </w:pPr>
            <w:r>
              <w:t>2</w:t>
            </w:r>
          </w:p>
        </w:tc>
        <w:tc>
          <w:tcPr>
            <w:tcW w:w="1666" w:type="pct"/>
            <w:tcBorders>
              <w:top w:val="single" w:sz="6" w:space="0" w:color="000000"/>
              <w:bottom w:val="single" w:sz="6" w:space="0" w:color="000000"/>
              <w:right w:val="single" w:sz="6" w:space="0" w:color="000000"/>
            </w:tcBorders>
          </w:tcPr>
          <w:p>
            <w:pPr>
              <w:pStyle w:val="TableText"/>
            </w:pPr>
            <w:r>
              <w:t>准备升级系统软件包</w:t>
            </w:r>
          </w:p>
        </w:tc>
        <w:tc>
          <w:tcPr>
            <w:tcW w:w="1666" w:type="pct"/>
            <w:tcBorders>
              <w:top w:val="single" w:sz="6" w:space="0" w:color="000000"/>
              <w:bottom w:val="single" w:sz="6" w:space="0" w:color="000000"/>
            </w:tcBorders>
          </w:tcPr>
          <w:p>
            <w:pPr>
              <w:pStyle w:val="TableText"/>
            </w:pPr>
            <w:r>
              <w:t>取得升级系统软件包</w:t>
            </w:r>
          </w:p>
        </w:tc>
      </w:tr>
      <w:tr>
        <w:tblPrEx>
          <w:tblW w:w="7938" w:type="dxa"/>
          <w:tblInd w:w="1814" w:type="dxa"/>
          <w:tblLayout w:type="fixed"/>
          <w:tblLook w:val="01E0"/>
        </w:tblPrEx>
        <w:trPr>
          <w:cantSplit w:val="0"/>
        </w:trPr>
        <w:tc>
          <w:tcPr>
            <w:tcW w:w="1666" w:type="pct"/>
            <w:tcBorders>
              <w:top w:val="single" w:sz="6" w:space="0" w:color="000000"/>
              <w:bottom w:val="single" w:sz="6" w:space="0" w:color="000000"/>
              <w:right w:val="single" w:sz="6" w:space="0" w:color="000000"/>
            </w:tcBorders>
          </w:tcPr>
          <w:p>
            <w:pPr>
              <w:pStyle w:val="TableText"/>
            </w:pPr>
            <w:r>
              <w:t>3</w:t>
            </w:r>
          </w:p>
        </w:tc>
        <w:tc>
          <w:tcPr>
            <w:tcW w:w="1666" w:type="pct"/>
            <w:tcBorders>
              <w:top w:val="single" w:sz="6" w:space="0" w:color="000000"/>
              <w:bottom w:val="single" w:sz="6" w:space="0" w:color="000000"/>
              <w:right w:val="single" w:sz="6" w:space="0" w:color="000000"/>
            </w:tcBorders>
          </w:tcPr>
          <w:p>
            <w:pPr>
              <w:pStyle w:val="TableText"/>
            </w:pPr>
            <w:r>
              <w:t>配置AC的登录用户名和密码</w:t>
            </w:r>
          </w:p>
        </w:tc>
        <w:tc>
          <w:tcPr>
            <w:tcW w:w="1666" w:type="pct"/>
            <w:tcBorders>
              <w:top w:val="single" w:sz="6" w:space="0" w:color="000000"/>
              <w:bottom w:val="single" w:sz="6" w:space="0" w:color="000000"/>
            </w:tcBorders>
          </w:tcPr>
          <w:p>
            <w:pPr>
              <w:pStyle w:val="TableText"/>
            </w:pPr>
            <w:r>
              <w:t>用户能够Telnet登录到AC</w:t>
            </w:r>
          </w:p>
        </w:tc>
      </w:tr>
      <w:tr>
        <w:tblPrEx>
          <w:tblW w:w="7938" w:type="dxa"/>
          <w:tblInd w:w="1814" w:type="dxa"/>
          <w:tblLayout w:type="fixed"/>
          <w:tblLook w:val="01E0"/>
        </w:tblPrEx>
        <w:trPr>
          <w:cantSplit w:val="0"/>
        </w:trPr>
        <w:tc>
          <w:tcPr>
            <w:tcW w:w="1666" w:type="pct"/>
            <w:tcBorders>
              <w:top w:val="single" w:sz="6" w:space="0" w:color="000000"/>
              <w:bottom w:val="single" w:sz="6" w:space="0" w:color="000000"/>
              <w:right w:val="single" w:sz="6" w:space="0" w:color="000000"/>
            </w:tcBorders>
          </w:tcPr>
          <w:p>
            <w:pPr>
              <w:pStyle w:val="TableText"/>
            </w:pPr>
            <w:r>
              <w:t>4</w:t>
            </w:r>
          </w:p>
        </w:tc>
        <w:tc>
          <w:tcPr>
            <w:tcW w:w="1666" w:type="pct"/>
            <w:tcBorders>
              <w:top w:val="single" w:sz="6" w:space="0" w:color="000000"/>
              <w:bottom w:val="single" w:sz="6" w:space="0" w:color="000000"/>
              <w:right w:val="single" w:sz="6" w:space="0" w:color="000000"/>
            </w:tcBorders>
          </w:tcPr>
          <w:p>
            <w:pPr>
              <w:pStyle w:val="TableText"/>
            </w:pPr>
            <w:r>
              <w:t>检查网络通信是否正常</w:t>
            </w:r>
          </w:p>
        </w:tc>
        <w:tc>
          <w:tcPr>
            <w:tcW w:w="1666" w:type="pct"/>
            <w:tcBorders>
              <w:top w:val="single" w:sz="6" w:space="0" w:color="000000"/>
              <w:bottom w:val="single" w:sz="6" w:space="0" w:color="000000"/>
            </w:tcBorders>
          </w:tcPr>
          <w:p>
            <w:pPr>
              <w:pStyle w:val="TableText"/>
            </w:pPr>
            <w:r>
              <w:t>终端与设备之间通讯正常</w:t>
            </w:r>
          </w:p>
        </w:tc>
      </w:tr>
      <w:tr>
        <w:tblPrEx>
          <w:tblW w:w="7938" w:type="dxa"/>
          <w:tblInd w:w="1814" w:type="dxa"/>
          <w:tblLayout w:type="fixed"/>
          <w:tblLook w:val="01E0"/>
        </w:tblPrEx>
        <w:trPr>
          <w:cantSplit w:val="0"/>
        </w:trPr>
        <w:tc>
          <w:tcPr>
            <w:tcW w:w="1666" w:type="pct"/>
            <w:tcBorders>
              <w:top w:val="single" w:sz="6" w:space="0" w:color="000000"/>
              <w:bottom w:val="single" w:sz="6" w:space="0" w:color="000000"/>
              <w:right w:val="single" w:sz="6" w:space="0" w:color="000000"/>
            </w:tcBorders>
          </w:tcPr>
          <w:p>
            <w:pPr>
              <w:pStyle w:val="TableText"/>
            </w:pPr>
            <w:r>
              <w:t>5</w:t>
            </w:r>
          </w:p>
        </w:tc>
        <w:tc>
          <w:tcPr>
            <w:tcW w:w="1666" w:type="pct"/>
            <w:tcBorders>
              <w:top w:val="single" w:sz="6" w:space="0" w:color="000000"/>
              <w:bottom w:val="single" w:sz="6" w:space="0" w:color="000000"/>
              <w:right w:val="single" w:sz="6" w:space="0" w:color="000000"/>
            </w:tcBorders>
          </w:tcPr>
          <w:p>
            <w:pPr>
              <w:pStyle w:val="TableText"/>
            </w:pPr>
            <w:r>
              <w:t>检查设备当前软件版本</w:t>
            </w:r>
          </w:p>
        </w:tc>
        <w:tc>
          <w:tcPr>
            <w:tcW w:w="1666" w:type="pct"/>
            <w:tcBorders>
              <w:top w:val="single" w:sz="6" w:space="0" w:color="000000"/>
              <w:bottom w:val="single" w:sz="6" w:space="0" w:color="000000"/>
            </w:tcBorders>
          </w:tcPr>
          <w:p>
            <w:pPr>
              <w:pStyle w:val="TableText"/>
            </w:pPr>
            <w:r>
              <w:t>系统软件版本为V200R003C00与</w:t>
            </w:r>
            <w:r>
              <w:t>V200R010C00</w:t>
            </w:r>
            <w:r>
              <w:t>之间的版本</w:t>
            </w:r>
          </w:p>
        </w:tc>
      </w:tr>
      <w:tr>
        <w:tblPrEx>
          <w:tblW w:w="7938" w:type="dxa"/>
          <w:tblInd w:w="1814" w:type="dxa"/>
          <w:tblLayout w:type="fixed"/>
          <w:tblLook w:val="01E0"/>
        </w:tblPrEx>
        <w:trPr>
          <w:cantSplit w:val="0"/>
        </w:trPr>
        <w:tc>
          <w:tcPr>
            <w:tcW w:w="1666" w:type="pct"/>
            <w:tcBorders>
              <w:top w:val="single" w:sz="6" w:space="0" w:color="000000"/>
              <w:bottom w:val="single" w:sz="6" w:space="0" w:color="000000"/>
              <w:right w:val="single" w:sz="6" w:space="0" w:color="000000"/>
            </w:tcBorders>
          </w:tcPr>
          <w:p>
            <w:pPr>
              <w:pStyle w:val="TableText"/>
            </w:pPr>
            <w:r>
              <w:t>6</w:t>
            </w:r>
          </w:p>
        </w:tc>
        <w:tc>
          <w:tcPr>
            <w:tcW w:w="1666" w:type="pct"/>
            <w:tcBorders>
              <w:top w:val="single" w:sz="6" w:space="0" w:color="000000"/>
              <w:bottom w:val="single" w:sz="6" w:space="0" w:color="000000"/>
              <w:right w:val="single" w:sz="6" w:space="0" w:color="000000"/>
            </w:tcBorders>
          </w:tcPr>
          <w:p>
            <w:pPr>
              <w:pStyle w:val="TableText"/>
            </w:pPr>
            <w:r>
              <w:t>检查设备运行状态</w:t>
            </w:r>
          </w:p>
        </w:tc>
        <w:tc>
          <w:tcPr>
            <w:tcW w:w="1666" w:type="pct"/>
            <w:tcBorders>
              <w:top w:val="single" w:sz="6" w:space="0" w:color="000000"/>
              <w:bottom w:val="single" w:sz="6" w:space="0" w:color="000000"/>
            </w:tcBorders>
          </w:tcPr>
          <w:p>
            <w:pPr>
              <w:pStyle w:val="TableText"/>
            </w:pPr>
            <w:r>
              <w:t>设备工作正常</w:t>
            </w:r>
          </w:p>
        </w:tc>
      </w:tr>
      <w:tr>
        <w:tblPrEx>
          <w:tblW w:w="7938" w:type="dxa"/>
          <w:tblInd w:w="1814" w:type="dxa"/>
          <w:tblLayout w:type="fixed"/>
          <w:tblLook w:val="01E0"/>
        </w:tblPrEx>
        <w:trPr>
          <w:cantSplit w:val="0"/>
        </w:trPr>
        <w:tc>
          <w:tcPr>
            <w:tcW w:w="1666" w:type="pct"/>
            <w:tcBorders>
              <w:top w:val="single" w:sz="6" w:space="0" w:color="000000"/>
              <w:bottom w:val="single" w:sz="6" w:space="0" w:color="000000"/>
              <w:right w:val="single" w:sz="6" w:space="0" w:color="000000"/>
            </w:tcBorders>
          </w:tcPr>
          <w:p>
            <w:pPr>
              <w:pStyle w:val="TableText"/>
            </w:pPr>
            <w:r>
              <w:t>7</w:t>
            </w:r>
          </w:p>
        </w:tc>
        <w:tc>
          <w:tcPr>
            <w:tcW w:w="1666" w:type="pct"/>
            <w:tcBorders>
              <w:top w:val="single" w:sz="6" w:space="0" w:color="000000"/>
              <w:bottom w:val="single" w:sz="6" w:space="0" w:color="000000"/>
              <w:right w:val="single" w:sz="6" w:space="0" w:color="000000"/>
            </w:tcBorders>
          </w:tcPr>
          <w:p>
            <w:pPr>
              <w:pStyle w:val="TableText"/>
            </w:pPr>
            <w:r>
              <w:t>检查升级软件的完整性</w:t>
            </w:r>
          </w:p>
        </w:tc>
        <w:tc>
          <w:tcPr>
            <w:tcW w:w="1666" w:type="pct"/>
            <w:tcBorders>
              <w:top w:val="single" w:sz="6" w:space="0" w:color="000000"/>
              <w:bottom w:val="single" w:sz="6" w:space="0" w:color="000000"/>
            </w:tcBorders>
          </w:tcPr>
          <w:p>
            <w:pPr>
              <w:pStyle w:val="TableText"/>
            </w:pPr>
            <w:r>
              <w:t>使用OpenPGP软件验证数字签名没有异常</w:t>
            </w:r>
          </w:p>
        </w:tc>
      </w:tr>
      <w:tr>
        <w:tblPrEx>
          <w:tblW w:w="7938" w:type="dxa"/>
          <w:tblInd w:w="1814" w:type="dxa"/>
          <w:tblLayout w:type="fixed"/>
          <w:tblLook w:val="01E0"/>
        </w:tblPrEx>
        <w:trPr>
          <w:cantSplit w:val="0"/>
        </w:trPr>
        <w:tc>
          <w:tcPr>
            <w:tcW w:w="1666" w:type="pct"/>
            <w:tcBorders>
              <w:top w:val="single" w:sz="6" w:space="0" w:color="000000"/>
              <w:bottom w:val="single" w:sz="6" w:space="0" w:color="000000"/>
              <w:right w:val="single" w:sz="6" w:space="0" w:color="000000"/>
            </w:tcBorders>
          </w:tcPr>
          <w:p>
            <w:pPr>
              <w:pStyle w:val="TableText"/>
            </w:pPr>
            <w:r>
              <w:t>8</w:t>
            </w:r>
          </w:p>
        </w:tc>
        <w:tc>
          <w:tcPr>
            <w:tcW w:w="1666" w:type="pct"/>
            <w:tcBorders>
              <w:top w:val="single" w:sz="6" w:space="0" w:color="000000"/>
              <w:bottom w:val="single" w:sz="6" w:space="0" w:color="000000"/>
              <w:right w:val="single" w:sz="6" w:space="0" w:color="000000"/>
            </w:tcBorders>
          </w:tcPr>
          <w:p>
            <w:pPr>
              <w:pStyle w:val="TableText"/>
            </w:pPr>
            <w:r>
              <w:t>搭建升级环境</w:t>
            </w:r>
          </w:p>
        </w:tc>
        <w:tc>
          <w:tcPr>
            <w:tcW w:w="1666" w:type="pct"/>
            <w:tcBorders>
              <w:top w:val="single" w:sz="6" w:space="0" w:color="000000"/>
              <w:bottom w:val="single" w:sz="6" w:space="0" w:color="000000"/>
            </w:tcBorders>
          </w:tcPr>
          <w:p>
            <w:pPr>
              <w:pStyle w:val="TableText"/>
            </w:pPr>
            <w:r>
              <w:t>根据需要搭建不同的升级环境</w:t>
            </w:r>
          </w:p>
        </w:tc>
      </w:tr>
      <w:tr>
        <w:tblPrEx>
          <w:tblW w:w="7938" w:type="dxa"/>
          <w:tblInd w:w="1814" w:type="dxa"/>
          <w:tblLayout w:type="fixed"/>
          <w:tblLook w:val="01E0"/>
        </w:tblPrEx>
        <w:trPr>
          <w:cantSplit w:val="0"/>
        </w:trPr>
        <w:tc>
          <w:tcPr>
            <w:tcW w:w="1666" w:type="pct"/>
            <w:tcBorders>
              <w:top w:val="single" w:sz="6" w:space="0" w:color="000000"/>
              <w:bottom w:val="single" w:sz="6" w:space="0" w:color="000000"/>
              <w:right w:val="single" w:sz="6" w:space="0" w:color="000000"/>
            </w:tcBorders>
          </w:tcPr>
          <w:p>
            <w:pPr>
              <w:pStyle w:val="TableText"/>
            </w:pPr>
            <w:r>
              <w:t>9</w:t>
            </w:r>
          </w:p>
        </w:tc>
        <w:tc>
          <w:tcPr>
            <w:tcW w:w="1666" w:type="pct"/>
            <w:tcBorders>
              <w:top w:val="single" w:sz="6" w:space="0" w:color="000000"/>
              <w:bottom w:val="single" w:sz="6" w:space="0" w:color="000000"/>
              <w:right w:val="single" w:sz="6" w:space="0" w:color="000000"/>
            </w:tcBorders>
          </w:tcPr>
          <w:p>
            <w:pPr>
              <w:pStyle w:val="TableText"/>
            </w:pPr>
            <w:r>
              <w:t>备份重要数据</w:t>
            </w:r>
          </w:p>
        </w:tc>
        <w:tc>
          <w:tcPr>
            <w:tcW w:w="1666" w:type="pct"/>
            <w:tcBorders>
              <w:top w:val="single" w:sz="6" w:space="0" w:color="000000"/>
              <w:bottom w:val="single" w:sz="6" w:space="0" w:color="000000"/>
            </w:tcBorders>
          </w:tcPr>
          <w:p>
            <w:pPr>
              <w:pStyle w:val="TableText"/>
            </w:pPr>
            <w:r>
              <w:t>Flash、Disk或SD卡中所有重要数据备份完毕</w:t>
            </w:r>
          </w:p>
          <w:p>
            <w:pPr>
              <w:pStyle w:val="NotesHeadinginTable"/>
            </w:pPr>
            <w:r>
              <w:t>说明</w:t>
            </w:r>
          </w:p>
          <w:p>
            <w:pPr>
              <w:pStyle w:val="NotesTextinTable"/>
            </w:pPr>
            <w:r>
              <w:t>AC6605、ACU2、AC6508、AC6507S的存储器为Flash，AC6005和AC6003的存储器为SD卡，AC6800V、AC6805的存储器为Disk。</w:t>
            </w:r>
          </w:p>
        </w:tc>
      </w:tr>
      <w:tr>
        <w:tblPrEx>
          <w:tblW w:w="7938" w:type="dxa"/>
          <w:tblInd w:w="1814" w:type="dxa"/>
          <w:tblLayout w:type="fixed"/>
          <w:tblLook w:val="01E0"/>
        </w:tblPrEx>
        <w:trPr>
          <w:cantSplit w:val="0"/>
        </w:trPr>
        <w:tc>
          <w:tcPr>
            <w:tcW w:w="1666" w:type="pct"/>
            <w:tcBorders>
              <w:top w:val="single" w:sz="6" w:space="0" w:color="000000"/>
              <w:bottom w:val="single" w:sz="6" w:space="0" w:color="000000"/>
              <w:right w:val="single" w:sz="6" w:space="0" w:color="000000"/>
            </w:tcBorders>
          </w:tcPr>
          <w:p>
            <w:pPr>
              <w:pStyle w:val="TableText"/>
            </w:pPr>
            <w:r>
              <w:t>10</w:t>
            </w:r>
          </w:p>
        </w:tc>
        <w:tc>
          <w:tcPr>
            <w:tcW w:w="1666" w:type="pct"/>
            <w:tcBorders>
              <w:top w:val="single" w:sz="6" w:space="0" w:color="000000"/>
              <w:bottom w:val="single" w:sz="6" w:space="0" w:color="000000"/>
              <w:right w:val="single" w:sz="6" w:space="0" w:color="000000"/>
            </w:tcBorders>
          </w:tcPr>
          <w:p>
            <w:pPr>
              <w:pStyle w:val="TableText"/>
            </w:pPr>
            <w:r>
              <w:t>检查剩余存储空间</w:t>
            </w:r>
          </w:p>
        </w:tc>
        <w:tc>
          <w:tcPr>
            <w:tcW w:w="1666" w:type="pct"/>
            <w:tcBorders>
              <w:top w:val="single" w:sz="6" w:space="0" w:color="000000"/>
              <w:bottom w:val="single" w:sz="6" w:space="0" w:color="000000"/>
            </w:tcBorders>
          </w:tcPr>
          <w:p>
            <w:pPr>
              <w:pStyle w:val="TableText"/>
            </w:pPr>
            <w:r>
              <w:t>Flash，Disk或SD卡空间足够保存大包和其它文件（补丁、配置文件等）</w:t>
            </w:r>
          </w:p>
          <w:p>
            <w:pPr>
              <w:pStyle w:val="NotesHeadinginTable"/>
            </w:pPr>
            <w:r>
              <w:t>说明</w:t>
            </w:r>
          </w:p>
          <w:p>
            <w:pPr>
              <w:pStyle w:val="NotesTextinTable"/>
            </w:pPr>
            <w:r>
              <w:t>AC6605、ACU2、AC6508、AC6507S的存储器为Flash，AC6005和AC6003的存储器为SD卡，AC6800V、AC6805的存储器为Disk。</w:t>
            </w:r>
          </w:p>
        </w:tc>
      </w:tr>
      <w:tr>
        <w:tblPrEx>
          <w:tblW w:w="7938" w:type="dxa"/>
          <w:tblInd w:w="1814" w:type="dxa"/>
          <w:tblLayout w:type="fixed"/>
          <w:tblLook w:val="01E0"/>
        </w:tblPrEx>
        <w:trPr>
          <w:cantSplit w:val="0"/>
        </w:trPr>
        <w:tc>
          <w:tcPr>
            <w:tcW w:w="1666" w:type="pct"/>
            <w:tcBorders>
              <w:top w:val="single" w:sz="6" w:space="0" w:color="000000"/>
              <w:bottom w:val="single" w:sz="6" w:space="0" w:color="000000"/>
              <w:right w:val="single" w:sz="6" w:space="0" w:color="000000"/>
            </w:tcBorders>
          </w:tcPr>
          <w:p>
            <w:pPr>
              <w:pStyle w:val="TableText"/>
            </w:pPr>
            <w:r>
              <w:t>11</w:t>
            </w:r>
          </w:p>
        </w:tc>
        <w:tc>
          <w:tcPr>
            <w:tcW w:w="1666" w:type="pct"/>
            <w:tcBorders>
              <w:top w:val="single" w:sz="6" w:space="0" w:color="000000"/>
              <w:bottom w:val="single" w:sz="6" w:space="0" w:color="000000"/>
              <w:right w:val="single" w:sz="6" w:space="0" w:color="000000"/>
            </w:tcBorders>
          </w:tcPr>
          <w:p>
            <w:pPr>
              <w:pStyle w:val="TableText"/>
            </w:pPr>
            <w:r>
              <w:t>检查AP状态信息</w:t>
            </w:r>
          </w:p>
        </w:tc>
        <w:tc>
          <w:tcPr>
            <w:tcW w:w="1666" w:type="pct"/>
            <w:tcBorders>
              <w:top w:val="single" w:sz="6" w:space="0" w:color="000000"/>
              <w:bottom w:val="single" w:sz="6" w:space="0" w:color="000000"/>
            </w:tcBorders>
          </w:tcPr>
          <w:p>
            <w:pPr>
              <w:pStyle w:val="TableText"/>
            </w:pPr>
            <w:r>
              <w:t>查看AC升级前的AP状态信息，用于AP升级后进行对比，核对AP升级完成后是否能回复到升级前工作状态</w:t>
            </w:r>
          </w:p>
        </w:tc>
      </w:tr>
    </w:tbl>
    <w:p/>
    <w:p>
      <w:pPr>
        <w:pStyle w:val="NotesHeading"/>
        <w:tabs>
          <w:tab w:val="left" w:pos="2100"/>
        </w:tabs>
        <w:rPr>
          <w:rFonts w:hint="eastAsia"/>
        </w:rPr>
      </w:pPr>
      <w:r>
        <w:pict>
          <v:shape id="_x0000_i1039" type="#_x0000_t75" style="width:50.29pt;height:19pt">
            <v:imagedata r:id="rId25" o:title="说明"/>
          </v:shape>
        </w:pict>
      </w:r>
    </w:p>
    <w:p>
      <w:pPr>
        <w:pStyle w:val="NotesText"/>
      </w:pPr>
      <w:r>
        <w:t>在软件包下载之后，请参考《OpenPGP签名验证指南》，对从官网下载的软件包进行PGP数字签名校验。如果校验失败，请不要使用该软件包，先联系技术支持人员解决。</w:t>
      </w:r>
    </w:p>
    <w:p>
      <w:pPr>
        <w:pStyle w:val="NotesText"/>
      </w:pPr>
      <w:r>
        <w:t>运营商客户请访问：http://support.huawei.com/carrier/digitalSignatureAction。</w:t>
      </w:r>
    </w:p>
    <w:p>
      <w:pPr>
        <w:pStyle w:val="NotesText"/>
      </w:pPr>
      <w:r>
        <w:t>企业客户请访问：https://support.huawei.com/enterprise/zh/tool/pgp-verify-TL1000000054。</w:t>
      </w:r>
    </w:p>
    <w:p>
      <w:pPr>
        <w:pStyle w:val="Heading3"/>
        <w:numPr>
          <w:numId w:val="108"/>
        </w:numPr>
      </w:pPr>
      <w:bookmarkStart w:id="29" w:name="_ZH-CN_TOPIC_0140981817-chtext"/>
      <w:bookmarkStart w:id="30" w:name="_Toc256000009"/>
      <w:r>
        <w:t>准备升级工具</w:t>
      </w:r>
      <w:bookmarkEnd w:id="30"/>
      <w:bookmarkEnd w:id="29"/>
    </w:p>
    <w:p>
      <w:r>
        <w:t>升级前，需要准备以下工具：</w:t>
      </w:r>
    </w:p>
    <w:p>
      <w:pPr>
        <w:pStyle w:val="ItemList"/>
      </w:pPr>
      <w:r>
        <w:t>操作终端：PC或者便携机。</w:t>
      </w:r>
    </w:p>
    <w:p>
      <w:pPr>
        <w:pStyle w:val="ItemList"/>
      </w:pPr>
      <w:r>
        <w:t>网线、串口线。</w:t>
      </w:r>
    </w:p>
    <w:p>
      <w:pPr>
        <w:pStyle w:val="ItemList"/>
      </w:pPr>
      <w:r>
        <w:t>TFTP Server、FTP Server或SFTP Server软件。</w:t>
      </w:r>
    </w:p>
    <w:p>
      <w:pPr>
        <w:pStyle w:val="NotesHeading"/>
        <w:tabs>
          <w:tab w:val="left" w:pos="2100"/>
        </w:tabs>
        <w:rPr>
          <w:rFonts w:hint="eastAsia"/>
        </w:rPr>
      </w:pPr>
      <w:r>
        <w:pict>
          <v:shape id="_x0000_i1040" type="#_x0000_t75" style="width:50.29pt;height:19pt">
            <v:imagedata r:id="rId25" o:title="说明"/>
          </v:shape>
        </w:pict>
      </w:r>
    </w:p>
    <w:p>
      <w:pPr>
        <w:pStyle w:val="NotesText"/>
      </w:pPr>
      <w:r>
        <w:t>如果需要使用TFTP Server、FTP Server或SFTP Server程序，需要用户自己购买、安装，设备不附带此软件。后面章节的TFTP Server、FTP Server和SFTP Server等软件默认用户已购买，不再进行说明。</w:t>
      </w:r>
    </w:p>
    <w:bookmarkStart w:id="31" w:name="_ZH-CN_TOPIC_0140981844"/>
    <w:bookmarkEnd w:id="31"/>
    <w:p>
      <w:pPr>
        <w:pStyle w:val="Heading3"/>
      </w:pPr>
      <w:bookmarkStart w:id="32" w:name="_ZH-CN_TOPIC_0140981844-chtext"/>
      <w:bookmarkStart w:id="33" w:name="_Toc256000010"/>
      <w:r>
        <w:t>准备升级系统软件包</w:t>
      </w:r>
      <w:bookmarkEnd w:id="33"/>
      <w:bookmarkEnd w:id="32"/>
    </w:p>
    <w:p>
      <w:r>
        <w:t>升级前，需要准备如下软件包，请联系技术支持人员，获取相应的软件包。</w:t>
      </w:r>
    </w:p>
    <w:p>
      <w:pPr>
        <w:pStyle w:val="TableDescription"/>
      </w:pPr>
      <w:r>
        <w:t>升级的版本要求</w:t>
      </w:r>
    </w:p>
    <w:tbl>
      <w:tblPr>
        <w:tblStyle w:val="Table"/>
        <w:tblW w:w="7938" w:type="dxa"/>
        <w:tblInd w:w="1814" w:type="dxa"/>
        <w:tblLayout w:type="fixed"/>
        <w:tblLook w:val="01E0"/>
      </w:tblPr>
      <w:tblGrid>
        <w:gridCol w:w="1440"/>
        <w:gridCol w:w="1440"/>
      </w:tblGrid>
      <w:tr>
        <w:tblPrEx>
          <w:tblW w:w="7938" w:type="dxa"/>
          <w:tblInd w:w="1814" w:type="dxa"/>
          <w:tblLayout w:type="fixed"/>
          <w:tblLook w:val="01E0"/>
        </w:tblPrEx>
        <w:trPr>
          <w:cantSplit w:val="0"/>
          <w:tblHeader/>
        </w:trPr>
        <w:tc>
          <w:tcPr>
            <w:tcW w:w="1952" w:type="pct"/>
            <w:tcBorders>
              <w:top w:val="single" w:sz="6" w:space="0" w:color="000000"/>
              <w:bottom w:val="single" w:sz="6" w:space="0" w:color="000000"/>
              <w:right w:val="single" w:sz="6" w:space="0" w:color="000000"/>
            </w:tcBorders>
            <w:shd w:val="clear" w:color="auto" w:fill="D9D9D9"/>
          </w:tcPr>
          <w:p>
            <w:pPr>
              <w:pStyle w:val="TableHeading"/>
            </w:pPr>
            <w:r>
              <w:t>类型</w:t>
            </w:r>
          </w:p>
        </w:tc>
        <w:tc>
          <w:tcPr>
            <w:tcW w:w="3047" w:type="pct"/>
            <w:tcBorders>
              <w:top w:val="single" w:sz="6" w:space="0" w:color="000000"/>
              <w:bottom w:val="single" w:sz="6" w:space="0" w:color="000000"/>
            </w:tcBorders>
            <w:shd w:val="clear" w:color="auto" w:fill="D9D9D9"/>
          </w:tcPr>
          <w:p>
            <w:pPr>
              <w:pStyle w:val="TableHeading"/>
            </w:pPr>
            <w:r>
              <w:t>配套升级软件</w:t>
            </w:r>
          </w:p>
        </w:tc>
      </w:tr>
      <w:tr>
        <w:tblPrEx>
          <w:tblW w:w="7938" w:type="dxa"/>
          <w:tblInd w:w="1814" w:type="dxa"/>
          <w:tblLayout w:type="fixed"/>
          <w:tblLook w:val="01E0"/>
        </w:tblPrEx>
        <w:trPr>
          <w:cantSplit w:val="0"/>
        </w:trPr>
        <w:tc>
          <w:tcPr>
            <w:tcW w:w="1952" w:type="pct"/>
            <w:tcBorders>
              <w:top w:val="single" w:sz="6" w:space="0" w:color="000000"/>
              <w:bottom w:val="single" w:sz="6" w:space="0" w:color="000000"/>
              <w:right w:val="single" w:sz="6" w:space="0" w:color="000000"/>
            </w:tcBorders>
          </w:tcPr>
          <w:p>
            <w:pPr>
              <w:pStyle w:val="TableText"/>
            </w:pPr>
            <w:r>
              <w:t>AC6605</w:t>
            </w:r>
          </w:p>
        </w:tc>
        <w:tc>
          <w:tcPr>
            <w:tcW w:w="3047" w:type="pct"/>
            <w:tcBorders>
              <w:top w:val="single" w:sz="6" w:space="0" w:color="000000"/>
              <w:bottom w:val="single" w:sz="6" w:space="0" w:color="000000"/>
            </w:tcBorders>
          </w:tcPr>
          <w:p>
            <w:pPr>
              <w:pStyle w:val="TableText"/>
            </w:pPr>
            <w:r>
              <w:t>AC6605V200R010C00.cc</w:t>
            </w:r>
          </w:p>
        </w:tc>
      </w:tr>
      <w:tr>
        <w:tblPrEx>
          <w:tblW w:w="7938" w:type="dxa"/>
          <w:tblInd w:w="1814" w:type="dxa"/>
          <w:tblLayout w:type="fixed"/>
          <w:tblLook w:val="01E0"/>
        </w:tblPrEx>
        <w:trPr>
          <w:cantSplit w:val="0"/>
        </w:trPr>
        <w:tc>
          <w:tcPr>
            <w:tcW w:w="1952" w:type="pct"/>
            <w:tcBorders>
              <w:top w:val="single" w:sz="6" w:space="0" w:color="000000"/>
              <w:bottom w:val="single" w:sz="6" w:space="0" w:color="000000"/>
              <w:right w:val="single" w:sz="6" w:space="0" w:color="000000"/>
            </w:tcBorders>
          </w:tcPr>
          <w:p>
            <w:pPr>
              <w:pStyle w:val="TableText"/>
            </w:pPr>
            <w:r>
              <w:t>AC6005</w:t>
            </w:r>
          </w:p>
        </w:tc>
        <w:tc>
          <w:tcPr>
            <w:tcW w:w="3047" w:type="pct"/>
            <w:tcBorders>
              <w:top w:val="single" w:sz="6" w:space="0" w:color="000000"/>
              <w:bottom w:val="single" w:sz="6" w:space="0" w:color="000000"/>
            </w:tcBorders>
          </w:tcPr>
          <w:p>
            <w:pPr>
              <w:pStyle w:val="TableText"/>
            </w:pPr>
            <w:r>
              <w:t>AC6005V200R010C00.cc</w:t>
            </w:r>
          </w:p>
        </w:tc>
      </w:tr>
      <w:tr>
        <w:tblPrEx>
          <w:tblW w:w="7938" w:type="dxa"/>
          <w:tblInd w:w="1814" w:type="dxa"/>
          <w:tblLayout w:type="fixed"/>
          <w:tblLook w:val="01E0"/>
        </w:tblPrEx>
        <w:trPr>
          <w:cantSplit w:val="0"/>
        </w:trPr>
        <w:tc>
          <w:tcPr>
            <w:tcW w:w="1952" w:type="pct"/>
            <w:tcBorders>
              <w:top w:val="single" w:sz="6" w:space="0" w:color="000000"/>
              <w:bottom w:val="single" w:sz="6" w:space="0" w:color="000000"/>
              <w:right w:val="single" w:sz="6" w:space="0" w:color="000000"/>
            </w:tcBorders>
          </w:tcPr>
          <w:p>
            <w:pPr>
              <w:pStyle w:val="TableText"/>
            </w:pPr>
            <w:r>
              <w:t>ACU2</w:t>
            </w:r>
          </w:p>
        </w:tc>
        <w:tc>
          <w:tcPr>
            <w:tcW w:w="3047" w:type="pct"/>
            <w:tcBorders>
              <w:top w:val="single" w:sz="6" w:space="0" w:color="000000"/>
              <w:bottom w:val="single" w:sz="6" w:space="0" w:color="000000"/>
            </w:tcBorders>
          </w:tcPr>
          <w:p>
            <w:pPr>
              <w:pStyle w:val="TableText"/>
            </w:pPr>
            <w:r>
              <w:t>ACU2V200R010C00.cc</w:t>
            </w:r>
          </w:p>
        </w:tc>
      </w:tr>
      <w:tr>
        <w:tblPrEx>
          <w:tblW w:w="7938" w:type="dxa"/>
          <w:tblInd w:w="1814" w:type="dxa"/>
          <w:tblLayout w:type="fixed"/>
          <w:tblLook w:val="01E0"/>
        </w:tblPrEx>
        <w:trPr>
          <w:cantSplit w:val="0"/>
        </w:trPr>
        <w:tc>
          <w:tcPr>
            <w:tcW w:w="1952" w:type="pct"/>
            <w:tcBorders>
              <w:top w:val="single" w:sz="6" w:space="0" w:color="000000"/>
              <w:bottom w:val="single" w:sz="6" w:space="0" w:color="000000"/>
              <w:right w:val="single" w:sz="6" w:space="0" w:color="000000"/>
            </w:tcBorders>
          </w:tcPr>
          <w:p>
            <w:pPr>
              <w:pStyle w:val="TableText"/>
            </w:pPr>
            <w:r>
              <w:t>AC6003</w:t>
            </w:r>
          </w:p>
        </w:tc>
        <w:tc>
          <w:tcPr>
            <w:tcW w:w="3047" w:type="pct"/>
            <w:tcBorders>
              <w:top w:val="single" w:sz="6" w:space="0" w:color="000000"/>
              <w:bottom w:val="single" w:sz="6" w:space="0" w:color="000000"/>
            </w:tcBorders>
          </w:tcPr>
          <w:p>
            <w:pPr>
              <w:pStyle w:val="TableText"/>
            </w:pPr>
            <w:r>
              <w:t>AC6003V200R010C00.cc</w:t>
            </w:r>
          </w:p>
        </w:tc>
      </w:tr>
      <w:tr>
        <w:tblPrEx>
          <w:tblW w:w="7938" w:type="dxa"/>
          <w:tblInd w:w="1814" w:type="dxa"/>
          <w:tblLayout w:type="fixed"/>
          <w:tblLook w:val="01E0"/>
        </w:tblPrEx>
        <w:trPr>
          <w:cantSplit w:val="0"/>
        </w:trPr>
        <w:tc>
          <w:tcPr>
            <w:tcW w:w="1952" w:type="pct"/>
            <w:tcBorders>
              <w:top w:val="single" w:sz="6" w:space="0" w:color="000000"/>
              <w:bottom w:val="single" w:sz="6" w:space="0" w:color="000000"/>
              <w:right w:val="single" w:sz="6" w:space="0" w:color="000000"/>
            </w:tcBorders>
          </w:tcPr>
          <w:p>
            <w:pPr>
              <w:pStyle w:val="TableText"/>
            </w:pPr>
            <w:r>
              <w:t>AC6800V</w:t>
            </w:r>
          </w:p>
        </w:tc>
        <w:tc>
          <w:tcPr>
            <w:tcW w:w="3047" w:type="pct"/>
            <w:tcBorders>
              <w:top w:val="single" w:sz="6" w:space="0" w:color="000000"/>
              <w:bottom w:val="single" w:sz="6" w:space="0" w:color="000000"/>
            </w:tcBorders>
          </w:tcPr>
          <w:p>
            <w:pPr>
              <w:pStyle w:val="TableText"/>
            </w:pPr>
            <w:r>
              <w:t>AC6800VV200R010C00.cc</w:t>
            </w:r>
          </w:p>
        </w:tc>
      </w:tr>
      <w:tr>
        <w:tblPrEx>
          <w:tblW w:w="7938" w:type="dxa"/>
          <w:tblInd w:w="1814" w:type="dxa"/>
          <w:tblLayout w:type="fixed"/>
          <w:tblLook w:val="01E0"/>
        </w:tblPrEx>
        <w:trPr>
          <w:cantSplit w:val="0"/>
        </w:trPr>
        <w:tc>
          <w:tcPr>
            <w:tcW w:w="1952" w:type="pct"/>
            <w:tcBorders>
              <w:top w:val="single" w:sz="6" w:space="0" w:color="000000"/>
              <w:bottom w:val="single" w:sz="6" w:space="0" w:color="000000"/>
              <w:right w:val="single" w:sz="6" w:space="0" w:color="000000"/>
            </w:tcBorders>
          </w:tcPr>
          <w:p>
            <w:pPr>
              <w:pStyle w:val="TableText"/>
            </w:pPr>
            <w:r>
              <w:t>AC6508</w:t>
            </w:r>
          </w:p>
        </w:tc>
        <w:tc>
          <w:tcPr>
            <w:tcW w:w="3047" w:type="pct"/>
            <w:tcBorders>
              <w:top w:val="single" w:sz="6" w:space="0" w:color="000000"/>
              <w:bottom w:val="single" w:sz="6" w:space="0" w:color="000000"/>
            </w:tcBorders>
          </w:tcPr>
          <w:p>
            <w:pPr>
              <w:pStyle w:val="TableText"/>
            </w:pPr>
            <w:r>
              <w:t>AC6508V200R010C00SPC200.cc</w:t>
            </w:r>
          </w:p>
        </w:tc>
      </w:tr>
      <w:tr>
        <w:tblPrEx>
          <w:tblW w:w="7938" w:type="dxa"/>
          <w:tblInd w:w="1814" w:type="dxa"/>
          <w:tblLayout w:type="fixed"/>
          <w:tblLook w:val="01E0"/>
        </w:tblPrEx>
        <w:trPr>
          <w:cantSplit w:val="0"/>
        </w:trPr>
        <w:tc>
          <w:tcPr>
            <w:tcW w:w="1952" w:type="pct"/>
            <w:tcBorders>
              <w:top w:val="single" w:sz="6" w:space="0" w:color="000000"/>
              <w:bottom w:val="single" w:sz="6" w:space="0" w:color="000000"/>
              <w:right w:val="single" w:sz="6" w:space="0" w:color="000000"/>
            </w:tcBorders>
          </w:tcPr>
          <w:p>
            <w:pPr>
              <w:pStyle w:val="TableText"/>
            </w:pPr>
            <w:r>
              <w:t>AC6805</w:t>
            </w:r>
          </w:p>
        </w:tc>
        <w:tc>
          <w:tcPr>
            <w:tcW w:w="3047" w:type="pct"/>
            <w:tcBorders>
              <w:top w:val="single" w:sz="6" w:space="0" w:color="000000"/>
              <w:bottom w:val="single" w:sz="6" w:space="0" w:color="000000"/>
            </w:tcBorders>
          </w:tcPr>
          <w:p>
            <w:pPr>
              <w:pStyle w:val="TableText"/>
            </w:pPr>
            <w:r>
              <w:t>AC6805V200R010C00SPC200.cc</w:t>
            </w:r>
          </w:p>
        </w:tc>
      </w:tr>
      <w:tr>
        <w:tblPrEx>
          <w:tblW w:w="7938" w:type="dxa"/>
          <w:tblInd w:w="1814" w:type="dxa"/>
          <w:tblLayout w:type="fixed"/>
          <w:tblLook w:val="01E0"/>
        </w:tblPrEx>
        <w:trPr>
          <w:cantSplit w:val="0"/>
        </w:trPr>
        <w:tc>
          <w:tcPr>
            <w:tcW w:w="1952" w:type="pct"/>
            <w:tcBorders>
              <w:top w:val="single" w:sz="6" w:space="0" w:color="000000"/>
              <w:bottom w:val="single" w:sz="6" w:space="0" w:color="000000"/>
              <w:right w:val="single" w:sz="6" w:space="0" w:color="000000"/>
            </w:tcBorders>
          </w:tcPr>
          <w:p>
            <w:pPr>
              <w:pStyle w:val="TableText"/>
            </w:pPr>
            <w:r>
              <w:t>AC6507S</w:t>
            </w:r>
          </w:p>
        </w:tc>
        <w:tc>
          <w:tcPr>
            <w:tcW w:w="3047" w:type="pct"/>
            <w:tcBorders>
              <w:top w:val="single" w:sz="6" w:space="0" w:color="000000"/>
              <w:bottom w:val="single" w:sz="6" w:space="0" w:color="000000"/>
            </w:tcBorders>
          </w:tcPr>
          <w:p>
            <w:pPr>
              <w:pStyle w:val="TableText"/>
            </w:pPr>
            <w:r>
              <w:t>AC6507SV200R010C00SPC200.cc</w:t>
            </w:r>
          </w:p>
        </w:tc>
      </w:tr>
    </w:tbl>
    <w:p/>
    <w:bookmarkStart w:id="34" w:name="_ZH-CN_TOPIC_0140981803"/>
    <w:bookmarkEnd w:id="34"/>
    <w:p>
      <w:pPr>
        <w:pStyle w:val="Heading3"/>
      </w:pPr>
      <w:bookmarkStart w:id="35" w:name="_ZH-CN_TOPIC_0140981803-chtext"/>
      <w:bookmarkStart w:id="36" w:name="_Toc256000011"/>
      <w:r>
        <w:t>配置AC的登录用户名和密码</w:t>
      </w:r>
      <w:bookmarkEnd w:id="36"/>
      <w:bookmarkEnd w:id="35"/>
    </w:p>
    <w:p>
      <w:r>
        <w:t>配置AC的登录用户名和密码，用于通过命令行方式登录设备进行升级。</w:t>
      </w:r>
    </w:p>
    <w:p>
      <w:pPr>
        <w:pStyle w:val="BlockLabel"/>
      </w:pPr>
      <w:r>
        <w:t>操作步骤</w:t>
      </w:r>
    </w:p>
    <w:p>
      <w:pPr>
        <w:pStyle w:val="Step"/>
        <w:numPr>
          <w:numId w:val="242"/>
        </w:numPr>
      </w:pPr>
      <w:r>
        <w:t>通过串口登录设备。</w:t>
      </w:r>
    </w:p>
    <w:p>
      <w:pPr>
        <w:pStyle w:val="ItemStep"/>
        <w:numPr>
          <w:numId w:val="40"/>
        </w:numPr>
      </w:pPr>
      <w:r>
        <w:t>使用串口线连接PC和设备的串口，在PC上使用第三方的虚拟终端软件，如Putty。</w:t>
      </w:r>
    </w:p>
    <w:p>
      <w:pPr>
        <w:pStyle w:val="ItemStep"/>
        <w:numPr>
          <w:numId w:val="40"/>
        </w:numPr>
      </w:pPr>
      <w:r>
        <w:t>选择“Connection type”为“Serial”，根据PC连接的串口在“Serial line”中输入“COM1”或“COM2”，其他使用默认值，对于AC6800V，“Speed”要设置为115200。</w:t>
      </w:r>
    </w:p>
    <w:p>
      <w:pPr>
        <w:pStyle w:val="Step"/>
      </w:pPr>
      <w:r>
        <w:t>配置Telnet登录的用户名和密码。以配置用户名为huawei，密码为admin@huawei为例。</w:t>
      </w:r>
    </w:p>
    <w:p>
      <w:pPr>
        <w:pStyle w:val="TerminalDisplay"/>
      </w:pPr>
      <w:r>
        <w:t>&lt;</w:t>
      </w:r>
      <w:r>
        <w:t>AC6605</w:t>
      </w:r>
      <w:r>
        <w:t xml:space="preserve">&gt; </w:t>
      </w:r>
      <w:r>
        <w:rPr>
          <w:b/>
        </w:rPr>
        <w:t>system-view</w:t>
      </w:r>
      <w:r>
        <w:t xml:space="preserve">  </w:t>
        <w:br/>
        <w:t>[</w:t>
      </w:r>
      <w:r>
        <w:t>AC6605</w:t>
      </w:r>
      <w:r>
        <w:t xml:space="preserve">] </w:t>
      </w:r>
      <w:r>
        <w:rPr>
          <w:b/>
        </w:rPr>
        <w:t>user-interface vty 0 4</w:t>
      </w:r>
      <w:r>
        <w:t xml:space="preserve">  </w:t>
        <w:br/>
        <w:t>[</w:t>
      </w:r>
      <w:r>
        <w:t>AC6605</w:t>
      </w:r>
      <w:r>
        <w:t xml:space="preserve">-ui-vty0-4] </w:t>
      </w:r>
      <w:r>
        <w:rPr>
          <w:b/>
        </w:rPr>
        <w:t>user privilege level 15</w:t>
      </w:r>
      <w:r>
        <w:t xml:space="preserve">  </w:t>
        <w:br/>
        <w:t>[</w:t>
      </w:r>
      <w:r>
        <w:t>AC6605</w:t>
      </w:r>
      <w:r>
        <w:t xml:space="preserve">-ui-vty0-4] </w:t>
      </w:r>
      <w:r>
        <w:rPr>
          <w:b/>
        </w:rPr>
        <w:t>authentication-mode aaa</w:t>
      </w:r>
      <w:r>
        <w:t xml:space="preserve">  </w:t>
        <w:br/>
        <w:t>[</w:t>
      </w:r>
      <w:r>
        <w:t>AC6605</w:t>
      </w:r>
      <w:r>
        <w:t xml:space="preserve">-ui-vty0-4] </w:t>
      </w:r>
      <w:r>
        <w:rPr>
          <w:b/>
        </w:rPr>
        <w:t>quit</w:t>
      </w:r>
      <w:r>
        <w:t xml:space="preserve">  </w:t>
        <w:br/>
        <w:t>[</w:t>
      </w:r>
      <w:r>
        <w:t>AC6605</w:t>
      </w:r>
      <w:r>
        <w:t xml:space="preserve">] </w:t>
      </w:r>
      <w:r>
        <w:rPr>
          <w:b/>
        </w:rPr>
        <w:t>aaa</w:t>
      </w:r>
      <w:r>
        <w:t xml:space="preserve">  </w:t>
        <w:br/>
        <w:t>[</w:t>
      </w:r>
      <w:r>
        <w:t>AC6605</w:t>
      </w:r>
      <w:r>
        <w:t xml:space="preserve">-aaa] </w:t>
      </w:r>
      <w:r>
        <w:rPr>
          <w:b/>
        </w:rPr>
        <w:t>local-user huawei password cipher admin@huawei</w:t>
      </w:r>
      <w:r>
        <w:t xml:space="preserve">  </w:t>
        <w:br/>
        <w:t>[</w:t>
      </w:r>
      <w:r>
        <w:t>AC6605</w:t>
      </w:r>
      <w:r>
        <w:t xml:space="preserve">-aaa] </w:t>
      </w:r>
      <w:r>
        <w:rPr>
          <w:b/>
        </w:rPr>
        <w:t>local-user huawei privilege level 15</w:t>
      </w:r>
      <w:r>
        <w:t xml:space="preserve">  </w:t>
        <w:br/>
        <w:t>[</w:t>
      </w:r>
      <w:r>
        <w:t>AC6605</w:t>
      </w:r>
      <w:r>
        <w:t xml:space="preserve">-aaa] </w:t>
      </w:r>
      <w:r>
        <w:rPr>
          <w:b/>
        </w:rPr>
        <w:t>local-user huawei service-type telnet</w:t>
      </w:r>
      <w:r>
        <w:t xml:space="preserve">  </w:t>
        <w:br/>
        <w:t>[</w:t>
      </w:r>
      <w:r>
        <w:t>AC6605</w:t>
      </w:r>
      <w:r>
        <w:t xml:space="preserve">-aaa] </w:t>
      </w:r>
      <w:r>
        <w:rPr>
          <w:b/>
        </w:rPr>
        <w:t>quit</w:t>
      </w:r>
      <w:r>
        <w:t xml:space="preserve"> </w:t>
      </w:r>
    </w:p>
    <w:p>
      <w:pPr>
        <w:pStyle w:val="Step"/>
      </w:pPr>
      <w:r>
        <w:t>配置Telnet登录的IP地址。</w:t>
      </w:r>
    </w:p>
    <w:p>
      <w:pPr>
        <w:pStyle w:val="ItemList"/>
      </w:pPr>
      <w:r>
        <w:t>对于AC6605和ACU2，进入管理网口MEth0/0/1接口视图下配置管理网口的IP地址。</w:t>
      </w:r>
    </w:p>
    <w:p>
      <w:pPr>
        <w:pStyle w:val="ItemlistTextTD"/>
      </w:pPr>
      <w:r>
        <w:t>[</w:t>
      </w:r>
      <w:r>
        <w:t>AC6605</w:t>
      </w:r>
      <w:r>
        <w:t xml:space="preserve">] </w:t>
      </w:r>
      <w:r>
        <w:rPr>
          <w:b/>
        </w:rPr>
        <w:t>interface MEth0/0/1</w:t>
      </w:r>
      <w:r>
        <w:t xml:space="preserve">  </w:t>
        <w:br/>
        <w:t>[</w:t>
      </w:r>
      <w:r>
        <w:t>AC6605</w:t>
      </w:r>
      <w:r>
        <w:t xml:space="preserve">-MEth0/0/1] </w:t>
      </w:r>
      <w:r>
        <w:rPr>
          <w:b/>
        </w:rPr>
        <w:t>ip address 192.168.10.10 255.255.255.0</w:t>
      </w:r>
      <w:r>
        <w:t xml:space="preserve">  </w:t>
        <w:br/>
        <w:t>[</w:t>
      </w:r>
      <w:r>
        <w:t>AC6605</w:t>
      </w:r>
      <w:r>
        <w:t xml:space="preserve">-MEth0/0/1] </w:t>
      </w:r>
      <w:r>
        <w:rPr>
          <w:b/>
        </w:rPr>
        <w:t>quit</w:t>
      </w:r>
      <w:r>
        <w:t xml:space="preserve">  </w:t>
        <w:br/>
        <w:t>[</w:t>
      </w:r>
      <w:r>
        <w:t>AC6605</w:t>
      </w:r>
      <w:r>
        <w:t xml:space="preserve">] </w:t>
      </w:r>
      <w:r>
        <w:rPr>
          <w:b/>
        </w:rPr>
        <w:t>quit</w:t>
      </w:r>
      <w:r>
        <w:t xml:space="preserve">  </w:t>
        <w:br/>
        <w:t>&lt;</w:t>
      </w:r>
      <w:r>
        <w:t>AC6605</w:t>
      </w:r>
      <w:r>
        <w:t>&gt;</w:t>
      </w:r>
    </w:p>
    <w:p>
      <w:pPr>
        <w:pStyle w:val="ItemList"/>
      </w:pPr>
      <w:r>
        <w:t>对于AC6005，由于没有管理网口，所以需要将GE接口加入VLAN，在VLANIF中配置IP地址。假设AC6005的GE0/0/1与PC终端直连，配置如下：</w:t>
      </w:r>
    </w:p>
    <w:p>
      <w:pPr>
        <w:pStyle w:val="NotesHeading"/>
        <w:tabs>
          <w:tab w:val="left" w:pos="2100"/>
        </w:tabs>
        <w:rPr>
          <w:rFonts w:hint="eastAsia"/>
        </w:rPr>
      </w:pPr>
      <w:r>
        <w:pict>
          <v:shape id="_x0000_i1041" type="#_x0000_t75" style="width:50.29pt;height:19pt">
            <v:imagedata r:id="rId25" o:title="说明"/>
          </v:shape>
        </w:pict>
      </w:r>
    </w:p>
    <w:p>
      <w:pPr>
        <w:pStyle w:val="NotesText"/>
      </w:pPr>
      <w:r>
        <w:t>AC6605也可以用这种方式配置IP地址。</w:t>
      </w:r>
    </w:p>
    <w:p>
      <w:pPr>
        <w:pStyle w:val="ItemlistTextTD"/>
      </w:pPr>
      <w:r>
        <w:t>[</w:t>
      </w:r>
      <w:r>
        <w:t>AC6605</w:t>
      </w:r>
      <w:r>
        <w:t xml:space="preserve">] </w:t>
      </w:r>
      <w:r>
        <w:rPr>
          <w:b/>
        </w:rPr>
        <w:t>interface GigabitEthernet 0/0/1</w:t>
      </w:r>
      <w:r>
        <w:t xml:space="preserve">  </w:t>
        <w:br/>
        <w:t>[</w:t>
      </w:r>
      <w:r>
        <w:t>AC6605</w:t>
      </w:r>
      <w:r>
        <w:t xml:space="preserve">-GigabitEthernet0/0/1] </w:t>
      </w:r>
      <w:r>
        <w:rPr>
          <w:b/>
        </w:rPr>
        <w:t>port link-type access</w:t>
      </w:r>
      <w:r>
        <w:t xml:space="preserve">  </w:t>
        <w:br/>
        <w:t>[</w:t>
      </w:r>
      <w:r>
        <w:t>AC6605</w:t>
      </w:r>
      <w:r>
        <w:t xml:space="preserve">-GigabitEthernet0/0/1] </w:t>
      </w:r>
      <w:r>
        <w:rPr>
          <w:b/>
        </w:rPr>
        <w:t>quit</w:t>
      </w:r>
      <w:r>
        <w:t xml:space="preserve">  </w:t>
        <w:br/>
        <w:t>[</w:t>
      </w:r>
      <w:r>
        <w:t>AC6605</w:t>
      </w:r>
      <w:r>
        <w:t xml:space="preserve">] </w:t>
      </w:r>
      <w:r>
        <w:rPr>
          <w:b/>
        </w:rPr>
        <w:t>vlan 100</w:t>
      </w:r>
      <w:r>
        <w:t xml:space="preserve">  </w:t>
        <w:br/>
        <w:t>[</w:t>
      </w:r>
      <w:r>
        <w:t>AC6605</w:t>
      </w:r>
      <w:r>
        <w:t xml:space="preserve">-vlan100] </w:t>
      </w:r>
      <w:r>
        <w:rPr>
          <w:b/>
        </w:rPr>
        <w:t>port GigabitEthernet 0/0/1</w:t>
      </w:r>
      <w:r>
        <w:t xml:space="preserve">  </w:t>
        <w:br/>
        <w:t>[</w:t>
      </w:r>
      <w:r>
        <w:t>AC6605</w:t>
      </w:r>
      <w:r>
        <w:t xml:space="preserve">-vlan100] </w:t>
      </w:r>
      <w:r>
        <w:rPr>
          <w:b/>
        </w:rPr>
        <w:t>quit</w:t>
      </w:r>
      <w:r>
        <w:t xml:space="preserve">  </w:t>
        <w:br/>
        <w:t>[</w:t>
      </w:r>
      <w:r>
        <w:t>AC6605</w:t>
      </w:r>
      <w:r>
        <w:t xml:space="preserve">] </w:t>
      </w:r>
      <w:r>
        <w:rPr>
          <w:b/>
        </w:rPr>
        <w:t>interface vlanif 100</w:t>
      </w:r>
      <w:r>
        <w:t xml:space="preserve">  </w:t>
        <w:br/>
        <w:t>[</w:t>
      </w:r>
      <w:r>
        <w:t>AC6605</w:t>
      </w:r>
      <w:r>
        <w:t xml:space="preserve">-Vlanif100] </w:t>
      </w:r>
      <w:r>
        <w:rPr>
          <w:b/>
        </w:rPr>
        <w:t>ip address 192.168.10.10 24</w:t>
      </w:r>
      <w:r>
        <w:t xml:space="preserve">  </w:t>
        <w:br/>
        <w:t>[</w:t>
      </w:r>
      <w:r>
        <w:t>AC6605</w:t>
      </w:r>
      <w:r>
        <w:t xml:space="preserve">-Vlanif100] </w:t>
      </w:r>
      <w:r>
        <w:rPr>
          <w:b/>
        </w:rPr>
        <w:t>quit</w:t>
      </w:r>
      <w:r>
        <w:t xml:space="preserve">  </w:t>
        <w:br/>
        <w:t>[</w:t>
      </w:r>
      <w:r>
        <w:t>AC6605</w:t>
      </w:r>
      <w:r>
        <w:t xml:space="preserve">] </w:t>
      </w:r>
      <w:r>
        <w:rPr>
          <w:b/>
        </w:rPr>
        <w:t>quit</w:t>
      </w:r>
      <w:r>
        <w:t xml:space="preserve">  </w:t>
        <w:br/>
        <w:t>&lt;</w:t>
      </w:r>
      <w:r>
        <w:t>AC6605</w:t>
      </w:r>
      <w:r>
        <w:t>&gt;</w:t>
      </w:r>
    </w:p>
    <w:p>
      <w:pPr>
        <w:pStyle w:val="Step"/>
      </w:pPr>
      <w:r>
        <w:t>以上配置完成后，按照实际情况决定是否需要配置合适的路由。通过Telnet IP地址 192.168.10.10可以登录到AC。</w:t>
      </w:r>
    </w:p>
    <w:p>
      <w:pPr>
        <w:pStyle w:val="NotesHeading"/>
        <w:tabs>
          <w:tab w:val="left" w:pos="2100"/>
        </w:tabs>
        <w:rPr>
          <w:rFonts w:hint="eastAsia"/>
        </w:rPr>
      </w:pPr>
      <w:r>
        <w:pict>
          <v:shape id="_x0000_i1042" type="#_x0000_t75" style="width:50.29pt;height:19pt">
            <v:imagedata r:id="rId25" o:title="说明"/>
          </v:shape>
        </w:pict>
      </w:r>
    </w:p>
    <w:p>
      <w:pPr>
        <w:pStyle w:val="NotesText"/>
      </w:pPr>
      <w:r>
        <w:t>通过Telnet IP地址登录设备的方法，详细过程可以参考《配置指南-配置通过Telnet登录示例》</w:t>
      </w:r>
    </w:p>
    <w:p>
      <w:pPr>
        <w:pStyle w:val="End"/>
      </w:pPr>
      <w:r>
        <w:t>----结束</w:t>
      </w:r>
    </w:p>
    <w:p>
      <w:pPr>
        <w:pStyle w:val="Heading3"/>
      </w:pPr>
      <w:bookmarkStart w:id="37" w:name="_ZH-CN_TOPIC_0140981754-chtext"/>
      <w:bookmarkStart w:id="38" w:name="_Toc256000012"/>
      <w:r>
        <w:t>检查网络通信是否正常</w:t>
      </w:r>
      <w:bookmarkEnd w:id="38"/>
      <w:bookmarkEnd w:id="37"/>
    </w:p>
    <w:p>
      <w:r>
        <w:t>升级前，需要利用FTP、TFTP或SFTP软件进行上传管理操作，因此，需要确保MEth0/0/1或GE接口的IP正常配置，从而保证终端与设备之间通讯正常。</w:t>
      </w:r>
    </w:p>
    <w:p>
      <w:pPr>
        <w:pStyle w:val="BlockLabel"/>
      </w:pPr>
      <w:r>
        <w:t>操作步骤</w:t>
      </w:r>
    </w:p>
    <w:p>
      <w:pPr>
        <w:pStyle w:val="Step"/>
        <w:numPr>
          <w:numId w:val="243"/>
        </w:numPr>
      </w:pPr>
      <w:r>
        <w:t>通过串口线连接AC6605设备。</w:t>
      </w:r>
    </w:p>
    <w:p>
      <w:pPr>
        <w:pStyle w:val="Step"/>
      </w:pPr>
      <w:r>
        <w:t>在任意视图下执行如下命令，查看设备的IP地址。</w:t>
      </w:r>
    </w:p>
    <w:p>
      <w:pPr>
        <w:pStyle w:val="TerminalDisplay"/>
      </w:pPr>
      <w:r>
        <w:t>&lt;</w:t>
      </w:r>
      <w:r>
        <w:t>AC6605</w:t>
      </w:r>
      <w:r>
        <w:t xml:space="preserve">&gt; </w:t>
      </w:r>
      <w:r>
        <w:rPr>
          <w:b/>
        </w:rPr>
        <w:t>display ip interface brief</w:t>
      </w:r>
      <w:r>
        <w:t xml:space="preserve">  </w:t>
        <w:br/>
        <w:t xml:space="preserve">*down: administratively down  </w:t>
        <w:br/>
        <w:t xml:space="preserve">^down: standby  </w:t>
        <w:br/>
        <w:t xml:space="preserve">(l): loopback  </w:t>
        <w:br/>
        <w:t xml:space="preserve">(s): spoofing  </w:t>
        <w:br/>
        <w:t xml:space="preserve">(E): E-Trunk down  </w:t>
        <w:br/>
        <w:t xml:space="preserve">The number of interface that is UP in Physical is 2  </w:t>
        <w:br/>
        <w:t xml:space="preserve">The number of interface that is DOWN in Physical is 0  </w:t>
        <w:br/>
        <w:t xml:space="preserve">The number of interface that is UP in Protocol is 2  </w:t>
        <w:br/>
        <w:t xml:space="preserve">The number of interface that is DOWN in Protocol is 0  </w:t>
        <w:br/>
        <w:t xml:space="preserve">   </w:t>
        <w:br/>
        <w:t xml:space="preserve">Interface                         IP Address/Mask      Physical   Protocol  </w:t>
        <w:br/>
        <w:t xml:space="preserve">MEth0/0/1                         </w:t>
      </w:r>
      <w:r>
        <w:rPr>
          <w:b/>
        </w:rPr>
        <w:t>192.168.10.10/24</w:t>
      </w:r>
      <w:r>
        <w:t xml:space="preserve">     up         up  </w:t>
        <w:br/>
        <w:t xml:space="preserve">NULL0                             unassigned           up         up(s)     </w:t>
      </w:r>
    </w:p>
    <w:p>
      <w:pPr>
        <w:pStyle w:val="NotesHeading"/>
        <w:tabs>
          <w:tab w:val="left" w:pos="2100"/>
        </w:tabs>
        <w:rPr>
          <w:rFonts w:hint="eastAsia"/>
        </w:rPr>
      </w:pPr>
      <w:r>
        <w:pict>
          <v:shape id="_x0000_i1043" type="#_x0000_t75" style="width:50.29pt;height:19pt">
            <v:imagedata r:id="rId25" o:title="说明"/>
          </v:shape>
        </w:pict>
      </w:r>
    </w:p>
    <w:p>
      <w:pPr>
        <w:pStyle w:val="NotesText"/>
      </w:pPr>
      <w:r>
        <w:t>如果MEth0/0/1接口或VLANIF下有IP address，表示有配置，但需要确保终端设备与AC6605能够ping通，如果未配置IP地址，参照</w:t>
      </w:r>
      <w:r>
        <w:fldChar w:fldCharType="begin"/>
      </w:r>
      <w:r>
        <w:instrText>REF _ZH-CN_TOPIC_0140981803 \r \h</w:instrText>
      </w:r>
      <w:r>
        <w:fldChar w:fldCharType="separate"/>
      </w:r>
      <w:r>
        <w:t xml:space="preserve">2.2.3 </w:t>
      </w:r>
      <w:r>
        <w:fldChar w:fldCharType="end"/>
      </w:r>
      <w:r>
        <w:fldChar w:fldCharType="begin"/>
      </w:r>
      <w:r>
        <w:instrText>REF _ZH-CN_TOPIC_0140981803-chtext \h</w:instrText>
      </w:r>
      <w:r>
        <w:fldChar w:fldCharType="separate"/>
      </w:r>
      <w:r>
        <w:t>配置AC的登录用户名和密码</w:t>
      </w:r>
      <w:r>
        <w:fldChar w:fldCharType="end"/>
      </w:r>
      <w:r>
        <w:t>进行配置。</w:t>
      </w:r>
    </w:p>
    <w:p>
      <w:pPr>
        <w:pStyle w:val="Step"/>
      </w:pPr>
      <w:r>
        <w:t>检查网线连接AC6605是否正常。</w:t>
      </w:r>
    </w:p>
    <w:p>
      <w:r>
        <w:t>使用网线连接服务器和AC6605的MEth0/0/1接口。在PC上进行ping AC6605设备的操作，检查通讯正常。</w:t>
      </w:r>
    </w:p>
    <w:p>
      <w:pPr>
        <w:pStyle w:val="NotesHeading"/>
        <w:tabs>
          <w:tab w:val="left" w:pos="2100"/>
        </w:tabs>
        <w:rPr>
          <w:rFonts w:hint="eastAsia"/>
        </w:rPr>
      </w:pPr>
      <w:r>
        <w:pict>
          <v:shape id="_x0000_i1044" type="#_x0000_t75" style="width:50.29pt;height:19pt">
            <v:imagedata r:id="rId25" o:title="说明"/>
          </v:shape>
        </w:pict>
      </w:r>
    </w:p>
    <w:p>
      <w:pPr>
        <w:pStyle w:val="NotesText"/>
      </w:pPr>
      <w:r>
        <w:t>AC6005设备没有管理网口，需要通过GE接口连接服务器。</w:t>
      </w:r>
    </w:p>
    <w:p>
      <w:pPr>
        <w:pStyle w:val="End"/>
      </w:pPr>
      <w:r>
        <w:t>----结束</w:t>
      </w:r>
    </w:p>
    <w:p>
      <w:pPr>
        <w:pStyle w:val="Heading3"/>
      </w:pPr>
      <w:bookmarkStart w:id="39" w:name="_ZH-CN_TOPIC_0140981941-chtext"/>
      <w:bookmarkStart w:id="40" w:name="_Toc256000013"/>
      <w:r>
        <w:t>检查设备当前软件版本</w:t>
      </w:r>
      <w:bookmarkEnd w:id="40"/>
      <w:bookmarkEnd w:id="39"/>
    </w:p>
    <w:p>
      <w:r>
        <w:t>升级前需要检查系统当前版本是否需要进行升级。</w:t>
      </w:r>
    </w:p>
    <w:p>
      <w:pPr>
        <w:pStyle w:val="BlockLabel"/>
      </w:pPr>
      <w:r>
        <w:t>操作步骤</w:t>
      </w:r>
    </w:p>
    <w:p>
      <w:pPr>
        <w:pStyle w:val="Step"/>
        <w:numPr>
          <w:numId w:val="244"/>
        </w:numPr>
      </w:pPr>
      <w:r>
        <w:t>在AC的用户视图下执行命令</w:t>
      </w:r>
      <w:r>
        <w:rPr>
          <w:b/>
        </w:rPr>
        <w:t>display version</w:t>
      </w:r>
      <w:r>
        <w:t>。</w:t>
      </w:r>
    </w:p>
    <w:p>
      <w:r>
        <w:t>以V200R007版本显示信息为例：</w:t>
      </w:r>
    </w:p>
    <w:p>
      <w:pPr>
        <w:pStyle w:val="TerminalDisplay"/>
      </w:pPr>
      <w:r>
        <w:t>&lt;</w:t>
      </w:r>
      <w:r>
        <w:t>AC6605</w:t>
      </w:r>
      <w:r>
        <w:t xml:space="preserve">&gt; </w:t>
      </w:r>
      <w:r>
        <w:rPr>
          <w:b/>
        </w:rPr>
        <w:t>display version</w:t>
      </w:r>
      <w:r>
        <w:t xml:space="preserve">  </w:t>
        <w:br/>
        <w:t xml:space="preserve">Huawei Versatile Routing Platform Software </w:t>
        <w:br/>
        <w:t xml:space="preserve">VRP (R) software, Version 5.160 (AC6605 </w:t>
      </w:r>
      <w:r>
        <w:rPr>
          <w:b/>
        </w:rPr>
        <w:t>V200R007C10</w:t>
      </w:r>
      <w:r>
        <w:t xml:space="preserve">) </w:t>
        <w:br/>
        <w:t xml:space="preserve">Copyright (C) 2011-2016 HUAWEI TECH CO., LTD </w:t>
        <w:br/>
        <w:t xml:space="preserve">Huawei AC6605-26-PWR Router uptime is 0 week, 5 days, 0 hour, 6 minutes </w:t>
        <w:br/>
        <w:t xml:space="preserve"> </w:t>
        <w:br/>
        <w:t xml:space="preserve">MPU 0(Master) : uptime is 0 week, 5 days, 0 hour, 6 minutes </w:t>
        <w:br/>
        <w:t xml:space="preserve">SDRAM Memory Size    : 4096    M bytes </w:t>
        <w:br/>
        <w:t xml:space="preserve">Flash Memory Size    : 256     M bytes </w:t>
        <w:br/>
        <w:t xml:space="preserve">MPU version information : </w:t>
        <w:br/>
        <w:t xml:space="preserve">1. PCB      Version  : H852V26S VER.B </w:t>
        <w:br/>
        <w:t xml:space="preserve">2. MAB      Version  : 0 </w:t>
        <w:br/>
        <w:t xml:space="preserve">3. Board    Type     : AC6605-26-PWR </w:t>
        <w:br/>
        <w:t xml:space="preserve">4. CPLD0    Version  : 259 </w:t>
        <w:br/>
        <w:t xml:space="preserve">5. BootROM  Version  : 377 </w:t>
        <w:br/>
        <w:t xml:space="preserve"> </w:t>
        <w:br/>
        <w:t xml:space="preserve">PWRCARD I information </w:t>
        <w:br/>
        <w:t>PCB      Version : PWR VER  VER.NC</w:t>
      </w:r>
    </w:p>
    <w:p>
      <w:r>
        <w:t>如上所示，</w:t>
      </w:r>
      <w:r>
        <w:rPr>
          <w:b/>
        </w:rPr>
        <w:t>display version</w:t>
      </w:r>
      <w:r>
        <w:t>命令输出信息中加粗部分为设备正在运行的系统软件的版本。若显示为V200R003及之后版本，参考后续步骤继续进行升级；若显示为V200R001或V200R002版本，参考《AC6605 V200R001&amp;V200R002升级V200R003升级指导书》先升级到V200R003，再升级到V200R007。</w:t>
      </w:r>
    </w:p>
    <w:p>
      <w:pPr>
        <w:pStyle w:val="End"/>
      </w:pPr>
      <w:r>
        <w:t>----结束</w:t>
      </w:r>
    </w:p>
    <w:p>
      <w:pPr>
        <w:pStyle w:val="Heading3"/>
      </w:pPr>
      <w:bookmarkStart w:id="41" w:name="_ZH-CN_TOPIC_0140981782-chtext"/>
      <w:bookmarkStart w:id="42" w:name="_Toc256000014"/>
      <w:r>
        <w:t>检查设备运行状态</w:t>
      </w:r>
      <w:bookmarkEnd w:id="42"/>
      <w:bookmarkEnd w:id="41"/>
    </w:p>
    <w:p>
      <w:r>
        <w:t>升级前需要检查AC6605的工作状态。</w:t>
      </w:r>
    </w:p>
    <w:p>
      <w:pPr>
        <w:pStyle w:val="BlockLabel"/>
      </w:pPr>
      <w:r>
        <w:t>操作步骤</w:t>
      </w:r>
    </w:p>
    <w:p>
      <w:pPr>
        <w:pStyle w:val="Step"/>
        <w:numPr>
          <w:numId w:val="245"/>
        </w:numPr>
      </w:pPr>
      <w:r>
        <w:t>执行命令</w:t>
      </w:r>
      <w:r>
        <w:rPr>
          <w:b/>
        </w:rPr>
        <w:t>display device</w:t>
      </w:r>
      <w:r>
        <w:t>查看设备工作状态。如果显示状态是</w:t>
      </w:r>
      <w:r>
        <w:rPr>
          <w:b/>
        </w:rPr>
        <w:t>Normal</w:t>
      </w:r>
      <w:r>
        <w:t>，表示系统处于正常状态，可以进行升级操作。</w:t>
      </w:r>
    </w:p>
    <w:p>
      <w:pPr>
        <w:pStyle w:val="TerminalDisplay"/>
      </w:pPr>
      <w:r>
        <w:t>&lt;</w:t>
      </w:r>
      <w:r>
        <w:t>AC6605</w:t>
      </w:r>
      <w:r>
        <w:t xml:space="preserve">&gt; </w:t>
      </w:r>
      <w:r>
        <w:rPr>
          <w:b/>
        </w:rPr>
        <w:t>display device</w:t>
      </w:r>
      <w:r>
        <w:t xml:space="preserve"> </w:t>
        <w:br/>
        <w:t xml:space="preserve">AC6605-26-PWR's Device status: </w:t>
        <w:br/>
        <w:t xml:space="preserve">Slot  Sub Type             Online    Power      Register       Alarm      Primary </w:t>
        <w:br/>
        <w:t xml:space="preserve">- - - - - - - - - - - - - - - - - - - - - - - - - - - - - - - - - - - - - - - </w:t>
        <w:br/>
        <w:t xml:space="preserve">0     -   AC6605-26-PWR    Present   PowerOn    Registered     </w:t>
      </w:r>
      <w:r>
        <w:rPr>
          <w:b/>
        </w:rPr>
        <w:t>Normal</w:t>
      </w:r>
      <w:r>
        <w:t xml:space="preserve">     Master </w:t>
        <w:br/>
        <w:t>-     4   POWER            Present   PowerOn    Registered     Normal     NA</w:t>
      </w:r>
    </w:p>
    <w:p>
      <w:pPr>
        <w:pStyle w:val="End"/>
      </w:pPr>
      <w:r>
        <w:t>----结束</w:t>
      </w:r>
    </w:p>
    <w:p>
      <w:pPr>
        <w:pStyle w:val="Heading3"/>
      </w:pPr>
      <w:bookmarkStart w:id="43" w:name="_ZH-CN_TOPIC_0140981767-chtext"/>
      <w:bookmarkStart w:id="44" w:name="_Toc256000015"/>
      <w:r>
        <w:t>搭建升级环境</w:t>
      </w:r>
      <w:bookmarkEnd w:id="44"/>
      <w:bookmarkEnd w:id="43"/>
    </w:p>
    <w:p>
      <w:pPr>
        <w:pStyle w:val="BlockLabel"/>
      </w:pPr>
      <w:r>
        <w:t>搭建通过TFTP、FTP或SFTP协议升级的环境</w:t>
      </w:r>
    </w:p>
    <w:p>
      <w:r>
        <w:t>在命令行视图下，可以通过TFTP、FTP或SFTP协议下载系统软件；在Boot主系统菜单下，可以通过TFTP协议下载系统软件；然后将此升级文件指定为设备下次启动时加载的系统软件，最后重新启动设备，完成升级。这种升级环境的基本组网图如</w:t>
      </w:r>
      <w:r>
        <w:fldChar w:fldCharType="begin"/>
      </w:r>
      <w:r>
        <w:instrText>REF _fig_dc_wlan_upgrade_00001601 \r \h</w:instrText>
      </w:r>
      <w:r>
        <w:fldChar w:fldCharType="separate"/>
      </w:r>
      <w:r>
        <w:t>图2-3</w:t>
      </w:r>
      <w:r>
        <w:fldChar w:fldCharType="end"/>
      </w:r>
      <w:r>
        <w:t>所示。</w:t>
      </w:r>
    </w:p>
    <w:p>
      <w:r>
        <w:t>搭建通过TFTP、FTP或SFTP协议升级的环境时，基本要求如下：</w:t>
      </w:r>
    </w:p>
    <w:p>
      <w:pPr>
        <w:pStyle w:val="ItemList"/>
      </w:pPr>
      <w:r>
        <w:t>PC能够通过串口或Telnet方式登录设备。</w:t>
      </w:r>
    </w:p>
    <w:p>
      <w:pPr>
        <w:pStyle w:val="ItemList"/>
      </w:pPr>
      <w:r>
        <w:t>服务器和设备之间能够正常通信。</w:t>
      </w:r>
    </w:p>
    <w:p>
      <w:pPr>
        <w:pStyle w:val="ItemList"/>
      </w:pPr>
      <w:r>
        <w:t>服务器上已经存储了设备升级时使用的升级文件。</w:t>
      </w:r>
    </w:p>
    <w:p>
      <w:pPr>
        <w:pStyle w:val="NotesHeading"/>
        <w:tabs>
          <w:tab w:val="left" w:pos="2100"/>
        </w:tabs>
        <w:rPr>
          <w:rFonts w:hint="eastAsia"/>
        </w:rPr>
      </w:pPr>
      <w:r>
        <w:pict>
          <v:shape id="_x0000_i1045" type="#_x0000_t75" style="width:50.29pt;height:19pt">
            <v:imagedata r:id="rId25" o:title="说明"/>
          </v:shape>
        </w:pict>
      </w:r>
    </w:p>
    <w:p>
      <w:pPr>
        <w:pStyle w:val="NotesText"/>
      </w:pPr>
      <w:r>
        <w:t>实际组网中PC机也可以做服务器，用来存放下载的系统软件和license文件等，只需要将PC和AC间用网线连接起来即可。</w:t>
      </w:r>
    </w:p>
    <w:p>
      <w:pPr>
        <w:pStyle w:val="NotesText"/>
      </w:pPr>
      <w:r>
        <w:t>通过Boot菜单升级设备时：</w:t>
      </w:r>
    </w:p>
    <w:p>
      <w:pPr>
        <w:pStyle w:val="NotesTextList"/>
      </w:pPr>
      <w:r>
        <w:t>AC6605和ACU2必须通过管理网口与服务器连接，AC6005和AC6003没有管理网口，只能通过GE0/0/1接口与服务器连接。AC6800V通过GE0/0/1接口与服务器连接（GE0/0/1即设备上标识为3的GE电口）。</w:t>
      </w:r>
    </w:p>
    <w:p>
      <w:pPr>
        <w:pStyle w:val="NotesTextList"/>
      </w:pPr>
      <w:r>
        <w:t>Boot菜单不支持FTP协议传输文件，只支持TFTP协议传输文件。</w:t>
      </w:r>
    </w:p>
    <w:bookmarkStart w:id="45" w:name="_fig_dc_wlan_upgrade_00001601"/>
    <w:bookmarkEnd w:id="45"/>
    <w:p>
      <w:pPr>
        <w:pStyle w:val="FigureDescription"/>
      </w:pPr>
      <w:r>
        <w:t>通过TFTP、FTP或SFTP协议升级的组网图</w:t>
      </w:r>
    </w:p>
    <w:p>
      <w:pPr>
        <w:pStyle w:val="Figure"/>
      </w:pPr>
      <w:r>
        <w:pict>
          <v:shape id="_x0000_i1046" type="#_x0000_t75" style="width:269.25pt;height:194.23pt">
            <v:imagedata r:id="rId34" o:title=""/>
          </v:shape>
        </w:pict>
      </w:r>
    </w:p>
    <w:p/>
    <w:p>
      <w:pPr>
        <w:pStyle w:val="BlockLabel"/>
      </w:pPr>
      <w:r>
        <w:t>搭建通过XMODEM协议升级的环境</w:t>
      </w:r>
    </w:p>
    <w:p>
      <w:r>
        <w:t>在Boot系统菜单下，可以通过XMODEM协议升级Boot主系统软件。在Boot主系统菜单下，可以通过TFTP协议升级系统软件。这种升级环境的基本组网图如</w:t>
      </w:r>
      <w:r>
        <w:fldChar w:fldCharType="begin"/>
      </w:r>
      <w:r>
        <w:instrText>REF _fig_dc_wlan_upgrade_00001602 \r \h</w:instrText>
      </w:r>
      <w:r>
        <w:fldChar w:fldCharType="separate"/>
      </w:r>
      <w:r>
        <w:t>图2-4</w:t>
      </w:r>
      <w:r>
        <w:fldChar w:fldCharType="end"/>
      </w:r>
      <w:r>
        <w:t>所示。</w:t>
      </w:r>
    </w:p>
    <w:bookmarkStart w:id="46" w:name="_fig_dc_wlan_upgrade_00001602"/>
    <w:bookmarkEnd w:id="46"/>
    <w:p>
      <w:pPr>
        <w:pStyle w:val="FigureDescription"/>
      </w:pPr>
      <w:r>
        <w:t>通过XMODEM协议升级的组网图</w:t>
      </w:r>
    </w:p>
    <w:p>
      <w:pPr>
        <w:pStyle w:val="Figure"/>
      </w:pPr>
      <w:r>
        <w:pict>
          <v:shape id="_x0000_i1047" type="#_x0000_t75" style="width:323.25pt;height:75pt">
            <v:imagedata r:id="rId35" o:title=""/>
          </v:shape>
        </w:pict>
      </w:r>
    </w:p>
    <w:p/>
    <w:p>
      <w:r>
        <w:t>搭建通过XMODEM协议升级的环境时，基本要求如下：</w:t>
      </w:r>
    </w:p>
    <w:p>
      <w:pPr>
        <w:pStyle w:val="ItemList"/>
      </w:pPr>
      <w:r>
        <w:t>使用配置口电缆连接PC的RS-232串口和设备的Console口。</w:t>
      </w:r>
    </w:p>
    <w:p>
      <w:pPr>
        <w:pStyle w:val="ItemList"/>
      </w:pPr>
      <w:r>
        <w:t>PC上已经存储了设备升级时使用的升级文件。</w:t>
      </w:r>
    </w:p>
    <w:p>
      <w:pPr>
        <w:pStyle w:val="Heading3"/>
      </w:pPr>
      <w:bookmarkStart w:id="47" w:name="_ZH-CN_TOPIC_0140981930-chtext"/>
      <w:bookmarkStart w:id="48" w:name="_Toc256000016"/>
      <w:r>
        <w:t>备份重要数据</w:t>
      </w:r>
      <w:bookmarkEnd w:id="48"/>
      <w:bookmarkEnd w:id="47"/>
    </w:p>
    <w:p>
      <w:r>
        <w:t>Flash、Disk或SD卡中的重要配置文件一定要在升级之前备份，用户可以通过TFTP、FTP或SFTP方式将需要备份的文件下载到PC上。在版本升级完成后可以将备份的文件重新加载到Flash或SD卡中。备份的具体过程请参见</w:t>
      </w:r>
      <w:r>
        <w:fldChar w:fldCharType="begin"/>
      </w:r>
      <w:r>
        <w:instrText>REF _ZH-CN_TOPIC_0140981766 \r \h</w:instrText>
      </w:r>
      <w:r>
        <w:fldChar w:fldCharType="separate"/>
      </w:r>
      <w:r>
        <w:t xml:space="preserve">2.3.1 </w:t>
      </w:r>
      <w:r>
        <w:fldChar w:fldCharType="end"/>
      </w:r>
      <w:r>
        <w:fldChar w:fldCharType="begin"/>
      </w:r>
      <w:r>
        <w:instrText>REF _ZH-CN_TOPIC_0140981766-chtext \h</w:instrText>
      </w:r>
      <w:r>
        <w:fldChar w:fldCharType="separate"/>
      </w:r>
      <w:r>
        <w:t>传输升级软件包到AC上</w:t>
      </w:r>
      <w:r>
        <w:fldChar w:fldCharType="end"/>
      </w:r>
      <w:r>
        <w:t>中的备份操作。</w:t>
      </w:r>
    </w:p>
    <w:p>
      <w:r>
        <w:t>需要备份的文件：</w:t>
      </w:r>
    </w:p>
    <w:p>
      <w:pPr>
        <w:pStyle w:val="ItemList"/>
      </w:pPr>
      <w:r>
        <w:t>后缀名为</w:t>
      </w:r>
      <w:r>
        <w:rPr>
          <w:b/>
        </w:rPr>
        <w:t>.cc</w:t>
      </w:r>
      <w:r>
        <w:t>的系统软件</w:t>
      </w:r>
    </w:p>
    <w:p>
      <w:pPr>
        <w:pStyle w:val="ItemList"/>
      </w:pPr>
      <w:r>
        <w:t>后缀名为</w:t>
      </w:r>
      <w:r>
        <w:rPr>
          <w:b/>
        </w:rPr>
        <w:t>.zip</w:t>
      </w:r>
      <w:r>
        <w:t>或</w:t>
      </w:r>
      <w:r>
        <w:rPr>
          <w:b/>
        </w:rPr>
        <w:t>.cfg</w:t>
      </w:r>
      <w:r>
        <w:t>的配置文件</w:t>
      </w:r>
    </w:p>
    <w:p>
      <w:pPr>
        <w:pStyle w:val="ItemList"/>
      </w:pPr>
      <w:r>
        <w:t>后缀名为</w:t>
      </w:r>
      <w:r>
        <w:rPr>
          <w:b/>
        </w:rPr>
        <w:t>.pat</w:t>
      </w:r>
      <w:r>
        <w:t>的补丁文件</w:t>
      </w:r>
    </w:p>
    <w:p>
      <w:pPr>
        <w:pStyle w:val="ItemList"/>
      </w:pPr>
      <w:r>
        <w:t>后缀名为</w:t>
      </w:r>
      <w:r>
        <w:rPr>
          <w:b/>
        </w:rPr>
        <w:t>.dat</w:t>
      </w:r>
      <w:r>
        <w:t>的License文件</w:t>
      </w:r>
    </w:p>
    <w:p>
      <w:r>
        <w:t>备份的文件以实际情况为准，本例中需要备份的配置文件为vrpcfg.zip，软件包文件为AC6605V200R007C10.cc，License文件为AC6605_WN3S-EJ6X-D4ZB-GDG6-WLNF.dat，补丁文件为patch_6605_pack.pat。</w:t>
      </w:r>
    </w:p>
    <w:p>
      <w:pPr>
        <w:pStyle w:val="TableDescription"/>
      </w:pPr>
      <w:r>
        <w:t>重要数据</w:t>
      </w:r>
    </w:p>
    <w:tbl>
      <w:tblPr>
        <w:tblStyle w:val="Table"/>
        <w:tblW w:w="7938" w:type="dxa"/>
        <w:tblInd w:w="1814" w:type="dxa"/>
        <w:tblLayout w:type="fixed"/>
        <w:tblLook w:val="01E0"/>
      </w:tblPr>
      <w:tblGrid>
        <w:gridCol w:w="1440"/>
        <w:gridCol w:w="1440"/>
        <w:gridCol w:w="1440"/>
      </w:tblGrid>
      <w:tr>
        <w:tblPrEx>
          <w:tblW w:w="7938" w:type="dxa"/>
          <w:tblInd w:w="1814" w:type="dxa"/>
          <w:tblLayout w:type="fixed"/>
          <w:tblLook w:val="01E0"/>
        </w:tblPrEx>
        <w:trPr>
          <w:cantSplit w:val="0"/>
          <w:tblHeader/>
        </w:trPr>
        <w:tc>
          <w:tcPr>
            <w:tcW w:w="1666" w:type="pct"/>
            <w:tcBorders>
              <w:top w:val="single" w:sz="6" w:space="0" w:color="000000"/>
              <w:bottom w:val="single" w:sz="6" w:space="0" w:color="000000"/>
              <w:right w:val="single" w:sz="6" w:space="0" w:color="000000"/>
            </w:tcBorders>
            <w:shd w:val="clear" w:color="auto" w:fill="D9D9D9"/>
          </w:tcPr>
          <w:p>
            <w:pPr>
              <w:pStyle w:val="TableHeading"/>
            </w:pPr>
            <w:r>
              <w:t>类型</w:t>
            </w:r>
          </w:p>
        </w:tc>
        <w:tc>
          <w:tcPr>
            <w:tcW w:w="1666" w:type="pct"/>
            <w:tcBorders>
              <w:top w:val="single" w:sz="6" w:space="0" w:color="000000"/>
              <w:bottom w:val="single" w:sz="6" w:space="0" w:color="000000"/>
              <w:right w:val="single" w:sz="6" w:space="0" w:color="000000"/>
            </w:tcBorders>
            <w:shd w:val="clear" w:color="auto" w:fill="D9D9D9"/>
          </w:tcPr>
          <w:p>
            <w:pPr>
              <w:pStyle w:val="TableHeading"/>
            </w:pPr>
            <w:r>
              <w:t>备份文件</w:t>
            </w:r>
          </w:p>
        </w:tc>
        <w:tc>
          <w:tcPr>
            <w:tcW w:w="1666" w:type="pct"/>
            <w:tcBorders>
              <w:top w:val="single" w:sz="6" w:space="0" w:color="000000"/>
              <w:bottom w:val="single" w:sz="6" w:space="0" w:color="000000"/>
            </w:tcBorders>
            <w:shd w:val="clear" w:color="auto" w:fill="D9D9D9"/>
          </w:tcPr>
          <w:p>
            <w:pPr>
              <w:pStyle w:val="TableHeading"/>
            </w:pPr>
            <w:r>
              <w:t>描述</w:t>
            </w:r>
          </w:p>
        </w:tc>
      </w:tr>
      <w:tr>
        <w:tblPrEx>
          <w:tblW w:w="7938" w:type="dxa"/>
          <w:tblInd w:w="1814" w:type="dxa"/>
          <w:tblLayout w:type="fixed"/>
          <w:tblLook w:val="01E0"/>
        </w:tblPrEx>
        <w:trPr>
          <w:cantSplit w:val="0"/>
        </w:trPr>
        <w:tc>
          <w:tcPr>
            <w:tcW w:w="1666" w:type="pct"/>
            <w:tcBorders>
              <w:top w:val="single" w:sz="6" w:space="0" w:color="000000"/>
              <w:bottom w:val="single" w:sz="6" w:space="0" w:color="000000"/>
              <w:right w:val="single" w:sz="6" w:space="0" w:color="000000"/>
            </w:tcBorders>
          </w:tcPr>
          <w:p>
            <w:pPr>
              <w:pStyle w:val="TableText"/>
            </w:pPr>
            <w:r>
              <w:t>配置文件</w:t>
            </w:r>
          </w:p>
        </w:tc>
        <w:tc>
          <w:tcPr>
            <w:tcW w:w="1666" w:type="pct"/>
            <w:tcBorders>
              <w:top w:val="single" w:sz="6" w:space="0" w:color="000000"/>
              <w:bottom w:val="single" w:sz="6" w:space="0" w:color="000000"/>
              <w:right w:val="single" w:sz="6" w:space="0" w:color="000000"/>
            </w:tcBorders>
          </w:tcPr>
          <w:p>
            <w:pPr>
              <w:pStyle w:val="TableText"/>
            </w:pPr>
            <w:r>
              <w:t>vrpcfg.zip</w:t>
            </w:r>
          </w:p>
        </w:tc>
        <w:tc>
          <w:tcPr>
            <w:tcW w:w="1666" w:type="pct"/>
            <w:tcBorders>
              <w:top w:val="single" w:sz="6" w:space="0" w:color="000000"/>
              <w:bottom w:val="single" w:sz="6" w:space="0" w:color="000000"/>
            </w:tcBorders>
          </w:tcPr>
          <w:p>
            <w:pPr>
              <w:pStyle w:val="TableText"/>
            </w:pPr>
            <w:r>
              <w:t>配置文件</w:t>
            </w:r>
          </w:p>
        </w:tc>
      </w:tr>
      <w:tr>
        <w:tblPrEx>
          <w:tblW w:w="7938" w:type="dxa"/>
          <w:tblInd w:w="1814" w:type="dxa"/>
          <w:tblLayout w:type="fixed"/>
          <w:tblLook w:val="01E0"/>
        </w:tblPrEx>
        <w:trPr>
          <w:cantSplit w:val="0"/>
        </w:trPr>
        <w:tc>
          <w:tcPr>
            <w:tcW w:w="1666" w:type="pct"/>
            <w:tcBorders>
              <w:top w:val="single" w:sz="6" w:space="0" w:color="000000"/>
              <w:bottom w:val="single" w:sz="6" w:space="0" w:color="000000"/>
              <w:right w:val="single" w:sz="6" w:space="0" w:color="000000"/>
            </w:tcBorders>
          </w:tcPr>
          <w:p>
            <w:pPr>
              <w:pStyle w:val="TableText"/>
            </w:pPr>
            <w:r>
              <w:t>软件包</w:t>
            </w:r>
          </w:p>
        </w:tc>
        <w:tc>
          <w:tcPr>
            <w:tcW w:w="1666" w:type="pct"/>
            <w:tcBorders>
              <w:top w:val="single" w:sz="6" w:space="0" w:color="000000"/>
              <w:bottom w:val="single" w:sz="6" w:space="0" w:color="000000"/>
              <w:right w:val="single" w:sz="6" w:space="0" w:color="000000"/>
            </w:tcBorders>
          </w:tcPr>
          <w:p>
            <w:pPr>
              <w:pStyle w:val="TableText"/>
            </w:pPr>
            <w:r>
              <w:t>AC6605V200R007C10.cc</w:t>
            </w:r>
          </w:p>
        </w:tc>
        <w:tc>
          <w:tcPr>
            <w:tcW w:w="1666" w:type="pct"/>
            <w:tcBorders>
              <w:top w:val="single" w:sz="6" w:space="0" w:color="000000"/>
              <w:bottom w:val="single" w:sz="6" w:space="0" w:color="000000"/>
            </w:tcBorders>
          </w:tcPr>
          <w:p>
            <w:pPr>
              <w:pStyle w:val="TableText"/>
            </w:pPr>
            <w:r>
              <w:t>启动软件包</w:t>
            </w:r>
          </w:p>
        </w:tc>
      </w:tr>
      <w:tr>
        <w:tblPrEx>
          <w:tblW w:w="7938" w:type="dxa"/>
          <w:tblInd w:w="1814" w:type="dxa"/>
          <w:tblLayout w:type="fixed"/>
          <w:tblLook w:val="01E0"/>
        </w:tblPrEx>
        <w:trPr>
          <w:cantSplit w:val="0"/>
        </w:trPr>
        <w:tc>
          <w:tcPr>
            <w:tcW w:w="1666" w:type="pct"/>
            <w:tcBorders>
              <w:top w:val="single" w:sz="6" w:space="0" w:color="000000"/>
              <w:bottom w:val="single" w:sz="6" w:space="0" w:color="000000"/>
              <w:right w:val="single" w:sz="6" w:space="0" w:color="000000"/>
            </w:tcBorders>
          </w:tcPr>
          <w:p>
            <w:pPr>
              <w:pStyle w:val="TableText"/>
            </w:pPr>
            <w:r>
              <w:t>License文件</w:t>
            </w:r>
          </w:p>
        </w:tc>
        <w:tc>
          <w:tcPr>
            <w:tcW w:w="1666" w:type="pct"/>
            <w:tcBorders>
              <w:top w:val="single" w:sz="6" w:space="0" w:color="000000"/>
              <w:bottom w:val="single" w:sz="6" w:space="0" w:color="000000"/>
              <w:right w:val="single" w:sz="6" w:space="0" w:color="000000"/>
            </w:tcBorders>
          </w:tcPr>
          <w:p>
            <w:pPr>
              <w:pStyle w:val="TableText"/>
            </w:pPr>
            <w:r>
              <w:t>AC6605_WN3S-EJ6X-D4ZB-GDG6-WLNF.dat</w:t>
            </w:r>
          </w:p>
        </w:tc>
        <w:tc>
          <w:tcPr>
            <w:tcW w:w="1666" w:type="pct"/>
            <w:tcBorders>
              <w:top w:val="single" w:sz="6" w:space="0" w:color="000000"/>
              <w:bottom w:val="single" w:sz="6" w:space="0" w:color="000000"/>
            </w:tcBorders>
          </w:tcPr>
          <w:p>
            <w:pPr>
              <w:pStyle w:val="TableText"/>
            </w:pPr>
            <w:r>
              <w:t>License文件</w:t>
            </w:r>
          </w:p>
        </w:tc>
      </w:tr>
      <w:tr>
        <w:tblPrEx>
          <w:tblW w:w="7938" w:type="dxa"/>
          <w:tblInd w:w="1814" w:type="dxa"/>
          <w:tblLayout w:type="fixed"/>
          <w:tblLook w:val="01E0"/>
        </w:tblPrEx>
        <w:trPr>
          <w:cantSplit w:val="0"/>
        </w:trPr>
        <w:tc>
          <w:tcPr>
            <w:tcW w:w="1666" w:type="pct"/>
            <w:tcBorders>
              <w:top w:val="single" w:sz="6" w:space="0" w:color="000000"/>
              <w:bottom w:val="single" w:sz="6" w:space="0" w:color="000000"/>
              <w:right w:val="single" w:sz="6" w:space="0" w:color="000000"/>
            </w:tcBorders>
          </w:tcPr>
          <w:p>
            <w:pPr>
              <w:pStyle w:val="TableText"/>
            </w:pPr>
            <w:r>
              <w:t>补丁文件</w:t>
            </w:r>
          </w:p>
        </w:tc>
        <w:tc>
          <w:tcPr>
            <w:tcW w:w="1666" w:type="pct"/>
            <w:tcBorders>
              <w:top w:val="single" w:sz="6" w:space="0" w:color="000000"/>
              <w:bottom w:val="single" w:sz="6" w:space="0" w:color="000000"/>
              <w:right w:val="single" w:sz="6" w:space="0" w:color="000000"/>
            </w:tcBorders>
          </w:tcPr>
          <w:p>
            <w:pPr>
              <w:pStyle w:val="TableText"/>
            </w:pPr>
            <w:r>
              <w:t>patch_6605_pack.pat</w:t>
            </w:r>
          </w:p>
        </w:tc>
        <w:tc>
          <w:tcPr>
            <w:tcW w:w="1666" w:type="pct"/>
            <w:tcBorders>
              <w:top w:val="single" w:sz="6" w:space="0" w:color="000000"/>
              <w:bottom w:val="single" w:sz="6" w:space="0" w:color="000000"/>
            </w:tcBorders>
          </w:tcPr>
          <w:p>
            <w:pPr>
              <w:pStyle w:val="TableText"/>
            </w:pPr>
            <w:r>
              <w:t>补丁文件</w:t>
            </w:r>
          </w:p>
        </w:tc>
      </w:tr>
    </w:tbl>
    <w:p/>
    <w:p>
      <w:pPr>
        <w:pStyle w:val="NotesHeading"/>
        <w:tabs>
          <w:tab w:val="left" w:pos="2100"/>
        </w:tabs>
        <w:rPr>
          <w:rFonts w:hint="eastAsia"/>
        </w:rPr>
      </w:pPr>
      <w:r>
        <w:pict>
          <v:shape id="_x0000_i1048" type="#_x0000_t75" style="width:50.29pt;height:19pt">
            <v:imagedata r:id="rId25" o:title="说明"/>
          </v:shape>
        </w:pict>
      </w:r>
    </w:p>
    <w:p>
      <w:pPr>
        <w:pStyle w:val="NotesText"/>
      </w:pPr>
      <w:r>
        <w:t>设备升级前请一定注意备份配置文件，备份文件用于设备在版本回退时加载使用。</w:t>
      </w:r>
    </w:p>
    <w:p>
      <w:pPr>
        <w:pStyle w:val="Heading3"/>
      </w:pPr>
      <w:bookmarkStart w:id="49" w:name="_ZH-CN_TOPIC_0140981781-chtext"/>
      <w:bookmarkStart w:id="50" w:name="_Toc256000017"/>
      <w:r>
        <w:t>转换配置文件</w:t>
      </w:r>
      <w:bookmarkEnd w:id="50"/>
      <w:bookmarkEnd w:id="49"/>
    </w:p>
    <w:p>
      <w:r>
        <w:t>从V200R003、V200R005升级到V200R006及之后版本后，配置会丢失。为防止配置丢失，升级时请提前使用配置翻译工具将配置文件转换为V200R006版本，再上传转换后的配置文件作为升级后的启动文件，或者升级完成后手动重新配置。配置翻译工具的使用方式请参考</w:t>
      </w:r>
      <w:r>
        <w:fldChar w:fldCharType="begin"/>
      </w:r>
      <w:r>
        <w:instrText>REF _ZH-CN_TOPIC_0140981764 \r \h</w:instrText>
      </w:r>
      <w:r>
        <w:fldChar w:fldCharType="separate"/>
      </w:r>
      <w:r>
        <w:t xml:space="preserve">C </w:t>
      </w:r>
      <w:r>
        <w:fldChar w:fldCharType="end"/>
      </w:r>
      <w:r>
        <w:fldChar w:fldCharType="begin"/>
      </w:r>
      <w:r>
        <w:instrText>REF _ZH-CN_TOPIC_0140981764-chtext \h</w:instrText>
      </w:r>
      <w:r>
        <w:fldChar w:fldCharType="separate"/>
      </w:r>
      <w:r>
        <w:t>附录C</w:t>
      </w:r>
      <w:r>
        <w:fldChar w:fldCharType="end"/>
      </w:r>
      <w:r>
        <w:t>。</w:t>
      </w:r>
    </w:p>
    <w:p>
      <w:r>
        <w:t>配置文件转换又叫配置翻译。</w:t>
      </w:r>
    </w:p>
    <w:p>
      <w:pPr>
        <w:pStyle w:val="ItemList"/>
      </w:pPr>
      <w:r>
        <w:t>V200R005版本的配置文件可以通过配置翻译工具直接转换为V200R006版本。</w:t>
      </w:r>
    </w:p>
    <w:p>
      <w:pPr>
        <w:pStyle w:val="ItemList"/>
      </w:pPr>
      <w:r>
        <w:t>V200R003版本的配置文件可以通过将V200R003设备升级到V200R005，在用户视图下执行save命令后，获取对应V200R005版本的配置文件，再使用配置翻译工具将V200R005版本的配置文件转换为V200R006版本。</w:t>
      </w:r>
    </w:p>
    <w:p>
      <w:pPr>
        <w:pStyle w:val="ItemList"/>
      </w:pPr>
      <w:r>
        <w:t>如果升级前版本是V200R006及之后版本，则跳过配置文件转换步骤。</w:t>
      </w:r>
    </w:p>
    <w:p>
      <w:pPr>
        <w:pStyle w:val="Heading3"/>
      </w:pPr>
      <w:bookmarkStart w:id="51" w:name="_ZH-CN_TOPIC_0140981814-chtext"/>
      <w:bookmarkStart w:id="52" w:name="_Toc256000018"/>
      <w:r>
        <w:t>检查剩余存储空间</w:t>
      </w:r>
      <w:bookmarkEnd w:id="52"/>
      <w:bookmarkEnd w:id="51"/>
    </w:p>
    <w:p>
      <w:r>
        <w:t>升级前确保Flash，Disk或SD卡有足够的存储空间加载软件大包。</w:t>
      </w:r>
    </w:p>
    <w:p>
      <w:pPr>
        <w:pStyle w:val="BlockLabel"/>
      </w:pPr>
      <w:r>
        <w:t>操作步骤</w:t>
      </w:r>
    </w:p>
    <w:p>
      <w:pPr>
        <w:pStyle w:val="Step"/>
        <w:numPr>
          <w:numId w:val="246"/>
        </w:numPr>
      </w:pPr>
      <w:r>
        <w:t>登录AC6605设备，在用户视图，执行命令</w:t>
      </w:r>
      <w:r>
        <w:rPr>
          <w:b/>
        </w:rPr>
        <w:t>dir</w:t>
      </w:r>
      <w:r>
        <w:t>查看设备Flash空间是否足够放下要升级的系统软件，以下提示信息为例还有</w:t>
      </w:r>
      <w:r>
        <w:rPr>
          <w:b/>
        </w:rPr>
        <w:t>15,876 KB</w:t>
      </w:r>
      <w:r>
        <w:t>的剩余flash空间，空间不足。若空间足够，跳过</w:t>
      </w:r>
      <w:hyperlink w:anchor="l6b910d8dbf7447b2b1acef0f7ee78f08" w:tooltip=" " w:history="1">
        <w:r>
          <w:rPr>
            <w:rStyle w:val="Hyperlink"/>
          </w:rPr>
          <w:t>步骤2</w:t>
        </w:r>
      </w:hyperlink>
      <w:r>
        <w:t>。</w:t>
      </w:r>
    </w:p>
    <w:p>
      <w:r>
        <w:t>查看空间是否足够放下新的软件升级包，请参考</w:t>
      </w:r>
      <w:r>
        <w:fldChar w:fldCharType="begin"/>
      </w:r>
      <w:r>
        <w:instrText>REF _ZH-CN_TOPIC_0140981844 \r \h</w:instrText>
      </w:r>
      <w:r>
        <w:fldChar w:fldCharType="separate"/>
      </w:r>
      <w:r>
        <w:t xml:space="preserve">2.2.2 </w:t>
      </w:r>
      <w:r>
        <w:fldChar w:fldCharType="end"/>
      </w:r>
      <w:r>
        <w:fldChar w:fldCharType="begin"/>
      </w:r>
      <w:r>
        <w:instrText>REF _ZH-CN_TOPIC_0140981844-chtext \h</w:instrText>
      </w:r>
      <w:r>
        <w:fldChar w:fldCharType="separate"/>
      </w:r>
      <w:r>
        <w:t>准备升级系统软件包</w:t>
      </w:r>
      <w:r>
        <w:fldChar w:fldCharType="end"/>
      </w:r>
      <w:r>
        <w:t>中的新软件升级包大小，将其与剩余flash空间对比。</w:t>
      </w:r>
    </w:p>
    <w:p>
      <w:pPr>
        <w:pStyle w:val="TerminalDisplay"/>
      </w:pPr>
      <w:r>
        <w:t>&lt;</w:t>
      </w:r>
      <w:r>
        <w:t>AC6605</w:t>
      </w:r>
      <w:r>
        <w:t xml:space="preserve">&gt; </w:t>
      </w:r>
      <w:r>
        <w:rPr>
          <w:b/>
        </w:rPr>
        <w:t>dir</w:t>
      </w:r>
      <w:r>
        <w:t xml:space="preserve"> </w:t>
        <w:br/>
        <w:t xml:space="preserve">Directory of flash:/ </w:t>
        <w:br/>
        <w:t xml:space="preserve"> </w:t>
        <w:br/>
        <w:t xml:space="preserve">  Idx  Attr     Size(Byte)  Date        Time(LMT)  FileName </w:t>
        <w:br/>
        <w:t xml:space="preserve">    0  -rw-          1,874  Apr 17 2012 19:45:23   private-data.txt </w:t>
        <w:br/>
        <w:t xml:space="preserve">    1  -rw-          1,518  Apr 17 2012 19:10:51   vrpcfg.zip </w:t>
        <w:br/>
        <w:t xml:space="preserve">    2  -rw-     44,543,005  Apr 05 2012 17:25:41   AC6605V200R003C00.cc </w:t>
        <w:br/>
        <w:t xml:space="preserve">    3  -rw-     41,242,624  Apr 11 2012 14:34:21   AC6605V200R002C00.cc </w:t>
        <w:br/>
        <w:t xml:space="preserve">    4  -rw-             36  Apr 17 2012 19:40:50   $_patchstate_reboot </w:t>
        <w:br/>
        <w:t xml:space="preserve">    5  -rw-          7,778  Apr 09 2012 16:23:51   patch_6605_ pack.pat </w:t>
        <w:br/>
        <w:t xml:space="preserve"> </w:t>
        <w:br/>
        <w:t>206,324 KB total (</w:t>
      </w:r>
      <w:r>
        <w:rPr>
          <w:b/>
        </w:rPr>
        <w:t>15,876</w:t>
      </w:r>
      <w:r>
        <w:t xml:space="preserve"> KB free)  </w:t>
      </w:r>
    </w:p>
    <w:p>
      <w:pPr>
        <w:pStyle w:val="Step"/>
      </w:pPr>
      <w:bookmarkStart w:id="53" w:name="l6b910d8dbf7447b2b1acef0f7ee78f08"/>
      <w:bookmarkEnd w:id="53"/>
      <w:r>
        <w:t>（可选）执行命令</w:t>
      </w:r>
      <w:r>
        <w:rPr>
          <w:b/>
        </w:rPr>
        <w:t>delete</w:t>
      </w:r>
      <w:r>
        <w:t>删除当前不用的文件确保有空间存放相关升级文件。删除文件前请确保该文件已经备份或不再需要，下面操作以删除AC6605V200R002C00.cc为例，如果还有疑问请参见《AC6605手册-配置指南-基础配置》手册中的“管理文件系统”。</w:t>
      </w:r>
    </w:p>
    <w:p>
      <w:pPr>
        <w:pStyle w:val="NotesHeading"/>
        <w:tabs>
          <w:tab w:val="left" w:pos="2100"/>
        </w:tabs>
        <w:rPr>
          <w:rFonts w:hint="eastAsia"/>
        </w:rPr>
      </w:pPr>
      <w:r>
        <w:pict>
          <v:shape id="_x0000_i1049" type="#_x0000_t75" style="width:50.29pt;height:19pt">
            <v:imagedata r:id="rId25" o:title="说明"/>
          </v:shape>
        </w:pict>
      </w:r>
    </w:p>
    <w:p>
      <w:pPr>
        <w:pStyle w:val="NotesText"/>
      </w:pPr>
      <w:r>
        <w:t>通过命令</w:t>
      </w:r>
      <w:r>
        <w:rPr>
          <w:b/>
        </w:rPr>
        <w:t>delete /unreserved</w:t>
      </w:r>
      <w:r>
        <w:t>删除Flash或SD卡中文件后，删除的文件不能恢复，请在执行删除操作前，确认待删除的文件是否需要备份，如果需要请先执行备份操作。</w:t>
      </w:r>
    </w:p>
    <w:p>
      <w:pPr>
        <w:pStyle w:val="TerminalDisplay"/>
      </w:pPr>
      <w:r>
        <w:t>&lt;</w:t>
      </w:r>
      <w:r>
        <w:t>AC6605</w:t>
      </w:r>
      <w:r>
        <w:t xml:space="preserve">&gt; </w:t>
      </w:r>
      <w:r>
        <w:rPr>
          <w:b/>
        </w:rPr>
        <w:t>delete /unreserved AC6605V200R002C00.cc</w:t>
      </w:r>
      <w:r>
        <w:t xml:space="preserve">                                                </w:t>
        <w:br/>
        <w:t xml:space="preserve">Warning: The contents of file flash:/AC6605V200R002C00.cc cannot be recycled  </w:t>
        <w:br/>
        <w:t>. Continue? [Y/N]:</w:t>
      </w:r>
      <w:r>
        <w:rPr>
          <w:b/>
        </w:rPr>
        <w:t>y</w:t>
      </w:r>
      <w:r>
        <w:t xml:space="preserve">                                                               </w:t>
        <w:br/>
        <w:t xml:space="preserve">Info: Deleting file flash:/AC6605V200R002C00.cc...succeeded.     </w:t>
      </w:r>
    </w:p>
    <w:p>
      <w:pPr>
        <w:pStyle w:val="Step"/>
      </w:pPr>
      <w:r>
        <w:t>（可选）加载并运行补丁。</w:t>
      </w:r>
    </w:p>
    <w:p>
      <w:r>
        <w:t>请参考补丁说明书。</w:t>
      </w:r>
    </w:p>
    <w:p>
      <w:pPr>
        <w:pStyle w:val="NotesHeading"/>
        <w:tabs>
          <w:tab w:val="left" w:pos="2100"/>
        </w:tabs>
        <w:rPr>
          <w:rFonts w:hint="eastAsia"/>
        </w:rPr>
      </w:pPr>
      <w:r>
        <w:pict>
          <v:shape id="_x0000_i1050" type="#_x0000_t75" style="width:50.29pt;height:19pt">
            <v:imagedata r:id="rId25" o:title="说明"/>
          </v:shape>
        </w:pict>
      </w:r>
    </w:p>
    <w:p>
      <w:pPr>
        <w:pStyle w:val="NotesText"/>
      </w:pPr>
      <w:r>
        <w:t>如果系统中没有任何系统软件，在升级操作完成之前，严禁在此过程中重新启动设备，或关闭设备的电源。否则，将导致设备出现异常情况。如果在此过程中发生设备掉电情况，请尝试使用Boot方式升级，如果设备还是出现异常情况，请及时联系技术支持人员。</w:t>
      </w:r>
    </w:p>
    <w:p>
      <w:pPr>
        <w:pStyle w:val="End"/>
      </w:pPr>
      <w:r>
        <w:t>----结束</w:t>
      </w:r>
    </w:p>
    <w:bookmarkStart w:id="54" w:name="_ZH-CN_TOPIC_0140981796"/>
    <w:bookmarkEnd w:id="54"/>
    <w:p>
      <w:pPr>
        <w:pStyle w:val="Heading3"/>
      </w:pPr>
      <w:bookmarkStart w:id="55" w:name="_ZH-CN_TOPIC_0140981796-chtext"/>
      <w:bookmarkStart w:id="56" w:name="_Toc256000019"/>
      <w:r>
        <w:t>检查AP状态信息</w:t>
      </w:r>
      <w:bookmarkEnd w:id="56"/>
      <w:bookmarkEnd w:id="55"/>
    </w:p>
    <w:p>
      <w:r>
        <w:t>升级AC前检查AP的状态信息，记录AP当前的工作状态。当升级完成AC后，如果需要继续升级AP，可以取此步骤中的AP状态信息和AP升级后的状态信息进行对比，核对是否所有AP升级完成后都能和升级前的状态保持一致。</w:t>
      </w:r>
    </w:p>
    <w:p>
      <w:pPr>
        <w:pStyle w:val="TerminalDisplay"/>
      </w:pPr>
      <w:r>
        <w:t>&lt;</w:t>
      </w:r>
      <w:r>
        <w:t>AC6605</w:t>
      </w:r>
      <w:r>
        <w:t xml:space="preserve">&gt; </w:t>
      </w:r>
      <w:r>
        <w:rPr>
          <w:b/>
        </w:rPr>
        <w:t>display ap all</w:t>
      </w:r>
      <w:r>
        <w:t xml:space="preserve"> </w:t>
        <w:br/>
        <w:t xml:space="preserve">Total AP information: </w:t>
        <w:br/>
      </w:r>
      <w:r>
        <w:rPr>
          <w:b/>
        </w:rPr>
        <w:t>nor  : normal          [5]</w:t>
      </w:r>
      <w:r>
        <w:t xml:space="preserve"> </w:t>
        <w:br/>
        <w:t xml:space="preserve">--------------------------------------------------------------------------------------------------------------- </w:t>
        <w:br/>
        <w:t xml:space="preserve">ID   MAC            Name           Group     IP              Type        State STA Uptime </w:t>
        <w:br/>
        <w:t xml:space="preserve">--------------------------------------------------------------------------------------------------------------- </w:t>
        <w:br/>
        <w:t xml:space="preserve">0    60de-4476-e320 area_0         default   192.168.10.254  </w:t>
      </w:r>
      <w:r>
        <w:t>AP6050DN</w:t>
      </w:r>
      <w:r>
        <w:t xml:space="preserve">    </w:t>
      </w:r>
      <w:r>
        <w:rPr>
          <w:b/>
        </w:rPr>
        <w:t>nor</w:t>
      </w:r>
      <w:r>
        <w:t xml:space="preserve">   0   8D:2H:21M:58S </w:t>
        <w:br/>
        <w:t xml:space="preserve">1    60de-4476-e340 area_1         default   192.168.10.253  </w:t>
      </w:r>
      <w:r>
        <w:t>AP6050DN</w:t>
      </w:r>
      <w:r>
        <w:t xml:space="preserve">    </w:t>
      </w:r>
      <w:r>
        <w:rPr>
          <w:b/>
        </w:rPr>
        <w:t>nor</w:t>
      </w:r>
      <w:r>
        <w:t xml:space="preserve">   0   7D:14H:59M:22S </w:t>
        <w:br/>
        <w:t xml:space="preserve">2    60de-4476-e360 area_2         default   192.168.10.252  </w:t>
      </w:r>
      <w:r>
        <w:t>AP6050DN</w:t>
      </w:r>
      <w:r>
        <w:t xml:space="preserve">    </w:t>
      </w:r>
      <w:r>
        <w:rPr>
          <w:b/>
        </w:rPr>
        <w:t>nor</w:t>
      </w:r>
      <w:r>
        <w:t xml:space="preserve">   0   7D:02H:29M:25S </w:t>
        <w:br/>
        <w:t xml:space="preserve">3    60de-4476-e380 area_3         default   192.168.10.251  </w:t>
      </w:r>
      <w:r>
        <w:t>AP6050DN</w:t>
      </w:r>
      <w:r>
        <w:t xml:space="preserve">    </w:t>
      </w:r>
      <w:r>
        <w:rPr>
          <w:b/>
        </w:rPr>
        <w:t>nor</w:t>
      </w:r>
      <w:r>
        <w:t xml:space="preserve">   0   6D:54H:51M:06S </w:t>
        <w:br/>
        <w:t xml:space="preserve">4    60de-4476-e3a0 area_4         default   192.168.10.250  </w:t>
      </w:r>
      <w:r>
        <w:t>AP6050DN</w:t>
      </w:r>
      <w:r>
        <w:t xml:space="preserve">    </w:t>
      </w:r>
      <w:r>
        <w:rPr>
          <w:b/>
        </w:rPr>
        <w:t>nor</w:t>
      </w:r>
      <w:r>
        <w:t xml:space="preserve">   0   6D:24H:23M:12S </w:t>
        <w:br/>
        <w:t xml:space="preserve">--------------------------------------------------------------------------------------------------------------- </w:t>
        <w:br/>
        <w:t xml:space="preserve">Total: 5 </w:t>
        <w:br/>
      </w:r>
    </w:p>
    <w:bookmarkStart w:id="57" w:name="_ZH-CN_TOPIC_0140981896"/>
    <w:bookmarkEnd w:id="57"/>
    <w:p>
      <w:pPr>
        <w:pStyle w:val="Heading2"/>
      </w:pPr>
      <w:bookmarkStart w:id="58" w:name="_ZH-CN_TOPIC_0140981896-chtext"/>
      <w:bookmarkStart w:id="59" w:name="_Toc256000020"/>
      <w:r>
        <w:t>命令行升级AC指导</w:t>
      </w:r>
      <w:bookmarkEnd w:id="59"/>
      <w:bookmarkEnd w:id="58"/>
    </w:p>
    <w:p>
      <w:pPr>
        <w:pStyle w:val="NotesHeading"/>
        <w:tabs>
          <w:tab w:val="left" w:pos="2100"/>
        </w:tabs>
        <w:rPr>
          <w:rFonts w:hint="eastAsia"/>
        </w:rPr>
      </w:pPr>
      <w:r>
        <w:pict>
          <v:shape id="_x0000_i1051" type="#_x0000_t75" style="width:50.29pt;height:19pt">
            <v:imagedata r:id="rId25" o:title="说明"/>
          </v:shape>
        </w:pict>
      </w:r>
    </w:p>
    <w:p>
      <w:pPr>
        <w:pStyle w:val="NotesText"/>
      </w:pPr>
      <w:r>
        <w:t>以AC6605从V200R007C10版本升级到</w:t>
      </w:r>
      <w:r>
        <w:t>V200R010C00</w:t>
      </w:r>
      <w:r>
        <w:t>为例。</w:t>
      </w:r>
    </w:p>
    <w:p>
      <w:pPr>
        <w:pStyle w:val="FigureDescription"/>
      </w:pPr>
      <w:r>
        <w:t>在AC上通过命令行升级到</w:t>
      </w:r>
      <w:r>
        <w:t>V200R010C00</w:t>
      </w:r>
      <w:r>
        <w:t>流程</w:t>
      </w:r>
    </w:p>
    <w:p>
      <w:pPr>
        <w:pStyle w:val="Figure"/>
      </w:pPr>
      <w:r>
        <w:pict>
          <v:shape id="_x0000_i1052" type="#_x0000_t75" style="width:246pt;height:297pt">
            <v:imagedata r:id="rId36" o:title=""/>
          </v:shape>
        </w:pict>
      </w:r>
    </w:p>
    <w:p/>
    <w:bookmarkStart w:id="60" w:name="_ZH-CN_TOPIC_0140981766"/>
    <w:bookmarkEnd w:id="60"/>
    <w:p>
      <w:pPr>
        <w:pStyle w:val="Heading3"/>
        <w:numPr>
          <w:numId w:val="120"/>
        </w:numPr>
      </w:pPr>
      <w:bookmarkStart w:id="61" w:name="_ZH-CN_TOPIC_0140981766-chtext"/>
      <w:bookmarkStart w:id="62" w:name="_Toc256000021"/>
      <w:r>
        <w:t>传输升级软件包到AC上</w:t>
      </w:r>
      <w:bookmarkEnd w:id="62"/>
      <w:bookmarkEnd w:id="61"/>
    </w:p>
    <w:p>
      <w:r>
        <w:t>请参考</w:t>
      </w:r>
      <w:r>
        <w:fldChar w:fldCharType="begin"/>
      </w:r>
      <w:r>
        <w:instrText>REF _ZH-CN_TOPIC_0140981876 \r \h</w:instrText>
      </w:r>
      <w:r>
        <w:fldChar w:fldCharType="separate"/>
      </w:r>
      <w:r>
        <w:t xml:space="preserve">A </w:t>
      </w:r>
      <w:r>
        <w:fldChar w:fldCharType="end"/>
      </w:r>
      <w:r>
        <w:fldChar w:fldCharType="begin"/>
      </w:r>
      <w:r>
        <w:instrText>REF _ZH-CN_TOPIC_0140981876-chtext \h</w:instrText>
      </w:r>
      <w:r>
        <w:fldChar w:fldCharType="separate"/>
      </w:r>
      <w:r>
        <w:t>附录A</w:t>
      </w:r>
      <w:r>
        <w:fldChar w:fldCharType="end"/>
      </w:r>
      <w:r>
        <w:t>传输新的升级软件包</w:t>
      </w:r>
      <w:r>
        <w:t>AC6605V200R010C00.cc</w:t>
      </w:r>
      <w:r>
        <w:t>和新的配置文件到AC上。</w:t>
      </w:r>
    </w:p>
    <w:p>
      <w:pPr>
        <w:pStyle w:val="NotesHeading"/>
        <w:tabs>
          <w:tab w:val="left" w:pos="2100"/>
        </w:tabs>
        <w:rPr>
          <w:rFonts w:hint="eastAsia"/>
        </w:rPr>
      </w:pPr>
      <w:r>
        <w:pict>
          <v:shape id="_x0000_i1053" type="#_x0000_t75" style="width:50.29pt;height:19pt">
            <v:imagedata r:id="rId25" o:title="说明"/>
          </v:shape>
        </w:pict>
      </w:r>
    </w:p>
    <w:p>
      <w:pPr>
        <w:pStyle w:val="NotesText"/>
      </w:pPr>
      <w:r>
        <w:t>如果AC6605剩余Flash空间足够容纳新的大包，上传大包约需要5分钟。如果剩余Flash空间不够容纳新的大包，临时删除Flash内文件，再上传大包需要12分钟。在第二种情况下，删除文件两小时后再上传大包，则上传只需要5分钟。</w:t>
      </w:r>
    </w:p>
    <w:p>
      <w:pPr>
        <w:pStyle w:val="NotesText"/>
      </w:pPr>
      <w:r>
        <w:t>AC6605、ACU2、AC6508、AC6507S的存储器为Flash，AC6005和AC6003的存储器为SD卡，AC6800V、AC6805的存储器为Disk。</w:t>
      </w:r>
    </w:p>
    <w:bookmarkStart w:id="63" w:name="_ZH-CN_TOPIC_0140981821"/>
    <w:bookmarkEnd w:id="63"/>
    <w:p>
      <w:pPr>
        <w:pStyle w:val="Heading3"/>
      </w:pPr>
      <w:bookmarkStart w:id="64" w:name="_ZH-CN_TOPIC_0140981821-chtext"/>
      <w:bookmarkStart w:id="65" w:name="_Toc256000022"/>
      <w:r>
        <w:t>加载升级包并重启升级</w:t>
      </w:r>
      <w:bookmarkEnd w:id="65"/>
      <w:bookmarkEnd w:id="64"/>
    </w:p>
    <w:p>
      <w:pPr>
        <w:pStyle w:val="BlockLabel"/>
      </w:pPr>
      <w:r>
        <w:t>操作步骤</w:t>
      </w:r>
    </w:p>
    <w:p>
      <w:pPr>
        <w:pStyle w:val="Step"/>
        <w:numPr>
          <w:numId w:val="247"/>
        </w:numPr>
      </w:pPr>
      <w:bookmarkStart w:id="66" w:name="l80f4dc2ec6d642d2bbf6570f06cc9428"/>
      <w:bookmarkEnd w:id="66"/>
      <w:r>
        <w:t>指定设备启动时加载的系统软件。</w:t>
      </w:r>
    </w:p>
    <w:p>
      <w:pPr>
        <w:pStyle w:val="NotesHeading"/>
        <w:tabs>
          <w:tab w:val="left" w:pos="2100"/>
        </w:tabs>
        <w:rPr>
          <w:rFonts w:hint="eastAsia"/>
        </w:rPr>
      </w:pPr>
      <w:r>
        <w:pict>
          <v:shape id="_x0000_i1054" type="#_x0000_t75" style="width:50.29pt;height:19pt">
            <v:imagedata r:id="rId25" o:title="说明"/>
          </v:shape>
        </w:pict>
      </w:r>
    </w:p>
    <w:p>
      <w:pPr>
        <w:pStyle w:val="NotesText"/>
      </w:pPr>
      <w:r>
        <w:t>系统软件名称区分大小写。</w:t>
      </w:r>
    </w:p>
    <w:p>
      <w:pPr>
        <w:pStyle w:val="TerminalDisplay"/>
      </w:pPr>
      <w:r>
        <w:t>&lt;</w:t>
      </w:r>
      <w:r>
        <w:t>AC6605</w:t>
      </w:r>
      <w:r>
        <w:t xml:space="preserve">&gt; </w:t>
      </w:r>
      <w:r>
        <w:rPr>
          <w:b/>
        </w:rPr>
        <w:t xml:space="preserve">startup system-software </w:t>
      </w:r>
      <w:r>
        <w:rPr>
          <w:b/>
        </w:rPr>
        <w:t>AC6605V200R010C00.cc</w:t>
      </w:r>
    </w:p>
    <w:p>
      <w:pPr>
        <w:pStyle w:val="Step"/>
      </w:pPr>
      <w:r>
        <w:t>指定设备启动时加载的配置文件。</w:t>
      </w:r>
    </w:p>
    <w:p>
      <w:pPr>
        <w:pStyle w:val="NotesHeading"/>
        <w:tabs>
          <w:tab w:val="left" w:pos="2100"/>
        </w:tabs>
        <w:rPr>
          <w:rFonts w:hint="eastAsia"/>
        </w:rPr>
      </w:pPr>
      <w:r>
        <w:pict>
          <v:shape id="_x0000_i1055" type="#_x0000_t75" style="width:50.29pt;height:19pt">
            <v:imagedata r:id="rId25" o:title="说明"/>
          </v:shape>
        </w:pict>
      </w:r>
    </w:p>
    <w:p>
      <w:pPr>
        <w:pStyle w:val="NotesText"/>
      </w:pPr>
      <w:r>
        <w:t>配置文件名称区分大小写。</w:t>
      </w:r>
    </w:p>
    <w:p>
      <w:pPr>
        <w:pStyle w:val="TerminalDisplay"/>
      </w:pPr>
      <w:r>
        <w:t>&lt;</w:t>
      </w:r>
      <w:r>
        <w:t>AC6605</w:t>
      </w:r>
      <w:r>
        <w:t xml:space="preserve">&gt; </w:t>
      </w:r>
      <w:r>
        <w:rPr>
          <w:b/>
        </w:rPr>
        <w:t>startup saved-configuration vrpcfgnew.zip</w:t>
      </w:r>
    </w:p>
    <w:p>
      <w:r>
        <w:t>可直接使用加载上传的新配置文件。如果没有上传新配置文件，升级前的配置会丢失，需要在升级完成后登录设备重新配置。</w:t>
      </w:r>
    </w:p>
    <w:p>
      <w:pPr>
        <w:pStyle w:val="Step"/>
      </w:pPr>
      <w:r>
        <w:t>执行命令</w:t>
      </w:r>
      <w:r>
        <w:rPr>
          <w:b/>
        </w:rPr>
        <w:t>display startup</w:t>
      </w:r>
      <w:r>
        <w:t>查看下次启动所用的系统软件是否为新加载的系统软件。</w:t>
      </w:r>
    </w:p>
    <w:p>
      <w:pPr>
        <w:pStyle w:val="TerminalDisplay"/>
      </w:pPr>
      <w:r>
        <w:t>&lt;</w:t>
      </w:r>
      <w:r>
        <w:t>AC6605</w:t>
      </w:r>
      <w:r>
        <w:t xml:space="preserve">&gt; display startup </w:t>
        <w:br/>
        <w:t xml:space="preserve">  Configed startup system software:          flash:/AC6605V200R007C10.cc </w:t>
        <w:br/>
        <w:t xml:space="preserve">  Startup system software:                   flash:/AC6605V200R007C10.cc </w:t>
        <w:br/>
        <w:t xml:space="preserve">  Next startup system software:              flash:/</w:t>
      </w:r>
      <w:r>
        <w:rPr>
          <w:b/>
        </w:rPr>
        <w:t>AC6605V200R010C00.cc</w:t>
      </w:r>
      <w:r>
        <w:t xml:space="preserve"> </w:t>
        <w:br/>
        <w:t xml:space="preserve">  Startup saved-configuration file:          flash:/vrpcfg.zip </w:t>
        <w:br/>
        <w:t xml:space="preserve">  Next startup saved-configuration file:     flash:/</w:t>
      </w:r>
      <w:r>
        <w:rPr>
          <w:b/>
        </w:rPr>
        <w:t>vrpcfgnew.zip</w:t>
      </w:r>
      <w:r>
        <w:t xml:space="preserve"> </w:t>
        <w:br/>
        <w:t xml:space="preserve">  Startup license file:                      NULL </w:t>
        <w:br/>
        <w:t xml:space="preserve">  Next startup license file:                 NULL </w:t>
        <w:br/>
        <w:t xml:space="preserve">  Startup patch package:                     NULL </w:t>
        <w:br/>
        <w:t xml:space="preserve">  Next startup patch package:                NULL</w:t>
      </w:r>
    </w:p>
    <w:p>
      <w:r>
        <w:t>以上显示信息为V200R007C10版本显示信息，具体版本显示信息略有不同，检查</w:t>
      </w:r>
      <w:r>
        <w:rPr>
          <w:b/>
        </w:rPr>
        <w:t>Next startup system software</w:t>
      </w:r>
      <w:r>
        <w:t>项是否为新设置的系统软件。</w:t>
      </w:r>
    </w:p>
    <w:p>
      <w:r>
        <w:t>如果配置了设备下次启动时加载的配置文件，需要检查</w:t>
      </w:r>
      <w:r>
        <w:rPr>
          <w:b/>
        </w:rPr>
        <w:t>Next startup saved-configuration file</w:t>
      </w:r>
      <w:r>
        <w:t>项是否为新设置的配置文件。</w:t>
      </w:r>
    </w:p>
    <w:p>
      <w:pPr>
        <w:pStyle w:val="Step"/>
      </w:pPr>
      <w:r>
        <w:t>重启AC6605设备。</w:t>
      </w:r>
    </w:p>
    <w:p>
      <w:pPr>
        <w:pStyle w:val="NotesHeading"/>
        <w:tabs>
          <w:tab w:val="left" w:pos="2100"/>
        </w:tabs>
        <w:rPr>
          <w:rFonts w:hint="eastAsia"/>
        </w:rPr>
      </w:pPr>
      <w:r>
        <w:pict>
          <v:shape id="_x0000_i1056" type="#_x0000_t75" style="width:50.29pt;height:19pt">
            <v:imagedata r:id="rId25" o:title="说明"/>
          </v:shape>
        </w:pict>
      </w:r>
    </w:p>
    <w:p>
      <w:pPr>
        <w:pStyle w:val="NotesText"/>
      </w:pPr>
      <w:r>
        <w:t>如果下一次启动加载的系统软件为空或下次启动的系统软件不存在时，设备无法重新启动，指定下一次启动加载的软件操作请参考</w:t>
      </w:r>
      <w:hyperlink w:anchor="l80f4dc2ec6d642d2bbf6570f06cc9428" w:tooltip=" " w:history="1">
        <w:r>
          <w:rPr>
            <w:rStyle w:val="Hyperlink"/>
          </w:rPr>
          <w:t>步骤1</w:t>
        </w:r>
      </w:hyperlink>
      <w:r>
        <w:t>。</w:t>
      </w:r>
    </w:p>
    <w:p>
      <w:pPr>
        <w:pStyle w:val="NotesText"/>
      </w:pPr>
      <w:r>
        <w:t>在升级操作完成之前，严禁在此过程中重新启动设备，或关闭设备的电源。否则，将导致设备出现异常情况。如果在此过程中发生设备掉电情况，请尝试使用Boot方式升级，如果设备还是出现异常情况，请及时联系技术支持人员。</w:t>
      </w:r>
    </w:p>
    <w:p>
      <w:r>
        <w:t>重启设备，不需再保存配置，因为之前操作步骤中已经保存。</w:t>
      </w:r>
    </w:p>
    <w:p>
      <w:pPr>
        <w:pStyle w:val="TerminalDisplay"/>
      </w:pPr>
      <w:r>
        <w:t>&lt;</w:t>
      </w:r>
      <w:r>
        <w:t>AC6605</w:t>
      </w:r>
      <w:r>
        <w:t xml:space="preserve">&gt; </w:t>
      </w:r>
      <w:r>
        <w:rPr>
          <w:b/>
        </w:rPr>
        <w:t>reboot fast</w:t>
      </w:r>
      <w:r>
        <w:t xml:space="preserve">             </w:t>
        <w:br/>
        <w:t>System will reboot! Continue ? [y/n]:</w:t>
      </w:r>
      <w:r>
        <w:rPr>
          <w:b/>
        </w:rPr>
        <w:t>y</w:t>
      </w:r>
      <w:r>
        <w:t xml:space="preserve">                                           </w:t>
        <w:br/>
        <w:t xml:space="preserve">Info: system is rebooting ,please wait... </w:t>
      </w:r>
    </w:p>
    <w:p>
      <w:pPr>
        <w:pStyle w:val="Step"/>
      </w:pPr>
      <w:r>
        <w:t>请参考</w:t>
      </w:r>
      <w:r>
        <w:fldChar w:fldCharType="begin"/>
      </w:r>
      <w:r>
        <w:instrText>REF _ZH-CN_TOPIC_0140981863 \r \h</w:instrText>
      </w:r>
      <w:r>
        <w:fldChar w:fldCharType="separate"/>
      </w:r>
      <w:r>
        <w:t xml:space="preserve">2.7 </w:t>
      </w:r>
      <w:r>
        <w:fldChar w:fldCharType="end"/>
      </w:r>
      <w:r>
        <w:fldChar w:fldCharType="begin"/>
      </w:r>
      <w:r>
        <w:instrText>REF _ZH-CN_TOPIC_0140981863-chtext \h</w:instrText>
      </w:r>
      <w:r>
        <w:fldChar w:fldCharType="separate"/>
      </w:r>
      <w:r>
        <w:t>验证AC升级是否成功</w:t>
      </w:r>
      <w:r>
        <w:fldChar w:fldCharType="end"/>
      </w:r>
      <w:r>
        <w:t>验证升级结果。</w:t>
      </w:r>
    </w:p>
    <w:p>
      <w:pPr>
        <w:pStyle w:val="End"/>
      </w:pPr>
      <w:r>
        <w:t>----结束</w:t>
      </w:r>
    </w:p>
    <w:bookmarkStart w:id="67" w:name="_ZH-CN_TOPIC_0140981842"/>
    <w:bookmarkEnd w:id="67"/>
    <w:p>
      <w:pPr>
        <w:pStyle w:val="Heading2"/>
      </w:pPr>
      <w:bookmarkStart w:id="68" w:name="_ZH-CN_TOPIC_0140981842-chtext"/>
      <w:bookmarkStart w:id="69" w:name="_Toc256000023"/>
      <w:r>
        <w:t>Web网管升级AC指导</w:t>
      </w:r>
      <w:bookmarkEnd w:id="69"/>
      <w:bookmarkEnd w:id="68"/>
    </w:p>
    <w:p>
      <w:r>
        <w:t>通过Web网管能够登录到AC设备时，可以使用Web网管升级AC。</w:t>
      </w:r>
    </w:p>
    <w:p>
      <w:pPr>
        <w:pStyle w:val="FigureDescription"/>
      </w:pPr>
      <w:r>
        <w:t>通过Web网管升级设备流程</w:t>
      </w:r>
    </w:p>
    <w:p>
      <w:pPr>
        <w:pStyle w:val="Figure"/>
      </w:pPr>
      <w:r>
        <w:pict>
          <v:shape id="_x0000_i1057" type="#_x0000_t75" style="width:249pt;height:258pt">
            <v:imagedata r:id="rId37" o:title=""/>
          </v:shape>
        </w:pict>
      </w:r>
    </w:p>
    <w:p/>
    <w:p>
      <w:r>
        <w:rPr>
          <w:b/>
        </w:rPr>
        <w:t>升级前准备工作</w:t>
      </w:r>
    </w:p>
    <w:p>
      <w:r>
        <w:t>参考《AC6605手册-配置指南-配置指南（Web网管）》，配置Web网管登录方式，正常登录Web网管。</w:t>
      </w:r>
    </w:p>
    <w:p>
      <w:r>
        <w:t>使用Web网管的注意事项：</w:t>
      </w:r>
    </w:p>
    <w:p>
      <w:pPr>
        <w:pStyle w:val="ItemList"/>
      </w:pPr>
      <w:r>
        <w:t>V200R003和V200R005版本的Web系统支持多浏览器。可通过Firefox 4.0及以上版本或者IE（Internet Explorer）7.0及以上版本浏览器登录Web系统。如果在使用IE7登录Web系统的过程中出现显示异常，请尝试更新IE7的版本或者使用更高版本。V200R006版本的Web系统建议使用IE10.0、IE11.0、火狐32.0～火狐36.0或谷歌33.0～谷歌34.0。V200R007版本的Web系统建议使用IE10.0、IE11.0、火狐40.0～火狐46.0或谷歌39.0～谷歌52.0。</w:t>
      </w:r>
    </w:p>
    <w:p>
      <w:pPr>
        <w:pStyle w:val="ItemList"/>
      </w:pPr>
      <w:r>
        <w:t>使用IE浏览器时，安全级别不能设置为“高”，否则Web界面将无法显示。若使用Web代理方式访问Web系统，请在浏览器菜单栏中选择“工具 &gt; Internet选项 &gt; 高级”，勾选“通过代理连接使用HTTP 1.1”，选择“工具 &gt; Internet选项 &gt; 安全”，单击“自定义级别”，选中“对标记为可安全执行脚本的ActiveX控件执行脚本*”、“运行ActiveX控件和插件”和“活动脚本”的“启用”，否则Web界面将无法显示。以上选项位置以IE 8.0为例说明。</w:t>
      </w:r>
    </w:p>
    <w:p>
      <w:pPr>
        <w:pStyle w:val="ItemList"/>
      </w:pPr>
      <w:r>
        <w:t>使用Firefox浏览器时，请务必在浏览器菜单栏中选择“选项 &gt; 内容”，勾选“启用JavaScript”，然后在浏览器菜单栏中选择“选项 &gt; 隐私”，勾选“接受站点的cookie”和“接受第三方cookie”，否则Web界面将无法显示。以上选项位置以Firefox 4.0为例说明。</w:t>
      </w:r>
    </w:p>
    <w:p>
      <w:pPr>
        <w:pStyle w:val="ItemList"/>
      </w:pPr>
      <w:r>
        <w:t>当设备的软件版本变化后，例如软件版本的升级或者回退操作，使用Web网管前，建议清除浏览器缓存，否则可能页面显示异常。</w:t>
      </w:r>
    </w:p>
    <w:p>
      <w:pPr>
        <w:pStyle w:val="SubItemList"/>
      </w:pPr>
      <w:r>
        <w:t>使用IE浏览器时，请在浏览器菜单栏中选择“工具 &gt; Internet选项 &gt; 常规”，单击“删除”，勾选“Internet临时文件”和“Cookie”，单击“删除”，清除浏览器缓存。以上选项位置以IE 8.0为例说明。</w:t>
      </w:r>
    </w:p>
    <w:p>
      <w:pPr>
        <w:pStyle w:val="SubItemList"/>
      </w:pPr>
      <w:r>
        <w:t>使用Firefox浏览器时，请在浏览器菜单栏中选择“选项 &gt; 隐私”，单击“清空近期历史记录”，勾选“Cookie”和“缓存”，单击“立即清除”，清除浏览器缓存。以上选项位置以Firefox 4.0为例说明。</w:t>
      </w:r>
    </w:p>
    <w:p>
      <w:pPr>
        <w:pStyle w:val="ItemList"/>
      </w:pPr>
      <w:r>
        <w:t>Web系统不支持浏览器自带的后退、前进、刷新等按钮，使用这些按钮可能会导致Web页面直接回退到登录界面。</w:t>
      </w:r>
    </w:p>
    <w:p>
      <w:pPr>
        <w:pStyle w:val="ItemList"/>
      </w:pPr>
      <w:r>
        <w:t>如果上传文件时IE浏览器提示“浏览器安全级别设置过高，请参照帮助设置后再试”的信息，需要对IE浏览器进行设置，依次单击“工具 &gt; Internet选项 &gt; 安全 &gt; 自定义级别”，在列表中“对未标记为可安全执行脚本的ActiveX控件初始化并执行脚本”选择“启用”或“提示”。如果用户选择了“启用”，用户可以直接上传文件。如果用户选择了“提示”，则IE会弹出是否启用此页面的ActiveX交互的提示信息，用户在选择“是”后，可以上传文件。</w:t>
      </w:r>
    </w:p>
    <w:p>
      <w:pPr>
        <w:pStyle w:val="Heading3"/>
        <w:numPr>
          <w:numId w:val="123"/>
        </w:numPr>
      </w:pPr>
      <w:bookmarkStart w:id="70" w:name="_ZH-CN_TOPIC_0140981759-chtext"/>
      <w:bookmarkStart w:id="71" w:name="_Toc256000024"/>
      <w:r>
        <w:t>从V200R003版本升级AC</w:t>
      </w:r>
      <w:bookmarkEnd w:id="71"/>
      <w:bookmarkEnd w:id="70"/>
    </w:p>
    <w:p>
      <w:r>
        <w:t>以AC6605从V200R003C00版本升级到V200R006C00为例，升级到</w:t>
      </w:r>
      <w:r>
        <w:t>V200R010C00</w:t>
      </w:r>
      <w:r>
        <w:t>的步骤相同。</w:t>
      </w:r>
    </w:p>
    <w:p>
      <w:pPr>
        <w:pStyle w:val="BlockLabel"/>
      </w:pPr>
      <w:r>
        <w:t>操作步骤</w:t>
      </w:r>
    </w:p>
    <w:p>
      <w:pPr>
        <w:pStyle w:val="Step"/>
        <w:numPr>
          <w:numId w:val="248"/>
        </w:numPr>
      </w:pPr>
      <w:r>
        <w:t>登录Web网管。</w:t>
      </w:r>
    </w:p>
    <w:p>
      <w:r>
        <w:t>PC终端打开浏览器软件，在地址栏中输入“http://169.254.1.1”或“https://169.254.1.1”（169.254.1.1为示例，请以实际配置的接入端口IP地址为准），按下回车键，显示Web网管的登录页面。如</w:t>
      </w:r>
      <w:r>
        <w:fldChar w:fldCharType="begin"/>
      </w:r>
      <w:r>
        <w:instrText>REF _d0e5726 \r \h</w:instrText>
      </w:r>
      <w:r>
        <w:fldChar w:fldCharType="separate"/>
      </w:r>
      <w:r>
        <w:t>图2-7</w:t>
      </w:r>
      <w:r>
        <w:fldChar w:fldCharType="end"/>
      </w:r>
      <w:r>
        <w:t>所示，缺省用户名为admin，密码为admin@huawei.com。</w:t>
      </w:r>
    </w:p>
    <w:bookmarkStart w:id="72" w:name="_d0e5726"/>
    <w:bookmarkEnd w:id="72"/>
    <w:p>
      <w:pPr>
        <w:pStyle w:val="FigureDescription"/>
        <w:ind w:left="1701"/>
      </w:pPr>
      <w:r>
        <w:t>Web网管登录界面</w:t>
      </w:r>
    </w:p>
    <w:p>
      <w:pPr>
        <w:pStyle w:val="Figure"/>
        <w:ind w:left="1701"/>
      </w:pPr>
      <w:r>
        <w:pict>
          <v:shape id="_x0000_i1058" type="#_x0000_t75" style="width:252.75pt;height:242.25pt">
            <v:imagedata r:id="rId38" o:title=""/>
          </v:shape>
        </w:pict>
      </w:r>
    </w:p>
    <w:p/>
    <w:p>
      <w:pPr>
        <w:pStyle w:val="Step"/>
      </w:pPr>
      <w:r>
        <w:t>检查当前软件版本。</w:t>
      </w:r>
    </w:p>
    <w:p>
      <w:r>
        <w:t>进入Web网管界面，选择“设备概览 &gt; 设备概览”，进入“设备概览”页面，检查当前软件版本。如</w:t>
      </w:r>
      <w:r>
        <w:fldChar w:fldCharType="begin"/>
      </w:r>
      <w:r>
        <w:instrText>REF _d0e5756 \r \h</w:instrText>
      </w:r>
      <w:r>
        <w:fldChar w:fldCharType="separate"/>
      </w:r>
      <w:r>
        <w:t>图2-8</w:t>
      </w:r>
      <w:r>
        <w:fldChar w:fldCharType="end"/>
      </w:r>
      <w:r>
        <w:t>所示，当前版本为V200R003C00。</w:t>
      </w:r>
    </w:p>
    <w:bookmarkStart w:id="73" w:name="_d0e5756"/>
    <w:bookmarkEnd w:id="73"/>
    <w:p>
      <w:pPr>
        <w:pStyle w:val="FigureDescription"/>
        <w:ind w:left="1701"/>
      </w:pPr>
      <w:r>
        <w:t>设备概览</w:t>
      </w:r>
    </w:p>
    <w:p>
      <w:pPr>
        <w:pStyle w:val="Figure"/>
        <w:ind w:left="1701"/>
      </w:pPr>
      <w:r>
        <w:pict>
          <v:shape id="_x0000_i1059" type="#_x0000_t75" style="width:372.75pt;height:243.75pt">
            <v:imagedata r:id="rId39" o:title=""/>
          </v:shape>
        </w:pict>
      </w:r>
    </w:p>
    <w:p/>
    <w:p>
      <w:pPr>
        <w:pStyle w:val="Step"/>
      </w:pPr>
      <w:r>
        <w:t>备份重要数据，检查存储空间。</w:t>
      </w:r>
    </w:p>
    <w:p>
      <w:pPr>
        <w:pStyle w:val="ItemStep"/>
        <w:numPr>
          <w:numId w:val="41"/>
        </w:numPr>
      </w:pPr>
      <w:r>
        <w:t>依次单击“系统管理 &gt; 系统配置 &gt; 文件管理”，进入“文件管理”界面。如</w:t>
      </w:r>
      <w:r>
        <w:fldChar w:fldCharType="begin"/>
      </w:r>
      <w:r>
        <w:instrText>REF _d0e5817 \r \h</w:instrText>
      </w:r>
      <w:r>
        <w:fldChar w:fldCharType="separate"/>
      </w:r>
      <w:r>
        <w:t>图2-9</w:t>
      </w:r>
      <w:r>
        <w:fldChar w:fldCharType="end"/>
      </w:r>
      <w:r>
        <w:t>所示。</w:t>
      </w:r>
    </w:p>
    <w:p>
      <w:pPr>
        <w:pStyle w:val="ItemStep"/>
        <w:numPr>
          <w:numId w:val="41"/>
        </w:numPr>
      </w:pPr>
      <w:r>
        <w:t>单击重要文件右侧的“</w:t>
      </w:r>
      <w:r>
        <w:pict>
          <v:shape id="_x0000_i1060" type="#_x0000_t75" style="width:30pt;height:30pt">
            <v:imagedata r:id="rId40" o:title=""/>
          </v:shape>
        </w:pict>
      </w:r>
      <w:r>
        <w:t>”，下载重要的文件备份到PC中；如备份配置文件、系统软件包、License文件和补丁文件。</w:t>
      </w:r>
    </w:p>
    <w:p>
      <w:pPr>
        <w:pStyle w:val="NotesHeading"/>
        <w:tabs>
          <w:tab w:val="left" w:pos="2100"/>
        </w:tabs>
        <w:rPr>
          <w:rFonts w:hint="eastAsia"/>
        </w:rPr>
      </w:pPr>
      <w:r>
        <w:pict>
          <v:shape id="_x0000_i1061" type="#_x0000_t75" style="width:50.29pt;height:19pt">
            <v:imagedata r:id="rId25" o:title="说明"/>
          </v:shape>
        </w:pict>
      </w:r>
    </w:p>
    <w:p>
      <w:pPr>
        <w:pStyle w:val="NotesText"/>
      </w:pPr>
      <w:r>
        <w:t>设备升级前请一定注意备份配置文件，备份文件用于设备在版本回退时加载使用。</w:t>
      </w:r>
    </w:p>
    <w:p>
      <w:pPr>
        <w:pStyle w:val="ItemStep"/>
        <w:numPr>
          <w:numId w:val="41"/>
        </w:numPr>
      </w:pPr>
      <w:r>
        <w:t>单击“上传文件”，从PC中上传文件到AC，如上传新的配置文件。</w:t>
      </w:r>
    </w:p>
    <w:p>
      <w:pPr>
        <w:pStyle w:val="ItemStep"/>
        <w:numPr>
          <w:numId w:val="41"/>
        </w:numPr>
      </w:pPr>
      <w:r>
        <w:t>查看AC存储介质中是否有足够空间存放新的系统软件包。如空间不足，勾选不需要的文件，单击“彻底删除”，保证有足够空间存放新的系统软件包。新的系统软件包大小请参考</w:t>
      </w:r>
      <w:r>
        <w:fldChar w:fldCharType="begin"/>
      </w:r>
      <w:r>
        <w:instrText>REF _ZH-CN_TOPIC_0140981844 \r \h</w:instrText>
      </w:r>
      <w:r>
        <w:fldChar w:fldCharType="separate"/>
      </w:r>
      <w:r>
        <w:t xml:space="preserve">2.2.2 </w:t>
      </w:r>
      <w:r>
        <w:fldChar w:fldCharType="end"/>
      </w:r>
      <w:r>
        <w:fldChar w:fldCharType="begin"/>
      </w:r>
      <w:r>
        <w:instrText>REF _ZH-CN_TOPIC_0140981844-chtext \h</w:instrText>
      </w:r>
      <w:r>
        <w:fldChar w:fldCharType="separate"/>
      </w:r>
      <w:r>
        <w:t>准备升级系统软件包</w:t>
      </w:r>
      <w:r>
        <w:fldChar w:fldCharType="end"/>
      </w:r>
      <w:r>
        <w:t>。</w:t>
      </w:r>
    </w:p>
    <w:bookmarkStart w:id="74" w:name="_d0e5817"/>
    <w:bookmarkEnd w:id="74"/>
    <w:p>
      <w:pPr>
        <w:pStyle w:val="FigureDescription"/>
        <w:ind w:left="1701"/>
      </w:pPr>
      <w:r>
        <w:t>文件管理</w:t>
      </w:r>
    </w:p>
    <w:p>
      <w:pPr>
        <w:pStyle w:val="Figure"/>
        <w:ind w:left="1701"/>
      </w:pPr>
      <w:r>
        <w:pict>
          <v:shape id="_x0000_i1062" type="#_x0000_t75" style="width:396pt;height:205.5pt">
            <v:imagedata r:id="rId41" o:title=""/>
          </v:shape>
        </w:pict>
      </w:r>
    </w:p>
    <w:p/>
    <w:p>
      <w:pPr>
        <w:pStyle w:val="Step"/>
      </w:pPr>
      <w:r>
        <w:t>从PC中加载新的系统软件包到AC中。</w:t>
      </w:r>
    </w:p>
    <w:p>
      <w:pPr>
        <w:pStyle w:val="ItemStep"/>
        <w:numPr>
          <w:numId w:val="42"/>
        </w:numPr>
      </w:pPr>
      <w:r>
        <w:t>依次单击“系统管理 &gt; 系统维护 &gt; AC升级”，进入“AC升级”界面。如</w:t>
      </w:r>
      <w:r>
        <w:fldChar w:fldCharType="begin"/>
      </w:r>
      <w:r>
        <w:instrText>REF _d0e5864 \r \h</w:instrText>
      </w:r>
      <w:r>
        <w:fldChar w:fldCharType="separate"/>
      </w:r>
      <w:r>
        <w:t>图2-10</w:t>
      </w:r>
      <w:r>
        <w:fldChar w:fldCharType="end"/>
      </w:r>
      <w:r>
        <w:t>所示。</w:t>
      </w:r>
    </w:p>
    <w:p>
      <w:pPr>
        <w:pStyle w:val="ItemStep"/>
        <w:numPr>
          <w:numId w:val="42"/>
        </w:numPr>
      </w:pPr>
      <w:r>
        <w:t>单击“浏览”，选择待上传的系统软件。</w:t>
      </w:r>
    </w:p>
    <w:p>
      <w:pPr>
        <w:pStyle w:val="ItemStep"/>
        <w:numPr>
          <w:numId w:val="42"/>
        </w:numPr>
      </w:pPr>
      <w:r>
        <w:t>单击“加载”，把系统软件上传到设备，指定上传的系统软件为设备下次启动时使用的系统软件。</w:t>
      </w:r>
    </w:p>
    <w:bookmarkStart w:id="75" w:name="_d0e5864"/>
    <w:bookmarkEnd w:id="75"/>
    <w:p>
      <w:pPr>
        <w:pStyle w:val="FigureDescription"/>
        <w:ind w:left="1701"/>
      </w:pPr>
      <w:r>
        <w:t>AC升级</w:t>
      </w:r>
    </w:p>
    <w:p>
      <w:pPr>
        <w:pStyle w:val="Figure"/>
        <w:ind w:left="1701"/>
      </w:pPr>
      <w:r>
        <w:pict>
          <v:shape id="_x0000_i1063" type="#_x0000_t75" style="width:393.75pt;height:145.5pt">
            <v:imagedata r:id="rId42" o:title=""/>
          </v:shape>
        </w:pict>
      </w:r>
    </w:p>
    <w:p/>
    <w:p>
      <w:pPr>
        <w:pStyle w:val="Step"/>
      </w:pPr>
      <w:r>
        <w:t>加载配置文件并重启AC。</w:t>
      </w:r>
    </w:p>
    <w:p>
      <w:pPr>
        <w:pStyle w:val="ItemStep"/>
        <w:numPr>
          <w:numId w:val="43"/>
        </w:numPr>
      </w:pPr>
      <w:r>
        <w:t>点击右上角“保存配置”，保存当前配置信息。</w:t>
      </w:r>
    </w:p>
    <w:p>
      <w:pPr>
        <w:pStyle w:val="ItemStep"/>
        <w:numPr>
          <w:numId w:val="43"/>
        </w:numPr>
      </w:pPr>
      <w:r>
        <w:t>依次单击“系统管理 &gt; 系统维护 &gt; AC重启”，进入“AC重启”界面。如</w:t>
      </w:r>
      <w:r>
        <w:fldChar w:fldCharType="begin"/>
      </w:r>
      <w:r>
        <w:instrText>REF _d0e5921 \r \h</w:instrText>
      </w:r>
      <w:r>
        <w:fldChar w:fldCharType="separate"/>
      </w:r>
      <w:r>
        <w:t>图2-11</w:t>
      </w:r>
      <w:r>
        <w:fldChar w:fldCharType="end"/>
      </w:r>
      <w:r>
        <w:t>所示。</w:t>
      </w:r>
    </w:p>
    <w:p>
      <w:pPr>
        <w:pStyle w:val="ItemStep"/>
        <w:numPr>
          <w:numId w:val="43"/>
        </w:numPr>
      </w:pPr>
      <w:r>
        <w:t>指定下次启动时使用的系统软件和配置文件。</w:t>
      </w:r>
    </w:p>
    <w:p>
      <w:pPr>
        <w:pStyle w:val="NotesHeading"/>
        <w:tabs>
          <w:tab w:val="left" w:pos="2100"/>
        </w:tabs>
        <w:rPr>
          <w:rFonts w:hint="eastAsia"/>
        </w:rPr>
      </w:pPr>
      <w:r>
        <w:pict>
          <v:shape id="_x0000_i1064" type="#_x0000_t75" style="width:50.29pt;height:19pt">
            <v:imagedata r:id="rId25" o:title="说明"/>
          </v:shape>
        </w:pict>
      </w:r>
    </w:p>
    <w:p>
      <w:pPr>
        <w:pStyle w:val="NotesText"/>
      </w:pPr>
      <w:r>
        <w:t>V200R003升级至V200R006及之后版本后配置会丢失，需要预先上传V200R006及之后版本的配置文件到设备上并设置为下次启动时使用的配置文件。如果没有上传V200R006及之后版本的配置文件，升级完成后需要登录设备重新配置。</w:t>
      </w:r>
    </w:p>
    <w:p>
      <w:pPr>
        <w:pStyle w:val="ItemStep"/>
        <w:numPr>
          <w:numId w:val="43"/>
        </w:numPr>
      </w:pPr>
      <w:r>
        <w:t>单击“设备重启”，显示“是否保存配置”界面。</w:t>
      </w:r>
    </w:p>
    <w:p>
      <w:pPr>
        <w:pStyle w:val="SubItemList"/>
      </w:pPr>
      <w:r>
        <w:t>选择“是”，则保存当前配置然后重启设备。</w:t>
      </w:r>
    </w:p>
    <w:p>
      <w:pPr>
        <w:pStyle w:val="SubItemList"/>
      </w:pPr>
      <w:r>
        <w:t>选择“否”，则不保存当前配置然后重启设备。</w:t>
      </w:r>
    </w:p>
    <w:p>
      <w:pPr>
        <w:pStyle w:val="SubItemList"/>
      </w:pPr>
      <w:r>
        <w:t>选择“取消”，则取消重启操作。</w:t>
      </w:r>
    </w:p>
    <w:bookmarkStart w:id="76" w:name="_d0e5921"/>
    <w:bookmarkEnd w:id="76"/>
    <w:p>
      <w:pPr>
        <w:pStyle w:val="FigureDescription"/>
        <w:ind w:left="1701"/>
      </w:pPr>
      <w:r>
        <w:t>AC重启</w:t>
      </w:r>
    </w:p>
    <w:p>
      <w:pPr>
        <w:pStyle w:val="Figure"/>
        <w:ind w:left="1701"/>
      </w:pPr>
      <w:r>
        <w:pict>
          <v:shape id="_x0000_i1065" type="#_x0000_t75" style="width:338.25pt;height:305.25pt">
            <v:imagedata r:id="rId43" o:title=""/>
          </v:shape>
        </w:pict>
      </w:r>
    </w:p>
    <w:p/>
    <w:p>
      <w:pPr>
        <w:pStyle w:val="NotesHeading"/>
        <w:tabs>
          <w:tab w:val="left" w:pos="2100"/>
        </w:tabs>
        <w:rPr>
          <w:rFonts w:hint="eastAsia"/>
        </w:rPr>
      </w:pPr>
      <w:r>
        <w:pict>
          <v:shape id="_x0000_i1066" type="#_x0000_t75" style="width:50.29pt;height:19pt">
            <v:imagedata r:id="rId25" o:title="说明"/>
          </v:shape>
        </w:pict>
      </w:r>
    </w:p>
    <w:p>
      <w:pPr>
        <w:pStyle w:val="NotesText"/>
      </w:pPr>
      <w:r>
        <w:t>设备重启升级过程中，Web网管会断开连接。</w:t>
      </w:r>
    </w:p>
    <w:p>
      <w:pPr>
        <w:pStyle w:val="Step"/>
      </w:pPr>
      <w:r>
        <w:t>升级完成后，重新登录Web网管，检查当前软件版本，验证AC升级是否成功。</w:t>
      </w:r>
    </w:p>
    <w:p>
      <w:r>
        <w:t>进入Web网管界面，选择“监控 &gt; AC &gt; AC概况”，进入“AC概况”页面，检查当前软件版本。如</w:t>
      </w:r>
      <w:r>
        <w:fldChar w:fldCharType="begin"/>
      </w:r>
      <w:r>
        <w:instrText>REF _d0e5952 \r \h</w:instrText>
      </w:r>
      <w:r>
        <w:fldChar w:fldCharType="separate"/>
      </w:r>
      <w:r>
        <w:t>图2-12</w:t>
      </w:r>
      <w:r>
        <w:fldChar w:fldCharType="end"/>
      </w:r>
      <w:r>
        <w:t>所示，当前版本为V200R006C00。</w:t>
      </w:r>
    </w:p>
    <w:bookmarkStart w:id="77" w:name="_d0e5952"/>
    <w:bookmarkEnd w:id="77"/>
    <w:p>
      <w:pPr>
        <w:pStyle w:val="FigureDescription"/>
        <w:ind w:left="1701"/>
      </w:pPr>
      <w:r>
        <w:t>AC基本信息</w:t>
      </w:r>
    </w:p>
    <w:p>
      <w:pPr>
        <w:pStyle w:val="Figure"/>
        <w:ind w:left="1701"/>
      </w:pPr>
      <w:r>
        <w:pict>
          <v:shape id="_x0000_i1067" type="#_x0000_t75" style="width:294.75pt;height:189pt">
            <v:imagedata r:id="rId44" o:title=""/>
          </v:shape>
        </w:pict>
      </w:r>
    </w:p>
    <w:p/>
    <w:p>
      <w:pPr>
        <w:pStyle w:val="End"/>
      </w:pPr>
      <w:r>
        <w:t>----结束</w:t>
      </w:r>
    </w:p>
    <w:p>
      <w:pPr>
        <w:pStyle w:val="BlockLabel"/>
      </w:pPr>
      <w:r>
        <w:t>验证升级是否成功</w:t>
      </w:r>
    </w:p>
    <w:p>
      <w:r>
        <w:t>验证AC升级是否成功的更多详细内容，请参考</w:t>
      </w:r>
      <w:r>
        <w:fldChar w:fldCharType="begin"/>
      </w:r>
      <w:r>
        <w:instrText>REF _ZH-CN_TOPIC_0140981863 \r \h</w:instrText>
      </w:r>
      <w:r>
        <w:fldChar w:fldCharType="separate"/>
      </w:r>
      <w:r>
        <w:t xml:space="preserve">2.7 </w:t>
      </w:r>
      <w:r>
        <w:fldChar w:fldCharType="end"/>
      </w:r>
      <w:r>
        <w:fldChar w:fldCharType="begin"/>
      </w:r>
      <w:r>
        <w:instrText>REF _ZH-CN_TOPIC_0140981863-chtext \h</w:instrText>
      </w:r>
      <w:r>
        <w:fldChar w:fldCharType="separate"/>
      </w:r>
      <w:r>
        <w:t>验证AC升级是否成功</w:t>
      </w:r>
      <w:r>
        <w:fldChar w:fldCharType="end"/>
      </w:r>
      <w:r>
        <w:t>。</w:t>
      </w:r>
    </w:p>
    <w:p>
      <w:pPr>
        <w:pStyle w:val="Heading3"/>
      </w:pPr>
      <w:bookmarkStart w:id="78" w:name="_ZH-CN_TOPIC_0140981932-chtext"/>
      <w:bookmarkStart w:id="79" w:name="_Toc256000025"/>
      <w:r>
        <w:t>从V200R005版本升级AC</w:t>
      </w:r>
      <w:bookmarkEnd w:id="79"/>
      <w:bookmarkEnd w:id="78"/>
    </w:p>
    <w:p>
      <w:r>
        <w:t>以AC6605从V200R005C00版本升级到V200R006C00为例，升级到</w:t>
      </w:r>
      <w:r>
        <w:t>V200R010C00</w:t>
      </w:r>
      <w:r>
        <w:t>步骤相同。</w:t>
      </w:r>
    </w:p>
    <w:p>
      <w:pPr>
        <w:pStyle w:val="BlockLabel"/>
      </w:pPr>
      <w:r>
        <w:t>操作步骤</w:t>
      </w:r>
    </w:p>
    <w:p>
      <w:pPr>
        <w:pStyle w:val="Step"/>
        <w:numPr>
          <w:numId w:val="249"/>
        </w:numPr>
      </w:pPr>
      <w:r>
        <w:t>登录Web网管。</w:t>
      </w:r>
    </w:p>
    <w:p>
      <w:r>
        <w:t>PC终端打开浏览器软件，在地址栏中输入“http://169.254.1.1”或“https://169.254.1.1”（169.254.1.1为示例，请以实际配置的接入端口IP地址为准），按下回车键，显示Web网管的登录页面。如</w:t>
      </w:r>
      <w:r>
        <w:fldChar w:fldCharType="begin"/>
      </w:r>
      <w:r>
        <w:instrText>REF _fig2983032017520 \r \h</w:instrText>
      </w:r>
      <w:r>
        <w:fldChar w:fldCharType="separate"/>
      </w:r>
      <w:r>
        <w:t>图2-13</w:t>
      </w:r>
      <w:r>
        <w:fldChar w:fldCharType="end"/>
      </w:r>
      <w:r>
        <w:t>所示，缺省用户名为admin，密码为admin@huawei.com。</w:t>
      </w:r>
    </w:p>
    <w:bookmarkStart w:id="80" w:name="_fig2983032017520"/>
    <w:bookmarkEnd w:id="80"/>
    <w:p>
      <w:pPr>
        <w:pStyle w:val="FigureDescription"/>
        <w:ind w:left="1701"/>
      </w:pPr>
      <w:r>
        <w:t>Web网管登录界面</w:t>
      </w:r>
    </w:p>
    <w:p>
      <w:pPr>
        <w:pStyle w:val="Figure"/>
        <w:ind w:left="1701"/>
      </w:pPr>
      <w:r>
        <w:pict>
          <v:shape id="_x0000_i1068" type="#_x0000_t75" style="width:350.25pt;height:177pt">
            <v:imagedata r:id="rId45" o:title=""/>
          </v:shape>
        </w:pict>
      </w:r>
    </w:p>
    <w:p/>
    <w:p>
      <w:pPr>
        <w:pStyle w:val="Step"/>
      </w:pPr>
      <w:r>
        <w:t>检查当前软件版本。</w:t>
      </w:r>
    </w:p>
    <w:p>
      <w:r>
        <w:t>进入Web网管界面，检查当前软件版本。如</w:t>
      </w:r>
      <w:r>
        <w:fldChar w:fldCharType="begin"/>
      </w:r>
      <w:r>
        <w:instrText>REF _fig5648784717520 \r \h</w:instrText>
      </w:r>
      <w:r>
        <w:fldChar w:fldCharType="separate"/>
      </w:r>
      <w:r>
        <w:t>图2-14</w:t>
      </w:r>
      <w:r>
        <w:fldChar w:fldCharType="end"/>
      </w:r>
      <w:r>
        <w:t>所示，当前版本为V200R005C00。</w:t>
      </w:r>
    </w:p>
    <w:bookmarkStart w:id="81" w:name="_fig5648784717520"/>
    <w:bookmarkEnd w:id="81"/>
    <w:p>
      <w:pPr>
        <w:pStyle w:val="FigureDescription"/>
        <w:ind w:left="1701"/>
      </w:pPr>
      <w:r>
        <w:t>设备概览</w:t>
      </w:r>
    </w:p>
    <w:p>
      <w:pPr>
        <w:pStyle w:val="Figure"/>
        <w:ind w:left="1701"/>
      </w:pPr>
      <w:r>
        <w:pict>
          <v:shape id="_x0000_i1069" type="#_x0000_t75" style="width:393.75pt;height:198pt">
            <v:imagedata r:id="rId46" o:title=""/>
          </v:shape>
        </w:pict>
      </w:r>
    </w:p>
    <w:p/>
    <w:p>
      <w:pPr>
        <w:pStyle w:val="Step"/>
      </w:pPr>
      <w:r>
        <w:t>备份重要数据，检查存储空间。</w:t>
      </w:r>
    </w:p>
    <w:p>
      <w:pPr>
        <w:pStyle w:val="ItemStep"/>
        <w:numPr>
          <w:numId w:val="44"/>
        </w:numPr>
      </w:pPr>
      <w:r>
        <w:t>依次单击“维护 &gt; 系统配置 &gt; 文件管理”，进入“文件管理”界面。如</w:t>
      </w:r>
      <w:r>
        <w:fldChar w:fldCharType="begin"/>
      </w:r>
      <w:r>
        <w:instrText>REF _fig5706518217520 \r \h</w:instrText>
      </w:r>
      <w:r>
        <w:fldChar w:fldCharType="separate"/>
      </w:r>
      <w:r>
        <w:t>图2-15</w:t>
      </w:r>
      <w:r>
        <w:fldChar w:fldCharType="end"/>
      </w:r>
      <w:r>
        <w:t>所示。</w:t>
      </w:r>
    </w:p>
    <w:p>
      <w:pPr>
        <w:pStyle w:val="ItemStep"/>
        <w:numPr>
          <w:numId w:val="44"/>
        </w:numPr>
      </w:pPr>
      <w:r>
        <w:t>单击重要文件右侧的“</w:t>
      </w:r>
      <w:r>
        <w:pict>
          <v:shape id="_x0000_i1070" type="#_x0000_t75" style="width:30pt;height:30pt">
            <v:imagedata r:id="rId40" o:title=""/>
          </v:shape>
        </w:pict>
      </w:r>
      <w:r>
        <w:t>”，下载重要的文件备份到PC中；如备份配置文件、系统软件包、License文件和补丁文件。</w:t>
      </w:r>
    </w:p>
    <w:p>
      <w:pPr>
        <w:pStyle w:val="NotesHeading"/>
        <w:tabs>
          <w:tab w:val="left" w:pos="2100"/>
        </w:tabs>
        <w:rPr>
          <w:rFonts w:hint="eastAsia"/>
        </w:rPr>
      </w:pPr>
      <w:r>
        <w:pict>
          <v:shape id="_x0000_i1071" type="#_x0000_t75" style="width:50.29pt;height:19pt">
            <v:imagedata r:id="rId25" o:title="说明"/>
          </v:shape>
        </w:pict>
      </w:r>
    </w:p>
    <w:p>
      <w:pPr>
        <w:pStyle w:val="NotesText"/>
      </w:pPr>
      <w:r>
        <w:t>设备升级前请一定注意备份配置文件，备份文件用于设备在版本回退时加载使用。</w:t>
      </w:r>
    </w:p>
    <w:p>
      <w:pPr>
        <w:pStyle w:val="ItemStep"/>
        <w:numPr>
          <w:numId w:val="44"/>
        </w:numPr>
      </w:pPr>
      <w:r>
        <w:t>单击“上传文件”，从PC中上传文件到AC，如上传新的配置文件。</w:t>
      </w:r>
    </w:p>
    <w:p>
      <w:pPr>
        <w:pStyle w:val="ItemStep"/>
        <w:numPr>
          <w:numId w:val="44"/>
        </w:numPr>
      </w:pPr>
      <w:r>
        <w:t>查看AC存储介质中是否有足够空间存放新的系统软件包。如空间不足，勾选不需要的文件，单击“彻底删除”，保证有足够空间存放新的系统软件包。新的系统软件包大小请参考</w:t>
      </w:r>
      <w:r>
        <w:fldChar w:fldCharType="begin"/>
      </w:r>
      <w:r>
        <w:instrText>REF _ZH-CN_TOPIC_0140981844 \r \h</w:instrText>
      </w:r>
      <w:r>
        <w:fldChar w:fldCharType="separate"/>
      </w:r>
      <w:r>
        <w:t xml:space="preserve">2.2.2 </w:t>
      </w:r>
      <w:r>
        <w:fldChar w:fldCharType="end"/>
      </w:r>
      <w:r>
        <w:fldChar w:fldCharType="begin"/>
      </w:r>
      <w:r>
        <w:instrText>REF _ZH-CN_TOPIC_0140981844-chtext \h</w:instrText>
      </w:r>
      <w:r>
        <w:fldChar w:fldCharType="separate"/>
      </w:r>
      <w:r>
        <w:t>准备升级系统软件包</w:t>
      </w:r>
      <w:r>
        <w:fldChar w:fldCharType="end"/>
      </w:r>
      <w:r>
        <w:t>。</w:t>
      </w:r>
    </w:p>
    <w:bookmarkStart w:id="82" w:name="_fig5706518217520"/>
    <w:bookmarkEnd w:id="82"/>
    <w:p>
      <w:pPr>
        <w:pStyle w:val="FigureDescription"/>
        <w:ind w:left="1701"/>
      </w:pPr>
      <w:r>
        <w:t>文件管理</w:t>
      </w:r>
    </w:p>
    <w:p>
      <w:pPr>
        <w:pStyle w:val="Figure"/>
        <w:ind w:left="1701"/>
      </w:pPr>
      <w:r>
        <w:pict>
          <v:shape id="_x0000_i1072" type="#_x0000_t75" style="width:349.5pt;height:138.75pt">
            <v:imagedata r:id="rId47" o:title=""/>
          </v:shape>
        </w:pict>
      </w:r>
    </w:p>
    <w:p/>
    <w:p>
      <w:pPr>
        <w:pStyle w:val="Step"/>
      </w:pPr>
      <w:r>
        <w:t>从PC中加载新的系统软件包到AC中。</w:t>
      </w:r>
    </w:p>
    <w:p>
      <w:pPr>
        <w:pStyle w:val="ItemStep"/>
        <w:numPr>
          <w:numId w:val="45"/>
        </w:numPr>
      </w:pPr>
      <w:r>
        <w:t>依次单击“维护 &gt; 系统维护 &gt; AC升级”，进入“AC升级”界面。如</w:t>
      </w:r>
      <w:r>
        <w:fldChar w:fldCharType="begin"/>
      </w:r>
      <w:r>
        <w:instrText>REF _fig3872931617520 \r \h</w:instrText>
      </w:r>
      <w:r>
        <w:fldChar w:fldCharType="separate"/>
      </w:r>
      <w:r>
        <w:t>图2-16</w:t>
      </w:r>
      <w:r>
        <w:fldChar w:fldCharType="end"/>
      </w:r>
      <w:r>
        <w:t>所示。</w:t>
      </w:r>
    </w:p>
    <w:p>
      <w:pPr>
        <w:pStyle w:val="ItemStep"/>
        <w:numPr>
          <w:numId w:val="45"/>
        </w:numPr>
      </w:pPr>
      <w:r>
        <w:t>单击“浏览”，选择待上传的系统软件。</w:t>
      </w:r>
    </w:p>
    <w:p>
      <w:pPr>
        <w:pStyle w:val="ItemStep"/>
        <w:numPr>
          <w:numId w:val="45"/>
        </w:numPr>
      </w:pPr>
      <w:r>
        <w:t>单击“加载”，把系统软件上传到设备，指定上传的系统软件为设备下次启动时使用的系统软件。</w:t>
      </w:r>
    </w:p>
    <w:bookmarkStart w:id="83" w:name="_fig3872931617520"/>
    <w:bookmarkEnd w:id="83"/>
    <w:p>
      <w:pPr>
        <w:pStyle w:val="FigureDescription"/>
        <w:ind w:left="1701"/>
      </w:pPr>
      <w:r>
        <w:t>AC升级</w:t>
      </w:r>
    </w:p>
    <w:p>
      <w:pPr>
        <w:pStyle w:val="Figure"/>
        <w:ind w:left="1701"/>
      </w:pPr>
      <w:r>
        <w:pict>
          <v:shape id="_x0000_i1073" type="#_x0000_t75" style="width:350.25pt;height:113.25pt">
            <v:imagedata r:id="rId48" o:title=""/>
          </v:shape>
        </w:pict>
      </w:r>
    </w:p>
    <w:p/>
    <w:p>
      <w:pPr>
        <w:pStyle w:val="Step"/>
      </w:pPr>
      <w:r>
        <w:t>加载配置文件并重启AC。</w:t>
      </w:r>
    </w:p>
    <w:p>
      <w:pPr>
        <w:pStyle w:val="ItemStep"/>
        <w:numPr>
          <w:numId w:val="46"/>
        </w:numPr>
      </w:pPr>
      <w:r>
        <w:t>点击右上角“保存配置”，保存当前配置信息。</w:t>
      </w:r>
    </w:p>
    <w:p>
      <w:pPr>
        <w:pStyle w:val="ItemStep"/>
        <w:numPr>
          <w:numId w:val="46"/>
        </w:numPr>
      </w:pPr>
      <w:r>
        <w:t>依次单击“维护 &gt; 系统维护 &gt; AC重启”，进入“AC重启”界面。如</w:t>
      </w:r>
      <w:r>
        <w:fldChar w:fldCharType="begin"/>
      </w:r>
      <w:r>
        <w:instrText>REF _fig104088117520 \r \h</w:instrText>
      </w:r>
      <w:r>
        <w:fldChar w:fldCharType="separate"/>
      </w:r>
      <w:r>
        <w:t>图2-17</w:t>
      </w:r>
      <w:r>
        <w:fldChar w:fldCharType="end"/>
      </w:r>
      <w:r>
        <w:t>所示。</w:t>
      </w:r>
    </w:p>
    <w:p>
      <w:pPr>
        <w:pStyle w:val="ItemStep"/>
        <w:numPr>
          <w:numId w:val="46"/>
        </w:numPr>
      </w:pPr>
      <w:r>
        <w:t>指定下次启动时使用的系统软件和配置文件。</w:t>
      </w:r>
    </w:p>
    <w:p>
      <w:pPr>
        <w:pStyle w:val="NotesHeading"/>
        <w:tabs>
          <w:tab w:val="left" w:pos="2100"/>
        </w:tabs>
        <w:rPr>
          <w:rFonts w:hint="eastAsia"/>
        </w:rPr>
      </w:pPr>
      <w:r>
        <w:pict>
          <v:shape id="_x0000_i1074" type="#_x0000_t75" style="width:50.29pt;height:19pt">
            <v:imagedata r:id="rId25" o:title="说明"/>
          </v:shape>
        </w:pict>
      </w:r>
    </w:p>
    <w:p>
      <w:pPr>
        <w:pStyle w:val="NotesText"/>
      </w:pPr>
      <w:r>
        <w:t>V200R005升级至V200R006版本后配置会丢失，需要预先上传V200R006版本的配置文件到设备上并设置为下次启动时使用的配置文件。如果没有上传V200R006版本的配置文件，升级完成后需要登录设备重新配置。</w:t>
      </w:r>
    </w:p>
    <w:p>
      <w:pPr>
        <w:pStyle w:val="ItemStep"/>
        <w:numPr>
          <w:numId w:val="46"/>
        </w:numPr>
      </w:pPr>
      <w:r>
        <w:t>单击“设备重启”，显示“是否保存配置”界面。</w:t>
      </w:r>
    </w:p>
    <w:p>
      <w:pPr>
        <w:pStyle w:val="ItemList"/>
      </w:pPr>
      <w:r>
        <w:t>选择“是”，则保存当前配置然后重启设备。</w:t>
      </w:r>
    </w:p>
    <w:p>
      <w:pPr>
        <w:pStyle w:val="ItemList"/>
      </w:pPr>
      <w:r>
        <w:t>选择“否”，则不保存当前配置然后重启设备。</w:t>
      </w:r>
    </w:p>
    <w:p>
      <w:pPr>
        <w:pStyle w:val="ItemList"/>
      </w:pPr>
      <w:r>
        <w:t>选择“取消”，则取消重启操作。</w:t>
      </w:r>
    </w:p>
    <w:bookmarkStart w:id="84" w:name="_fig104088117520"/>
    <w:bookmarkEnd w:id="84"/>
    <w:p>
      <w:pPr>
        <w:pStyle w:val="FigureDescription"/>
        <w:ind w:left="1701"/>
      </w:pPr>
      <w:r>
        <w:t>AC重启</w:t>
      </w:r>
    </w:p>
    <w:p>
      <w:pPr>
        <w:pStyle w:val="Figure"/>
        <w:ind w:left="1701"/>
      </w:pPr>
      <w:r>
        <w:pict>
          <v:shape id="_x0000_i1075" type="#_x0000_t75" style="width:350.25pt;height:279.75pt">
            <v:imagedata r:id="rId49" o:title=""/>
          </v:shape>
        </w:pict>
      </w:r>
    </w:p>
    <w:p/>
    <w:p>
      <w:pPr>
        <w:pStyle w:val="NotesHeading"/>
        <w:tabs>
          <w:tab w:val="left" w:pos="2100"/>
        </w:tabs>
        <w:rPr>
          <w:rFonts w:hint="eastAsia"/>
        </w:rPr>
      </w:pPr>
      <w:r>
        <w:pict>
          <v:shape id="_x0000_i1076" type="#_x0000_t75" style="width:50.29pt;height:19pt">
            <v:imagedata r:id="rId25" o:title="说明"/>
          </v:shape>
        </w:pict>
      </w:r>
    </w:p>
    <w:p>
      <w:pPr>
        <w:pStyle w:val="NotesText"/>
      </w:pPr>
      <w:r>
        <w:t>设备重启升级过程中，Web网管会断开连接。</w:t>
      </w:r>
    </w:p>
    <w:p>
      <w:pPr>
        <w:pStyle w:val="Step"/>
      </w:pPr>
      <w:r>
        <w:t>设备重启后，重新登录Web网管，检查当前软件版本，验证AC升级是否成功。</w:t>
      </w:r>
    </w:p>
    <w:p>
      <w:r>
        <w:t>进入Web网管界面，选择“监控 &gt; AC &gt; AC概况”，进入“AC概况”页面，检查当前软件版本。如</w:t>
      </w:r>
      <w:r>
        <w:fldChar w:fldCharType="begin"/>
      </w:r>
      <w:r>
        <w:instrText>REF _d0e6243 \r \h</w:instrText>
      </w:r>
      <w:r>
        <w:fldChar w:fldCharType="separate"/>
      </w:r>
      <w:r>
        <w:t>图2-18</w:t>
      </w:r>
      <w:r>
        <w:fldChar w:fldCharType="end"/>
      </w:r>
      <w:r>
        <w:t>所示，当前版本为V200R006C00。</w:t>
      </w:r>
    </w:p>
    <w:bookmarkStart w:id="85" w:name="_d0e6243"/>
    <w:bookmarkEnd w:id="85"/>
    <w:p>
      <w:pPr>
        <w:pStyle w:val="FigureDescription"/>
        <w:ind w:left="1701"/>
      </w:pPr>
      <w:r>
        <w:t>AC基本信息</w:t>
      </w:r>
    </w:p>
    <w:p>
      <w:pPr>
        <w:pStyle w:val="Figure"/>
        <w:ind w:left="1701"/>
      </w:pPr>
      <w:r>
        <w:pict>
          <v:shape id="_x0000_i1077" type="#_x0000_t75" style="width:294.75pt;height:189pt">
            <v:imagedata r:id="rId44" o:title=""/>
          </v:shape>
        </w:pict>
      </w:r>
    </w:p>
    <w:p/>
    <w:p>
      <w:pPr>
        <w:pStyle w:val="End"/>
      </w:pPr>
      <w:r>
        <w:t>----结束</w:t>
      </w:r>
    </w:p>
    <w:p>
      <w:pPr>
        <w:pStyle w:val="BlockLabel"/>
      </w:pPr>
      <w:r>
        <w:t>验证升级是否成功</w:t>
      </w:r>
    </w:p>
    <w:p>
      <w:r>
        <w:t>验证AC升级是否成功的更多详细内容，请参考</w:t>
      </w:r>
      <w:r>
        <w:fldChar w:fldCharType="begin"/>
      </w:r>
      <w:r>
        <w:instrText>REF _ZH-CN_TOPIC_0140981863 \r \h</w:instrText>
      </w:r>
      <w:r>
        <w:fldChar w:fldCharType="separate"/>
      </w:r>
      <w:r>
        <w:t xml:space="preserve">2.7 </w:t>
      </w:r>
      <w:r>
        <w:fldChar w:fldCharType="end"/>
      </w:r>
      <w:r>
        <w:fldChar w:fldCharType="begin"/>
      </w:r>
      <w:r>
        <w:instrText>REF _ZH-CN_TOPIC_0140981863-chtext \h</w:instrText>
      </w:r>
      <w:r>
        <w:fldChar w:fldCharType="separate"/>
      </w:r>
      <w:r>
        <w:t>验证AC升级是否成功</w:t>
      </w:r>
      <w:r>
        <w:fldChar w:fldCharType="end"/>
      </w:r>
      <w:r>
        <w:t>。</w:t>
      </w:r>
    </w:p>
    <w:bookmarkStart w:id="86" w:name="_ZH-CN_TOPIC_0140981880"/>
    <w:bookmarkEnd w:id="86"/>
    <w:p>
      <w:pPr>
        <w:pStyle w:val="Heading3"/>
      </w:pPr>
      <w:bookmarkStart w:id="87" w:name="_ZH-CN_TOPIC_0140981880-chtext"/>
      <w:bookmarkStart w:id="88" w:name="_Toc256000026"/>
      <w:r>
        <w:t>从V200R006&amp;V200R007&amp;V200R008版本升级AC</w:t>
      </w:r>
      <w:bookmarkEnd w:id="88"/>
      <w:bookmarkEnd w:id="87"/>
    </w:p>
    <w:p>
      <w:r>
        <w:t>以AC6605从V200R006C10版本升级到V200R007C10SPC100为例，升级到</w:t>
      </w:r>
      <w:r>
        <w:t>V200R010C00</w:t>
      </w:r>
      <w:r>
        <w:t>步骤相同。</w:t>
      </w:r>
    </w:p>
    <w:p>
      <w:pPr>
        <w:pStyle w:val="BlockLabel"/>
      </w:pPr>
      <w:r>
        <w:t>操作步骤</w:t>
      </w:r>
    </w:p>
    <w:p>
      <w:pPr>
        <w:pStyle w:val="Step"/>
        <w:numPr>
          <w:numId w:val="250"/>
        </w:numPr>
      </w:pPr>
      <w:r>
        <w:t>登录Web网管。</w:t>
      </w:r>
    </w:p>
    <w:p>
      <w:r>
        <w:t>PC终端打开浏览器软件，在地址栏中输入“http://169.254.1.1”或“https://169.254.1.1”（169.254.1.1为示例，请以实际配置的接入端口IP地址为准），按下回车键，显示Web网管的登录页面。如</w:t>
      </w:r>
      <w:r>
        <w:fldChar w:fldCharType="begin"/>
      </w:r>
      <w:r>
        <w:instrText>REF _fig3288602817517 \r \h</w:instrText>
      </w:r>
      <w:r>
        <w:fldChar w:fldCharType="separate"/>
      </w:r>
      <w:r>
        <w:t>图2-19</w:t>
      </w:r>
      <w:r>
        <w:fldChar w:fldCharType="end"/>
      </w:r>
      <w:r>
        <w:t>所示，缺省用户名为admin，密码为admin@huawei.com。</w:t>
      </w:r>
    </w:p>
    <w:bookmarkStart w:id="89" w:name="_fig3288602817517"/>
    <w:bookmarkEnd w:id="89"/>
    <w:p>
      <w:pPr>
        <w:pStyle w:val="FigureDescription"/>
        <w:ind w:left="1701"/>
      </w:pPr>
      <w:r>
        <w:t>Web网管登录界面</w:t>
      </w:r>
    </w:p>
    <w:p>
      <w:pPr>
        <w:pStyle w:val="Figure"/>
        <w:ind w:left="1701"/>
      </w:pPr>
      <w:r>
        <w:pict>
          <v:shape id="_x0000_i1078" type="#_x0000_t75" style="width:350.25pt;height:177pt">
            <v:imagedata r:id="rId45" o:title=""/>
          </v:shape>
        </w:pict>
      </w:r>
    </w:p>
    <w:p/>
    <w:p>
      <w:pPr>
        <w:pStyle w:val="Step"/>
      </w:pPr>
      <w:r>
        <w:t>检查当前软件版本。</w:t>
      </w:r>
    </w:p>
    <w:p>
      <w:r>
        <w:t>依次单击“监控 &gt; AC &gt; AC概况”，进入“AC概况”界面，检查当前软件版本，如</w:t>
      </w:r>
      <w:r>
        <w:fldChar w:fldCharType="begin"/>
      </w:r>
      <w:r>
        <w:instrText>REF _fig2966667017517 \r \h</w:instrText>
      </w:r>
      <w:r>
        <w:fldChar w:fldCharType="separate"/>
      </w:r>
      <w:r>
        <w:t>图2-20</w:t>
      </w:r>
      <w:r>
        <w:fldChar w:fldCharType="end"/>
      </w:r>
      <w:r>
        <w:t>所示。</w:t>
      </w:r>
    </w:p>
    <w:bookmarkStart w:id="90" w:name="_fig2966667017517"/>
    <w:bookmarkEnd w:id="90"/>
    <w:p>
      <w:pPr>
        <w:pStyle w:val="FigureDescription"/>
        <w:ind w:left="1701"/>
      </w:pPr>
      <w:r>
        <w:t>设备信息</w:t>
      </w:r>
    </w:p>
    <w:p>
      <w:pPr>
        <w:pStyle w:val="Figure"/>
        <w:ind w:left="1701"/>
      </w:pPr>
      <w:r>
        <w:pict>
          <v:shape id="_x0000_i1079" type="#_x0000_t75" style="width:280.5pt;height:195pt">
            <v:imagedata r:id="rId50" o:title=""/>
          </v:shape>
        </w:pict>
      </w:r>
    </w:p>
    <w:p/>
    <w:p>
      <w:pPr>
        <w:pStyle w:val="Step"/>
      </w:pPr>
      <w:r>
        <w:t>备份重要数据，检查存储空间。</w:t>
      </w:r>
    </w:p>
    <w:p>
      <w:pPr>
        <w:pStyle w:val="ItemStep"/>
        <w:numPr>
          <w:numId w:val="47"/>
        </w:numPr>
      </w:pPr>
      <w:r>
        <w:t>依次单击“维护 &gt; AC维护 &gt; 系统管理 &gt; 文件管理”，进入“文件管理”界面。如</w:t>
      </w:r>
      <w:r>
        <w:fldChar w:fldCharType="begin"/>
      </w:r>
      <w:r>
        <w:instrText>REF _fig2477237417517 \r \h</w:instrText>
      </w:r>
      <w:r>
        <w:fldChar w:fldCharType="separate"/>
      </w:r>
      <w:r>
        <w:t>图2-21</w:t>
      </w:r>
      <w:r>
        <w:fldChar w:fldCharType="end"/>
      </w:r>
      <w:r>
        <w:t>所示。</w:t>
      </w:r>
    </w:p>
    <w:bookmarkStart w:id="91" w:name="_fig2477237417517"/>
    <w:bookmarkEnd w:id="91"/>
    <w:p>
      <w:pPr>
        <w:pStyle w:val="FigureDescription"/>
        <w:ind w:left="2126"/>
      </w:pPr>
      <w:r>
        <w:t>文件管理</w:t>
      </w:r>
    </w:p>
    <w:p>
      <w:pPr>
        <w:pStyle w:val="Figure"/>
        <w:ind w:left="2126"/>
      </w:pPr>
      <w:r>
        <w:pict>
          <v:shape id="_x0000_i1080" type="#_x0000_t75" style="width:350.25pt;height:189.51pt">
            <v:imagedata r:id="rId51" o:title=""/>
          </v:shape>
        </w:pict>
      </w:r>
    </w:p>
    <w:p/>
    <w:p>
      <w:pPr>
        <w:pStyle w:val="ItemStep"/>
        <w:numPr>
          <w:numId w:val="47"/>
        </w:numPr>
      </w:pPr>
      <w:r>
        <w:t>单击重要文件右侧的“</w:t>
      </w:r>
      <w:r>
        <w:pict>
          <v:shape id="_x0000_i1081" type="#_x0000_t75" style="width:27pt;height:27pt">
            <v:imagedata r:id="rId52" o:title=""/>
          </v:shape>
        </w:pict>
      </w:r>
      <w:r>
        <w:t>”，下载重要的文件备份到PC中；如备份配置文件、系统软件包、License文件和补丁文件。</w:t>
      </w:r>
    </w:p>
    <w:p>
      <w:pPr>
        <w:pStyle w:val="ItemStep"/>
        <w:numPr>
          <w:numId w:val="47"/>
        </w:numPr>
      </w:pPr>
      <w:r>
        <w:t>查看AC存储介质中是否有足够空间存放新的系统软件包。如空间不足，勾选不需要的文件，单击“彻底删除”，保证有足够空间存放新的系统软件包。新的系统软件包大小请参考</w:t>
      </w:r>
      <w:r>
        <w:fldChar w:fldCharType="begin"/>
      </w:r>
      <w:r>
        <w:instrText>REF _ZH-CN_TOPIC_0140981844 \r \h</w:instrText>
      </w:r>
      <w:r>
        <w:fldChar w:fldCharType="separate"/>
      </w:r>
      <w:r>
        <w:t xml:space="preserve">2.2.2 </w:t>
      </w:r>
      <w:r>
        <w:fldChar w:fldCharType="end"/>
      </w:r>
      <w:r>
        <w:fldChar w:fldCharType="begin"/>
      </w:r>
      <w:r>
        <w:instrText>REF _ZH-CN_TOPIC_0140981844-chtext \h</w:instrText>
      </w:r>
      <w:r>
        <w:fldChar w:fldCharType="separate"/>
      </w:r>
      <w:r>
        <w:t>准备升级系统软件包</w:t>
      </w:r>
      <w:r>
        <w:fldChar w:fldCharType="end"/>
      </w:r>
      <w:r>
        <w:t>。</w:t>
      </w:r>
    </w:p>
    <w:p>
      <w:pPr>
        <w:pStyle w:val="Step"/>
      </w:pPr>
      <w:r>
        <w:t>上传新的系统软件包和配置文件到AC中。</w:t>
      </w:r>
    </w:p>
    <w:p>
      <w:pPr>
        <w:pStyle w:val="ItemStep"/>
        <w:numPr>
          <w:numId w:val="48"/>
        </w:numPr>
      </w:pPr>
      <w:r>
        <w:t>在“文件管理”界面，单击“上传”，进入“上传”界面。如</w:t>
      </w:r>
      <w:r>
        <w:fldChar w:fldCharType="begin"/>
      </w:r>
      <w:r>
        <w:instrText>REF _fig1997029017517 \r \h</w:instrText>
      </w:r>
      <w:r>
        <w:fldChar w:fldCharType="separate"/>
      </w:r>
      <w:r>
        <w:t>图2-22</w:t>
      </w:r>
      <w:r>
        <w:fldChar w:fldCharType="end"/>
      </w:r>
      <w:r>
        <w:t>所示。</w:t>
      </w:r>
    </w:p>
    <w:bookmarkStart w:id="92" w:name="_fig1997029017517"/>
    <w:bookmarkEnd w:id="92"/>
    <w:p>
      <w:pPr>
        <w:pStyle w:val="FigureDescription"/>
        <w:ind w:left="2126"/>
      </w:pPr>
      <w:r>
        <w:t>上传</w:t>
      </w:r>
    </w:p>
    <w:p>
      <w:pPr>
        <w:pStyle w:val="Figure"/>
        <w:ind w:left="2126"/>
      </w:pPr>
      <w:r>
        <w:pict>
          <v:shape id="_x0000_i1082" type="#_x0000_t75" style="width:336.75pt;height:126pt">
            <v:imagedata r:id="rId53" o:title=""/>
          </v:shape>
        </w:pict>
      </w:r>
    </w:p>
    <w:p/>
    <w:p>
      <w:pPr>
        <w:pStyle w:val="ItemStep"/>
        <w:numPr>
          <w:numId w:val="48"/>
        </w:numPr>
      </w:pPr>
      <w:r>
        <w:t>单击“浏览”，选择本地的系统软件包和配置文件上传到AC。</w:t>
      </w:r>
    </w:p>
    <w:p>
      <w:pPr>
        <w:pStyle w:val="ItemStep"/>
        <w:numPr>
          <w:numId w:val="48"/>
        </w:numPr>
      </w:pPr>
      <w:r>
        <w:t>单击“确定”。上传结束后，系统提示文件上传成功。</w:t>
      </w:r>
    </w:p>
    <w:p>
      <w:pPr>
        <w:pStyle w:val="Step"/>
      </w:pPr>
      <w:r>
        <w:t>加载配置文件并重启AC。</w:t>
      </w:r>
    </w:p>
    <w:p>
      <w:pPr>
        <w:pStyle w:val="ItemStep"/>
        <w:numPr>
          <w:numId w:val="49"/>
        </w:numPr>
      </w:pPr>
      <w:r>
        <w:t>依次单击“维护 &gt; AC维护 &gt; AC重启”，进入“AC重启”界面。如</w:t>
      </w:r>
      <w:r>
        <w:fldChar w:fldCharType="begin"/>
      </w:r>
      <w:r>
        <w:instrText>REF _fig494429817517 \r \h</w:instrText>
      </w:r>
      <w:r>
        <w:fldChar w:fldCharType="separate"/>
      </w:r>
      <w:r>
        <w:t>图2-23</w:t>
      </w:r>
      <w:r>
        <w:fldChar w:fldCharType="end"/>
      </w:r>
      <w:r>
        <w:t>所示。</w:t>
      </w:r>
    </w:p>
    <w:bookmarkStart w:id="93" w:name="_fig494429817517"/>
    <w:bookmarkEnd w:id="93"/>
    <w:p>
      <w:pPr>
        <w:pStyle w:val="FigureDescription"/>
        <w:ind w:left="2126"/>
      </w:pPr>
      <w:r>
        <w:t>AC重启</w:t>
      </w:r>
    </w:p>
    <w:p>
      <w:pPr>
        <w:pStyle w:val="Figure"/>
        <w:ind w:left="2126"/>
      </w:pPr>
      <w:r>
        <w:pict>
          <v:shape id="_x0000_i1083" type="#_x0000_t75" style="width:338.25pt;height:341.25pt">
            <v:imagedata r:id="rId54" o:title=""/>
          </v:shape>
        </w:pict>
      </w:r>
    </w:p>
    <w:p/>
    <w:p>
      <w:pPr>
        <w:pStyle w:val="ItemStep"/>
        <w:numPr>
          <w:numId w:val="49"/>
        </w:numPr>
      </w:pPr>
      <w:r>
        <w:t>指定下次启动时使用的系统软件和配置文件。</w:t>
      </w:r>
    </w:p>
    <w:p>
      <w:pPr>
        <w:pStyle w:val="ItemStep"/>
        <w:numPr>
          <w:numId w:val="49"/>
        </w:numPr>
      </w:pPr>
      <w:r>
        <w:t>点击右上角“保存配置”，保存当前配置信息。</w:t>
      </w:r>
    </w:p>
    <w:p>
      <w:pPr>
        <w:pStyle w:val="ItemStep"/>
        <w:numPr>
          <w:numId w:val="49"/>
        </w:numPr>
      </w:pPr>
      <w:r>
        <w:t>单击“重启设备”，显示“是否保存配置”界面。</w:t>
      </w:r>
    </w:p>
    <w:p>
      <w:pPr>
        <w:pStyle w:val="ItemList"/>
      </w:pPr>
      <w:r>
        <w:t>选择“是”，则保存当前配置然后重启设备。</w:t>
      </w:r>
    </w:p>
    <w:p>
      <w:pPr>
        <w:pStyle w:val="ItemList"/>
      </w:pPr>
      <w:r>
        <w:t>选择“否”，则不保存当前配置然后重启设备。</w:t>
      </w:r>
    </w:p>
    <w:p>
      <w:pPr>
        <w:pStyle w:val="ItemList"/>
      </w:pPr>
      <w:r>
        <w:t>选择“取消”，则取消重启操作。</w:t>
      </w:r>
    </w:p>
    <w:p>
      <w:pPr>
        <w:pStyle w:val="NotesHeading"/>
        <w:tabs>
          <w:tab w:val="left" w:pos="2100"/>
        </w:tabs>
        <w:rPr>
          <w:rFonts w:hint="eastAsia"/>
        </w:rPr>
      </w:pPr>
      <w:r>
        <w:pict>
          <v:shape id="_x0000_i1084" type="#_x0000_t75" style="width:50.29pt;height:19pt">
            <v:imagedata r:id="rId25" o:title="说明"/>
          </v:shape>
        </w:pict>
      </w:r>
    </w:p>
    <w:p>
      <w:pPr>
        <w:pStyle w:val="NotesText"/>
      </w:pPr>
      <w:r>
        <w:t>设备重启升级过程中，Web网管会断开连接。</w:t>
      </w:r>
    </w:p>
    <w:p>
      <w:pPr>
        <w:pStyle w:val="Step"/>
      </w:pPr>
      <w:r>
        <w:t>设备重启后，重新登录Web网管，检查当前软件版本，验证AC升级是否成功。</w:t>
      </w:r>
    </w:p>
    <w:p>
      <w:r>
        <w:t>进入Web网管界面，检查当前软件版本，如</w:t>
      </w:r>
      <w:r>
        <w:fldChar w:fldCharType="begin"/>
      </w:r>
      <w:r>
        <w:instrText>REF _fig4948773217517 \r \h</w:instrText>
      </w:r>
      <w:r>
        <w:fldChar w:fldCharType="separate"/>
      </w:r>
      <w:r>
        <w:t>图2-24</w:t>
      </w:r>
      <w:r>
        <w:fldChar w:fldCharType="end"/>
      </w:r>
      <w:r>
        <w:t>所示。</w:t>
      </w:r>
    </w:p>
    <w:bookmarkStart w:id="94" w:name="_fig4948773217517"/>
    <w:bookmarkEnd w:id="94"/>
    <w:p>
      <w:pPr>
        <w:pStyle w:val="FigureDescription"/>
        <w:ind w:left="1701"/>
      </w:pPr>
      <w:r>
        <w:t>设备概览</w:t>
      </w:r>
    </w:p>
    <w:p>
      <w:pPr>
        <w:pStyle w:val="Figure"/>
        <w:ind w:left="1701"/>
      </w:pPr>
      <w:r>
        <w:pict>
          <v:shape id="_x0000_i1085" type="#_x0000_t75" style="width:279.75pt;height:199.5pt">
            <v:imagedata r:id="rId55" o:title=""/>
          </v:shape>
        </w:pict>
      </w:r>
    </w:p>
    <w:p/>
    <w:p>
      <w:pPr>
        <w:pStyle w:val="End"/>
      </w:pPr>
      <w:r>
        <w:t>----结束</w:t>
      </w:r>
    </w:p>
    <w:p>
      <w:pPr>
        <w:pStyle w:val="BlockLabel"/>
      </w:pPr>
      <w:r>
        <w:t>验证升级是否成功</w:t>
      </w:r>
    </w:p>
    <w:p>
      <w:r>
        <w:t>验证AC升级是否成功的更多详细内容，请参考</w:t>
      </w:r>
      <w:r>
        <w:fldChar w:fldCharType="begin"/>
      </w:r>
      <w:r>
        <w:instrText>REF _ZH-CN_TOPIC_0140981863 \r \h</w:instrText>
      </w:r>
      <w:r>
        <w:fldChar w:fldCharType="separate"/>
      </w:r>
      <w:r>
        <w:t xml:space="preserve">2.7 </w:t>
      </w:r>
      <w:r>
        <w:fldChar w:fldCharType="end"/>
      </w:r>
      <w:r>
        <w:fldChar w:fldCharType="begin"/>
      </w:r>
      <w:r>
        <w:instrText>REF _ZH-CN_TOPIC_0140981863-chtext \h</w:instrText>
      </w:r>
      <w:r>
        <w:fldChar w:fldCharType="separate"/>
      </w:r>
      <w:r>
        <w:t>验证AC升级是否成功</w:t>
      </w:r>
      <w:r>
        <w:fldChar w:fldCharType="end"/>
      </w:r>
      <w:r>
        <w:t>。</w:t>
      </w:r>
    </w:p>
    <w:p>
      <w:pPr>
        <w:pStyle w:val="Heading3"/>
      </w:pPr>
      <w:bookmarkStart w:id="95" w:name="_ZH-CN_TOPIC_0140981787-chtext"/>
      <w:bookmarkStart w:id="96" w:name="_Toc256000027"/>
      <w:r>
        <w:t>从V200R010版本升级AC和FIT AP-智能升级</w:t>
      </w:r>
      <w:bookmarkEnd w:id="96"/>
      <w:bookmarkEnd w:id="95"/>
    </w:p>
    <w:p>
      <w:pPr>
        <w:pStyle w:val="BlockLabel"/>
      </w:pPr>
      <w:r>
        <w:t>背景信息</w:t>
      </w:r>
    </w:p>
    <w:p>
      <w:r>
        <w:t>为了方便用户及时了解设备主流运行版本，快速完成升级修复，华为设备支持自动下载、自助升级功能。用户在设备Web网管上开启智能升级功能，授权华为技术有限公司通过华为在线升级平台（s.houp.huawei.com）与设备进行信息交互，收集设备型号、运行的软件基础版本和补丁、设备ESN号等信息，用以匹配可以升级的版本或者补丁，返回升级版本或者补丁和软件包下载地址等信息给设备，并在用户确认升级后，自动完成软件包下载和升级。升级完成后，升级结果信息会上报给华为在线升级平台。建议开启智能升级功能时填写Email和电话，以便在异常情况下在线升级平台与您取得联系，以确保升级后您的网络业务正常使用。</w:t>
      </w:r>
    </w:p>
    <w:p>
      <w:pPr>
        <w:pStyle w:val="BlockLabel"/>
      </w:pPr>
      <w:r>
        <w:t>前提条件</w:t>
      </w:r>
    </w:p>
    <w:p>
      <w:r>
        <w:t>智能升级要求AC能正常连接位于Internet的华为在线升级平台（HOUP）</w:t>
      </w:r>
      <w:r>
        <w:rPr>
          <w:b/>
        </w:rPr>
        <w:t>s.houp.huawei.com</w:t>
      </w:r>
      <w:r>
        <w:t>，需要配置DNS服务器，用于解析HOUP的域名所对应的IP地址。</w:t>
      </w:r>
    </w:p>
    <w:p>
      <w:r>
        <w:t>设备的软件版本支持智能升级功能，为V200R010C00或之后版本。</w:t>
      </w:r>
    </w:p>
    <w:p>
      <w:pPr>
        <w:pStyle w:val="BlockLabel"/>
      </w:pPr>
      <w:r>
        <w:t>注意事项</w:t>
      </w:r>
    </w:p>
    <w:p>
      <w:r>
        <w:t>智能升级页面可以检查设备到HOUP的连通性，如果无法连通，则重点检查如下配置。</w:t>
      </w:r>
    </w:p>
    <w:p>
      <w:pPr>
        <w:pStyle w:val="ItemList"/>
      </w:pPr>
      <w:r>
        <w:t>配置DNS时，如果内部网络已部署了DNS服务器，应将其地址添加到设备的DNS配置中；如果内部网络无DNS服务器，则添加公共的DNS服务器地址，如114.114.114.114。</w:t>
      </w:r>
    </w:p>
    <w:p>
      <w:pPr>
        <w:pStyle w:val="ItemList"/>
      </w:pPr>
      <w:r>
        <w:t>如果网络中存在防火墙等安全设备，需确保已有的安全防护策略允许设备访问HOUP，可以正常下载文件。</w:t>
      </w:r>
    </w:p>
    <w:p>
      <w:pPr>
        <w:pStyle w:val="BlockLabel"/>
      </w:pPr>
      <w:r>
        <w:t>操作步骤</w:t>
      </w:r>
    </w:p>
    <w:p>
      <w:r>
        <w:t>本文以AC6800V为例。</w:t>
      </w:r>
    </w:p>
    <w:p>
      <w:pPr>
        <w:pStyle w:val="Step"/>
        <w:numPr>
          <w:numId w:val="251"/>
        </w:numPr>
      </w:pPr>
      <w:r>
        <w:t>登录Web网管，进入智能升级页面。</w:t>
      </w:r>
    </w:p>
    <w:p>
      <w:r>
        <w:pict>
          <v:shape id="_x0000_i1086" type="#_x0000_t75" style="width:393pt;height:143.36pt">
            <v:imagedata r:id="rId56" o:title=""/>
          </v:shape>
        </w:pict>
      </w:r>
    </w:p>
    <w:p>
      <w:pPr>
        <w:pStyle w:val="Step"/>
      </w:pPr>
      <w:r>
        <w:t>开启该功能，可看到推荐升级的AC和FIT AP版本，选择立即升级或者定时升级，完成升级任务。</w:t>
      </w:r>
    </w:p>
    <w:p>
      <w:r>
        <w:pict>
          <v:shape id="_x0000_i1087" type="#_x0000_t75" style="width:393.75pt;height:260.25pt">
            <v:imagedata r:id="rId57" o:title=""/>
          </v:shape>
        </w:pict>
      </w:r>
    </w:p>
    <w:p>
      <w:pPr>
        <w:pStyle w:val="End"/>
      </w:pPr>
      <w:r>
        <w:t>----结束</w:t>
      </w:r>
    </w:p>
    <w:bookmarkStart w:id="97" w:name="_ZH-CN_TOPIC_0140981906"/>
    <w:bookmarkEnd w:id="97"/>
    <w:p>
      <w:pPr>
        <w:pStyle w:val="Heading2"/>
      </w:pPr>
      <w:bookmarkStart w:id="98" w:name="_ZH-CN_TOPIC_0140981906-chtext"/>
      <w:bookmarkStart w:id="99" w:name="_Toc256000028"/>
      <w:r>
        <w:t>Boot升级AC指导</w:t>
      </w:r>
      <w:bookmarkEnd w:id="99"/>
      <w:bookmarkEnd w:id="98"/>
    </w:p>
    <w:p>
      <w:r>
        <w:t>通过Boot升级设备业务中断时间较长，一般不建议使用此方法，设备正常启动时建议使用命令行升级方式或Web网管升级方式升级设备，如果设备无法正常启动到命令行模式下可以采用通过Boot升级设备。</w:t>
      </w:r>
    </w:p>
    <w:p>
      <w:r>
        <w:t>以设备升级到V200R007C10SPC100为例，升级到</w:t>
      </w:r>
      <w:r>
        <w:t>V200R010C00</w:t>
      </w:r>
      <w:r>
        <w:t>步骤相同。</w:t>
      </w:r>
    </w:p>
    <w:p>
      <w:pPr>
        <w:pStyle w:val="FigureDescription"/>
      </w:pPr>
      <w:r>
        <w:t>通过Bootrom升级到V200R007C10SPC100流程</w:t>
      </w:r>
    </w:p>
    <w:p>
      <w:pPr>
        <w:pStyle w:val="Figure"/>
      </w:pPr>
      <w:r>
        <w:pict>
          <v:shape id="_x0000_i1088" type="#_x0000_t75" style="width:244.5pt;height:212.25pt">
            <v:imagedata r:id="rId58" o:title=""/>
          </v:shape>
        </w:pict>
      </w:r>
    </w:p>
    <w:p/>
    <w:p>
      <w:pPr>
        <w:pStyle w:val="BlockLabel"/>
      </w:pPr>
      <w:r>
        <w:t>背景信息</w:t>
      </w:r>
    </w:p>
    <w:p/>
    <w:p>
      <w:pPr>
        <w:pStyle w:val="CAUTIONHeading"/>
        <w:rPr>
          <w:rFonts w:hint="eastAsia"/>
        </w:rPr>
      </w:pPr>
      <w:r>
        <w:rPr>
          <w:rFonts w:hint="eastAsia"/>
        </w:rPr>
        <w:pict>
          <v:shape id="_x0000_i1089" type="#_x0000_t75" style="width:50.29pt;height:19pt">
            <v:imagedata r:id="rId24" o:title="注意"/>
          </v:shape>
        </w:pict>
      </w:r>
    </w:p>
    <w:p>
      <w:pPr>
        <w:pStyle w:val="CAUTIONText"/>
      </w:pPr>
      <w:r>
        <w:t>在升级Bootrom系统软件的过程中，如果屏幕正在显示“Update Bootrom system….”，严禁在此时重新启动AC设备，或关闭设备的电源。否则，将导致设备出现异常情况，此时，请及时联系技术支持人员。直到屏幕显示“done!”时，才能重新启动设备，或关闭设备的电源。</w:t>
      </w:r>
    </w:p>
    <w:p>
      <w:r>
        <w:t>通过Boot升级软件时，操作终端计算机只能通过串口使用第三方虚拟终端软件与AC通信。</w:t>
      </w:r>
    </w:p>
    <w:p>
      <w:pPr>
        <w:pStyle w:val="ItemList"/>
      </w:pPr>
      <w:r>
        <w:t>若AC6605从V200R003升级到V200R007版本，升级步骤请参考</w:t>
      </w:r>
      <w:r>
        <w:fldChar w:fldCharType="begin"/>
      </w:r>
      <w:r>
        <w:instrText>REF _ZH-CN_TOPIC_0140981813 \r \h</w:instrText>
      </w:r>
      <w:r>
        <w:fldChar w:fldCharType="separate"/>
      </w:r>
      <w:r>
        <w:t xml:space="preserve">2.5.1 </w:t>
      </w:r>
      <w:r>
        <w:fldChar w:fldCharType="end"/>
      </w:r>
      <w:r>
        <w:fldChar w:fldCharType="begin"/>
      </w:r>
      <w:r>
        <w:instrText>REF _ZH-CN_TOPIC_0140981813-chtext \h</w:instrText>
      </w:r>
      <w:r>
        <w:fldChar w:fldCharType="separate"/>
      </w:r>
      <w:r>
        <w:t>从V200R003版本升级AC6605</w:t>
      </w:r>
      <w:r>
        <w:fldChar w:fldCharType="end"/>
      </w:r>
      <w:r>
        <w:t>。</w:t>
      </w:r>
    </w:p>
    <w:p>
      <w:pPr>
        <w:pStyle w:val="ItemList"/>
      </w:pPr>
      <w:r>
        <w:t>若AC6005从V200R003升级到V200R007版本，升级步骤请参考</w:t>
      </w:r>
      <w:r>
        <w:fldChar w:fldCharType="begin"/>
      </w:r>
      <w:r>
        <w:instrText>REF _ZH-CN_TOPIC_0140981933 \r \h</w:instrText>
      </w:r>
      <w:r>
        <w:fldChar w:fldCharType="separate"/>
      </w:r>
      <w:r>
        <w:t xml:space="preserve">2.5.2 </w:t>
      </w:r>
      <w:r>
        <w:fldChar w:fldCharType="end"/>
      </w:r>
      <w:r>
        <w:fldChar w:fldCharType="begin"/>
      </w:r>
      <w:r>
        <w:instrText>REF _ZH-CN_TOPIC_0140981933-chtext \h</w:instrText>
      </w:r>
      <w:r>
        <w:fldChar w:fldCharType="separate"/>
      </w:r>
      <w:r>
        <w:t>从V200R003版本升级AC6005</w:t>
      </w:r>
      <w:r>
        <w:fldChar w:fldCharType="end"/>
      </w:r>
      <w:r>
        <w:t>。</w:t>
      </w:r>
    </w:p>
    <w:p>
      <w:pPr>
        <w:pStyle w:val="BlockLabel"/>
      </w:pPr>
      <w:r>
        <w:t>操作步骤</w:t>
      </w:r>
    </w:p>
    <w:p>
      <w:pPr>
        <w:pStyle w:val="Step"/>
        <w:numPr>
          <w:numId w:val="252"/>
        </w:numPr>
      </w:pPr>
      <w:r>
        <w:t>设置TFTP服务器。TFTP服务器设置请参考</w:t>
      </w:r>
      <w:r>
        <w:fldChar w:fldCharType="begin"/>
      </w:r>
      <w:r>
        <w:instrText>REF _ZH-CN_TOPIC_0140981780 \r \h</w:instrText>
      </w:r>
      <w:r>
        <w:fldChar w:fldCharType="separate"/>
      </w:r>
      <w:r>
        <w:t xml:space="preserve">A.1 </w:t>
      </w:r>
      <w:r>
        <w:fldChar w:fldCharType="end"/>
      </w:r>
      <w:r>
        <w:fldChar w:fldCharType="begin"/>
      </w:r>
      <w:r>
        <w:instrText>REF _ZH-CN_TOPIC_0140981780-chtext \h</w:instrText>
      </w:r>
      <w:r>
        <w:fldChar w:fldCharType="separate"/>
      </w:r>
      <w:r>
        <w:t>设备作为TFTP Client</w:t>
      </w:r>
      <w:r>
        <w:fldChar w:fldCharType="end"/>
      </w:r>
      <w:r>
        <w:t>中的</w:t>
      </w:r>
      <w:hyperlink w:anchor="li122247811198" w:tooltip=" " w:history="1">
        <w:r>
          <w:rPr>
            <w:rStyle w:val="Hyperlink"/>
          </w:rPr>
          <w:t>1</w:t>
        </w:r>
      </w:hyperlink>
      <w:r>
        <w:t>。</w:t>
      </w:r>
    </w:p>
    <w:p>
      <w:pPr>
        <w:pStyle w:val="Step"/>
      </w:pPr>
      <w:r>
        <w:t>使用串口线连接PC和设备的串口，在PC上使用第三方的虚拟终端软件连接设备，进行Bootrom升级操作。</w:t>
      </w:r>
    </w:p>
    <w:p>
      <w:pPr>
        <w:pStyle w:val="End"/>
      </w:pPr>
      <w:r>
        <w:t>----结束</w:t>
      </w:r>
    </w:p>
    <w:bookmarkStart w:id="100" w:name="_ZH-CN_TOPIC_0140981813"/>
    <w:bookmarkEnd w:id="100"/>
    <w:p>
      <w:pPr>
        <w:pStyle w:val="Heading3"/>
        <w:numPr>
          <w:numId w:val="128"/>
        </w:numPr>
      </w:pPr>
      <w:bookmarkStart w:id="101" w:name="_ZH-CN_TOPIC_0140981813-chtext"/>
      <w:bookmarkStart w:id="102" w:name="_Toc256000029"/>
      <w:r>
        <w:t>从V200R003版本升级AC6605</w:t>
      </w:r>
      <w:bookmarkEnd w:id="102"/>
      <w:bookmarkEnd w:id="101"/>
    </w:p>
    <w:p>
      <w:pPr>
        <w:pStyle w:val="BlockLabel"/>
      </w:pPr>
      <w:r>
        <w:t>背景信息</w:t>
      </w:r>
    </w:p>
    <w:p>
      <w:pPr>
        <w:pStyle w:val="NotesHeading"/>
        <w:tabs>
          <w:tab w:val="left" w:pos="2100"/>
        </w:tabs>
        <w:rPr>
          <w:rFonts w:hint="eastAsia"/>
        </w:rPr>
      </w:pPr>
      <w:r>
        <w:pict>
          <v:shape id="_x0000_i1090" type="#_x0000_t75" style="width:50.29pt;height:19pt">
            <v:imagedata r:id="rId25" o:title="说明"/>
          </v:shape>
        </w:pict>
      </w:r>
    </w:p>
    <w:p>
      <w:pPr>
        <w:pStyle w:val="NotesText"/>
      </w:pPr>
      <w:r>
        <w:t>不同版本的Bootrom菜单结构不同，这里以V200R003C00的菜单结构说明，请以实际使用版本的Bootrom菜单为准。</w:t>
      </w:r>
    </w:p>
    <w:p>
      <w:pPr>
        <w:pStyle w:val="NotesText"/>
      </w:pPr>
      <w:r>
        <w:t>Boot菜单中不支持FTP协议传输文件，只支持TFTP协议传输文件。</w:t>
      </w:r>
    </w:p>
    <w:p>
      <w:pPr>
        <w:pStyle w:val="NotesText"/>
      </w:pPr>
      <w:r>
        <w:t>Boot菜单中无法上传配置文件，使用Boot方式升级前需要先将要加载的配置文件上传至设备中再进入Boot菜单升级，或者使用Boot菜单升级完成后，再通过命令行或Web网管上传并加载新的配置文件，重启设备后生效。</w:t>
      </w:r>
    </w:p>
    <w:p>
      <w:r>
        <w:t>以TFTP方式传输系统升级文件举例。升级前升级软件包已经正确存放到</w:t>
      </w:r>
      <w:r>
        <w:rPr>
          <w:b/>
        </w:rPr>
        <w:t>D:\tftp</w:t>
      </w:r>
      <w:r>
        <w:t>。Flash中有足够的空间可以存储系统软件。</w:t>
      </w:r>
    </w:p>
    <w:p>
      <w:pPr>
        <w:pStyle w:val="BlockLabel"/>
      </w:pPr>
      <w:r>
        <w:t>操作步骤</w:t>
      </w:r>
    </w:p>
    <w:p>
      <w:pPr>
        <w:pStyle w:val="Step"/>
        <w:numPr>
          <w:numId w:val="253"/>
        </w:numPr>
      </w:pPr>
      <w:r>
        <w:t>设置TFTP服务器，并设置串口参数，通过串口登录设备。具体步骤请参考</w:t>
      </w:r>
      <w:r>
        <w:fldChar w:fldCharType="begin"/>
      </w:r>
      <w:r>
        <w:instrText>REF _ZH-CN_TOPIC_0140981906 \r \h</w:instrText>
      </w:r>
      <w:r>
        <w:fldChar w:fldCharType="separate"/>
      </w:r>
      <w:r>
        <w:t xml:space="preserve">2.5 </w:t>
      </w:r>
      <w:r>
        <w:fldChar w:fldCharType="end"/>
      </w:r>
      <w:r>
        <w:fldChar w:fldCharType="begin"/>
      </w:r>
      <w:r>
        <w:instrText>REF _ZH-CN_TOPIC_0140981906-chtext \h</w:instrText>
      </w:r>
      <w:r>
        <w:fldChar w:fldCharType="separate"/>
      </w:r>
      <w:r>
        <w:t>Boot升级AC指导</w:t>
      </w:r>
      <w:r>
        <w:fldChar w:fldCharType="end"/>
      </w:r>
      <w:r>
        <w:t>。</w:t>
      </w:r>
    </w:p>
    <w:p>
      <w:pPr>
        <w:pStyle w:val="Step"/>
      </w:pPr>
      <w:r>
        <w:t>重新启动设备。</w:t>
      </w:r>
    </w:p>
    <w:p>
      <w:r>
        <w:t>当设备上电后，与设备搭建配置环境的PC机或配置终端屏幕上显示如下。</w:t>
      </w:r>
    </w:p>
    <w:p>
      <w:pPr>
        <w:pStyle w:val="TerminalDisplay"/>
      </w:pPr>
      <w:r>
        <w:t xml:space="preserve">BIST : passed </w:t>
        <w:br/>
        <w:t xml:space="preserve">DFM  : 512 MB </w:t>
        <w:br/>
        <w:t xml:space="preserve">Core : 1000 MHz </w:t>
        <w:br/>
        <w:t xml:space="preserve">IO   : 800 MHz </w:t>
        <w:br/>
        <w:t xml:space="preserve">DDR  : 533 MHz (1066 Mhz DDR) </w:t>
        <w:br/>
        <w:t xml:space="preserve">DFM  : 533 MHz </w:t>
        <w:br/>
        <w:t xml:space="preserve">DRAM : 4 GiB </w:t>
        <w:br/>
        <w:t xml:space="preserve">Boot : flash0 </w:t>
        <w:br/>
        <w:t xml:space="preserve">Flash: 256 MiB </w:t>
        <w:br/>
        <w:t xml:space="preserve">PCIe : Port 0 link active, 1 lanes, speed gen2 </w:t>
        <w:br/>
        <w:t xml:space="preserve">PCIe : Port 1 stuck in reset, skipping </w:t>
        <w:br/>
        <w:t xml:space="preserve">Net  : octmgmt0, octmgmt1 </w:t>
        <w:br/>
        <w:t xml:space="preserve">================================================ </w:t>
        <w:br/>
        <w:t xml:space="preserve">POST is starting </w:t>
        <w:br/>
        <w:t xml:space="preserve">DDR bus test is OK </w:t>
        <w:br/>
        <w:t xml:space="preserve">local bus test is OK </w:t>
        <w:br/>
        <w:t xml:space="preserve">CPLD test is OK </w:t>
        <w:br/>
        <w:t xml:space="preserve">POST result save is OK and end </w:t>
        <w:br/>
        <w:t xml:space="preserve">================================================ </w:t>
        <w:br/>
        <w:t xml:space="preserve">Press CTRL+B to enter BIOS menu:  </w:t>
      </w:r>
      <w:r>
        <w:rPr>
          <w:b/>
        </w:rPr>
        <w:t>3</w:t>
      </w:r>
    </w:p>
    <w:p>
      <w:pPr>
        <w:pStyle w:val="Step"/>
      </w:pPr>
      <w:r>
        <w:t>在3秒内按下</w:t>
      </w:r>
      <w:r>
        <w:rPr>
          <w:b/>
        </w:rPr>
        <w:t>CTRL+B</w:t>
      </w:r>
      <w:r>
        <w:t>，进入Bootrom系统菜单。</w:t>
      </w:r>
    </w:p>
    <w:p>
      <w:pPr>
        <w:pStyle w:val="TerminalDisplay"/>
      </w:pPr>
      <w:r>
        <w:t>password:</w:t>
      </w:r>
    </w:p>
    <w:p>
      <w:pPr>
        <w:pStyle w:val="NotesHeading"/>
        <w:tabs>
          <w:tab w:val="left" w:pos="2100"/>
        </w:tabs>
        <w:rPr>
          <w:rFonts w:hint="eastAsia"/>
        </w:rPr>
      </w:pPr>
      <w:r>
        <w:pict>
          <v:shape id="_x0000_i1091" type="#_x0000_t75" style="width:50.29pt;height:19pt">
            <v:imagedata r:id="rId25" o:title="说明"/>
          </v:shape>
        </w:pict>
      </w:r>
    </w:p>
    <w:p>
      <w:pPr>
        <w:pStyle w:val="NotesText"/>
      </w:pPr>
      <w:r>
        <w:t>缺省密码为：</w:t>
      </w:r>
      <w:r>
        <w:rPr>
          <w:b/>
        </w:rPr>
        <w:t>admin@huawei.com</w:t>
      </w:r>
      <w:r>
        <w:t>。</w:t>
      </w:r>
    </w:p>
    <w:p>
      <w:pPr>
        <w:pStyle w:val="NotesText"/>
      </w:pPr>
      <w:r>
        <w:t>系统提供修改密码的功能。若三次输入不正确的密码时，系统将重新启动。</w:t>
      </w:r>
    </w:p>
    <w:p>
      <w:r>
        <w:t>当输入的密码正确时，将显示如下所示的Bootrom主菜单：</w:t>
      </w:r>
    </w:p>
    <w:p>
      <w:pPr>
        <w:pStyle w:val="TerminalDisplay"/>
      </w:pPr>
      <w:r>
        <w:t xml:space="preserve">       BIOS Menu (Version: 065) </w:t>
        <w:br/>
        <w:t xml:space="preserve"> </w:t>
        <w:br/>
        <w:t xml:space="preserve">    1. Boot with default mode             #按缺省方式启动 </w:t>
        <w:br/>
        <w:t xml:space="preserve">    2. Enter serial submenu               #进入串口子菜单 </w:t>
        <w:br/>
        <w:t xml:space="preserve">    3. Enter startup submenu              #进入startup子菜单 </w:t>
        <w:br/>
        <w:t xml:space="preserve">    4. Enter ethernet submenu             #进入以太网口子菜单 </w:t>
        <w:br/>
        <w:t xml:space="preserve">    5. Enter filesystem submenu           #进入文件系统子菜单 </w:t>
        <w:br/>
        <w:t xml:space="preserve">    6. Modify BOOTROM password            #修改BootRom密码 </w:t>
        <w:br/>
        <w:t xml:space="preserve">    7. Clear password for console user    #清除串口用户登录密码 </w:t>
        <w:br/>
        <w:t xml:space="preserve">    8. Reboot                             #重新启动 </w:t>
        <w:br/>
        <w:t xml:space="preserve"> </w:t>
        <w:br/>
        <w:t xml:space="preserve">Enter your choice(1-8):  </w:t>
      </w:r>
      <w:r>
        <w:rPr>
          <w:b/>
        </w:rPr>
        <w:t>4</w:t>
      </w:r>
    </w:p>
    <w:p>
      <w:pPr>
        <w:pStyle w:val="NotesHeading"/>
        <w:tabs>
          <w:tab w:val="left" w:pos="2100"/>
        </w:tabs>
        <w:rPr>
          <w:rFonts w:hint="eastAsia"/>
        </w:rPr>
      </w:pPr>
      <w:r>
        <w:pict>
          <v:shape id="_x0000_i1092" type="#_x0000_t75" style="width:50.29pt;height:19pt">
            <v:imagedata r:id="rId25" o:title="说明"/>
          </v:shape>
        </w:pict>
      </w:r>
    </w:p>
    <w:p>
      <w:pPr>
        <w:pStyle w:val="NotesText"/>
      </w:pPr>
      <w:r>
        <w:t>如果选择</w:t>
      </w:r>
      <w:r>
        <w:rPr>
          <w:b/>
        </w:rPr>
        <w:t>7</w:t>
      </w:r>
      <w:r>
        <w:t>清除串口用户登录密码成功后，请选择</w:t>
      </w:r>
      <w:r>
        <w:rPr>
          <w:b/>
        </w:rPr>
        <w:t>1</w:t>
      </w:r>
      <w:r>
        <w:t>继续启动设备。请勿选择</w:t>
      </w:r>
      <w:r>
        <w:rPr>
          <w:b/>
        </w:rPr>
        <w:t>8</w:t>
      </w:r>
      <w:r>
        <w:t>重启，否则这次清除密码动作将会失效。</w:t>
      </w:r>
    </w:p>
    <w:p>
      <w:pPr>
        <w:pStyle w:val="NotesText"/>
      </w:pPr>
      <w:r>
        <w:t>升级后，Bootrom主菜单显示如下：</w:t>
      </w:r>
    </w:p>
    <w:p>
      <w:pPr>
        <w:pStyle w:val="NotesTextTD"/>
      </w:pPr>
      <w:r>
        <w:t xml:space="preserve">        BIOS Menu (Version: 377) </w:t>
        <w:br/>
        <w:t xml:space="preserve"> </w:t>
        <w:br/>
        <w:t xml:space="preserve">     1. Boot with default mode           #按缺省方式启动 </w:t>
        <w:br/>
        <w:t xml:space="preserve">     2. Enter serial submenu             #进入串口子菜单 </w:t>
        <w:br/>
        <w:t xml:space="preserve">     3. Enter startup submenu            #进入startup子菜单 </w:t>
        <w:br/>
        <w:t xml:space="preserve">     4. Enter ethernet submenu           #进入以太网口子菜单 </w:t>
        <w:br/>
        <w:t xml:space="preserve">     5. Enter file system submenu        #修改BootRom密码 </w:t>
        <w:br/>
        <w:t xml:space="preserve">     6. Modify BOOTROM password          #修改BootRom密码 </w:t>
        <w:br/>
        <w:t xml:space="preserve">     7. Clear password for console user  #清除串口用户登录密码 </w:t>
        <w:br/>
        <w:t xml:space="preserve">     8. Config HigMem to Flash Flag      #设置系统大包启动过程中是否将高端内存中的数据写入到flash。 </w:t>
        <w:br/>
        <w:t xml:space="preserve">     9. Reboot                           #重新启动</w:t>
      </w:r>
    </w:p>
    <w:p>
      <w:pPr>
        <w:pStyle w:val="Step"/>
      </w:pPr>
      <w:r>
        <w:t>输入</w:t>
      </w:r>
      <w:r>
        <w:rPr>
          <w:b/>
        </w:rPr>
        <w:t>4</w:t>
      </w:r>
      <w:r>
        <w:t xml:space="preserve"> Enter ethernet submenu，进入以太网子菜单。</w:t>
      </w:r>
    </w:p>
    <w:p>
      <w:pPr>
        <w:pStyle w:val="TerminalDisplay"/>
      </w:pPr>
      <w:r>
        <w:t xml:space="preserve">          ETHERNET  SUBMENU </w:t>
        <w:br/>
        <w:t xml:space="preserve"> </w:t>
        <w:br/>
        <w:t xml:space="preserve">     1. Update BOOTROM system </w:t>
        <w:br/>
        <w:t xml:space="preserve">     2. Update CPLD </w:t>
        <w:br/>
        <w:t xml:space="preserve">     3. Install OS through ethernet interface </w:t>
        <w:br/>
        <w:t xml:space="preserve">     4. Format boot disk and install OS through ethernet interface </w:t>
        <w:br/>
        <w:t xml:space="preserve">     5. Modify ethernet interface parameters </w:t>
        <w:br/>
        <w:t xml:space="preserve">     6. Upload file from Flash through ethernet interface </w:t>
        <w:br/>
        <w:t xml:space="preserve">     7. Modify version update flag </w:t>
        <w:br/>
        <w:t xml:space="preserve">     0. Return to main menu </w:t>
        <w:br/>
        <w:t xml:space="preserve">Enter your choice(0-7): </w:t>
      </w:r>
      <w:r>
        <w:rPr>
          <w:b/>
        </w:rPr>
        <w:t>5</w:t>
      </w:r>
    </w:p>
    <w:p>
      <w:pPr>
        <w:pStyle w:val="NotesHeading"/>
        <w:tabs>
          <w:tab w:val="left" w:pos="2100"/>
        </w:tabs>
        <w:rPr>
          <w:rFonts w:hint="eastAsia"/>
        </w:rPr>
      </w:pPr>
      <w:r>
        <w:pict>
          <v:shape id="_x0000_i1093" type="#_x0000_t75" style="width:50.29pt;height:19pt">
            <v:imagedata r:id="rId25" o:title="说明"/>
          </v:shape>
        </w:pict>
      </w:r>
    </w:p>
    <w:p>
      <w:pPr>
        <w:pStyle w:val="NotesText"/>
      </w:pPr>
      <w:r>
        <w:t>升级后，以太网子菜单显示如下：</w:t>
      </w:r>
    </w:p>
    <w:p>
      <w:pPr>
        <w:pStyle w:val="NotesTextTD"/>
      </w:pPr>
      <w:r>
        <w:t xml:space="preserve">        Ethernet Submenu </w:t>
        <w:br/>
        <w:t xml:space="preserve"> </w:t>
        <w:br/>
        <w:t xml:space="preserve">     1. Update BOOTROM system </w:t>
        <w:br/>
        <w:t xml:space="preserve">     2. Update CPLD </w:t>
        <w:br/>
        <w:t xml:space="preserve">     3. Install OS through ethernet interface </w:t>
        <w:br/>
        <w:t xml:space="preserve">     4. Format boot disk and install OS through ethernet interface </w:t>
        <w:br/>
        <w:t xml:space="preserve">     5. Modify ethernet interface parameters </w:t>
        <w:br/>
        <w:t xml:space="preserve">     6. Upload file from Flash through ethernet interface </w:t>
        <w:br/>
        <w:t xml:space="preserve">     0. Return to main menu</w:t>
      </w:r>
    </w:p>
    <w:p>
      <w:pPr>
        <w:pStyle w:val="Step"/>
      </w:pPr>
      <w:r>
        <w:t>更改网口参数。</w:t>
      </w:r>
    </w:p>
    <w:p>
      <w:r>
        <w:t>输入</w:t>
      </w:r>
      <w:r>
        <w:rPr>
          <w:b/>
        </w:rPr>
        <w:t>5</w:t>
      </w:r>
      <w:r>
        <w:t xml:space="preserve"> Modify ethernet interface parameters，屏幕显示如下信息。显示信息无法删除，设置设备和服务器的IP地址，重新设置之后新设置将覆盖原先设置。</w:t>
      </w:r>
    </w:p>
    <w:p>
      <w:pPr>
        <w:pStyle w:val="TerminalDisplay"/>
      </w:pPr>
      <w:r>
        <w:t xml:space="preserve">'.' = clear field;  '-' = go to previous field;  Ctrl+C = quit </w:t>
        <w:br/>
        <w:t xml:space="preserve">Ftp type            : tftp </w:t>
        <w:br/>
        <w:t xml:space="preserve">Server IP address   : 192.168.0.5      - </w:t>
      </w:r>
      <w:r>
        <w:rPr>
          <w:b/>
        </w:rPr>
        <w:t>192.168.10.11</w:t>
      </w:r>
      <w:r>
        <w:t xml:space="preserve"> </w:t>
        <w:br/>
        <w:t xml:space="preserve">Switch IP address   : 192.168.0.20     - </w:t>
      </w:r>
      <w:r>
        <w:rPr>
          <w:b/>
        </w:rPr>
        <w:t>192.168.10.10</w:t>
      </w:r>
      <w:r>
        <w:t xml:space="preserve"> </w:t>
        <w:br/>
        <w:t xml:space="preserve">Gateway IP address  : 0.0.0.0          - </w:t>
        <w:br/>
        <w:t xml:space="preserve">Network Mask        : 255.0.0.0        - </w:t>
        <w:br/>
        <w:t xml:space="preserve">Erasing Flash... </w:t>
        <w:br/>
        <w:t xml:space="preserve">. done </w:t>
        <w:br/>
        <w:t xml:space="preserve">Writing to Flash... done </w:t>
        <w:br/>
        <w:t xml:space="preserve">        Ethernet Submenu </w:t>
        <w:br/>
        <w:t xml:space="preserve"> </w:t>
        <w:br/>
        <w:t xml:space="preserve">     1. Update BOOTROM system </w:t>
        <w:br/>
        <w:t xml:space="preserve">     2. Update CPLD </w:t>
        <w:br/>
        <w:t xml:space="preserve">     3. Install OS through ethernet interface </w:t>
        <w:br/>
        <w:t xml:space="preserve">     4. Format boot disk and install OS through ethernet interface </w:t>
        <w:br/>
        <w:t xml:space="preserve">     5. Modify ethernet interface parameters </w:t>
        <w:br/>
        <w:t xml:space="preserve">     6. Upload file from Flash through ethernet interface </w:t>
        <w:br/>
        <w:t xml:space="preserve">     7. Modify version update flag </w:t>
        <w:br/>
        <w:t xml:space="preserve">     0. Return to main menu </w:t>
        <w:br/>
        <w:t xml:space="preserve">Enter your choice(0-7): </w:t>
      </w:r>
      <w:r>
        <w:rPr>
          <w:b/>
        </w:rPr>
        <w:t>6</w:t>
      </w:r>
    </w:p>
    <w:p>
      <w:r>
        <w:t>每一项对应的值如下：</w:t>
      </w:r>
    </w:p>
    <w:p>
      <w:pPr>
        <w:pStyle w:val="ItemList"/>
      </w:pPr>
      <w:r>
        <w:t>Server IP address：服务器（PC）IP地址</w:t>
      </w:r>
    </w:p>
    <w:p>
      <w:pPr>
        <w:pStyle w:val="ItemList"/>
      </w:pPr>
      <w:r>
        <w:t>Switch IP address：AC管理网口IP地址</w:t>
      </w:r>
    </w:p>
    <w:p>
      <w:pPr>
        <w:pStyle w:val="ItemList"/>
      </w:pPr>
      <w:r>
        <w:t>Gateway IP address：网关IP地址，可选择配置</w:t>
      </w:r>
    </w:p>
    <w:p>
      <w:pPr>
        <w:pStyle w:val="ItemList"/>
      </w:pPr>
      <w:r>
        <w:t>Network Mask：IP地址掩码，可选择配置</w:t>
      </w:r>
    </w:p>
    <w:p>
      <w:pPr>
        <w:pStyle w:val="Step"/>
      </w:pPr>
      <w:r>
        <w:t>备份重要文件</w:t>
      </w:r>
    </w:p>
    <w:p>
      <w:pPr>
        <w:pStyle w:val="NotesHeading"/>
        <w:tabs>
          <w:tab w:val="left" w:pos="2100"/>
        </w:tabs>
        <w:rPr>
          <w:rFonts w:hint="eastAsia"/>
        </w:rPr>
      </w:pPr>
      <w:r>
        <w:pict>
          <v:shape id="_x0000_i1094" type="#_x0000_t75" style="width:50.29pt;height:19pt">
            <v:imagedata r:id="rId25" o:title="说明"/>
          </v:shape>
        </w:pict>
      </w:r>
    </w:p>
    <w:p>
      <w:pPr>
        <w:pStyle w:val="NotesText"/>
      </w:pPr>
      <w:r>
        <w:t>设备升级前请一定注意备份配置文件，备份文件用于设备在版本回退时加载使用。</w:t>
      </w:r>
    </w:p>
    <w:p>
      <w:r>
        <w:t>需要备份的文件：</w:t>
      </w:r>
    </w:p>
    <w:p>
      <w:pPr>
        <w:pStyle w:val="ItemList"/>
      </w:pPr>
      <w:r>
        <w:t>系统软件</w:t>
      </w:r>
    </w:p>
    <w:p>
      <w:pPr>
        <w:pStyle w:val="ItemList"/>
      </w:pPr>
      <w:r>
        <w:t>配置文件</w:t>
      </w:r>
    </w:p>
    <w:p>
      <w:pPr>
        <w:pStyle w:val="ItemList"/>
      </w:pPr>
      <w:r>
        <w:t>补丁文件</w:t>
      </w:r>
    </w:p>
    <w:p>
      <w:pPr>
        <w:pStyle w:val="ItemList"/>
      </w:pPr>
      <w:r>
        <w:t>License文件</w:t>
      </w:r>
    </w:p>
    <w:p>
      <w:r>
        <w:t>以备份配置文件为例。备份的配置文件名为</w:t>
      </w:r>
      <w:r>
        <w:rPr>
          <w:b/>
        </w:rPr>
        <w:t>vrpcfg.zip</w:t>
      </w:r>
      <w:r>
        <w:t>。</w:t>
      </w:r>
    </w:p>
    <w:p>
      <w:r>
        <w:t>输入</w:t>
      </w:r>
      <w:r>
        <w:rPr>
          <w:b/>
        </w:rPr>
        <w:t>6</w:t>
      </w:r>
      <w:r>
        <w:t xml:space="preserve"> Upload file from Flash through ethernet interface，设备会列举出当前存在的文件的名称，根据显示信息提示，输入备份的配置文件名称，将配置文件上传至服务器进行备份：</w:t>
      </w:r>
    </w:p>
    <w:p>
      <w:pPr>
        <w:pStyle w:val="TerminalDisplay"/>
      </w:pPr>
      <w:r>
        <w:t xml:space="preserve">Please input file name:  </w:t>
      </w:r>
      <w:r>
        <w:rPr>
          <w:b/>
        </w:rPr>
        <w:t>vrpcfg.zip</w:t>
      </w:r>
      <w:r>
        <w:t xml:space="preserve"> </w:t>
        <w:br/>
        <w:t xml:space="preserve">Using octmgmt0 device </w:t>
        <w:br/>
        <w:t xml:space="preserve">TFTP from server 192.168.10.11; our IP address is 192.168.10.10 </w:t>
        <w:br/>
        <w:t xml:space="preserve">Upload Filename 'vrpcfg.zip'. </w:t>
        <w:br/>
        <w:t xml:space="preserve">Upload from address: 0x20000000, 0.003 MB to be send ... </w:t>
        <w:br/>
        <w:t xml:space="preserve">Uploading:# </w:t>
        <w:br/>
        <w:t xml:space="preserve">Upload file ok! </w:t>
        <w:br/>
        <w:t xml:space="preserve">        Ethernet Submenu </w:t>
        <w:br/>
        <w:t xml:space="preserve"> </w:t>
        <w:br/>
        <w:t xml:space="preserve">     1. Update BOOTROM system </w:t>
        <w:br/>
        <w:t xml:space="preserve">     2. Update CPLD </w:t>
        <w:br/>
        <w:t xml:space="preserve">     3. Install OS through ethernet interface </w:t>
        <w:br/>
        <w:t xml:space="preserve">     4. Format boot disk and install OS through ethernet interface </w:t>
        <w:br/>
        <w:t xml:space="preserve">     5. Modify ethernet interface parameters </w:t>
        <w:br/>
        <w:t xml:space="preserve">     6. Upload file from Flash through ethernet interface </w:t>
        <w:br/>
        <w:t xml:space="preserve">     7. Modify version update flag </w:t>
        <w:br/>
        <w:t xml:space="preserve">     0. Return to main menu </w:t>
        <w:br/>
        <w:t xml:space="preserve"> </w:t>
        <w:br/>
        <w:t xml:space="preserve">Enter your choice(0-7): </w:t>
      </w:r>
      <w:r>
        <w:rPr>
          <w:b/>
        </w:rPr>
        <w:t>0</w:t>
      </w:r>
    </w:p>
    <w:p>
      <w:pPr>
        <w:pStyle w:val="Step"/>
      </w:pPr>
      <w:r>
        <w:t>设置下次启动时加载的配置文件</w:t>
      </w:r>
    </w:p>
    <w:p>
      <w:r>
        <w:t>输入</w:t>
      </w:r>
      <w:r>
        <w:rPr>
          <w:b/>
        </w:rPr>
        <w:t>0</w:t>
      </w:r>
      <w:r>
        <w:t xml:space="preserve"> Return to main menu，返回主菜单，根据下面的显示信息进行操作</w:t>
      </w:r>
    </w:p>
    <w:p>
      <w:pPr>
        <w:pStyle w:val="TerminalDisplay"/>
      </w:pPr>
      <w:r>
        <w:t xml:space="preserve">        BIOS Menu (Version: 065) </w:t>
        <w:br/>
        <w:t xml:space="preserve"> </w:t>
        <w:br/>
        <w:t xml:space="preserve">     1. Boot with default mode </w:t>
        <w:br/>
        <w:t xml:space="preserve">     2. Enter serial submenu </w:t>
        <w:br/>
        <w:t xml:space="preserve">     3. Enter startup submenu </w:t>
        <w:br/>
        <w:t xml:space="preserve">     4. Enter ethernet submenu </w:t>
        <w:br/>
        <w:t xml:space="preserve">     5. Enter file system submenu </w:t>
        <w:br/>
        <w:t xml:space="preserve">     6. Modify BOOTROM password </w:t>
        <w:br/>
        <w:t xml:space="preserve">     7. Clear password for console user </w:t>
        <w:br/>
        <w:t xml:space="preserve">     8. Reboot </w:t>
        <w:br/>
        <w:t xml:space="preserve"> </w:t>
        <w:br/>
        <w:t xml:space="preserve">Enter your choice(1-8): </w:t>
      </w:r>
      <w:r>
        <w:rPr>
          <w:b/>
        </w:rPr>
        <w:t>3</w:t>
      </w:r>
      <w:r>
        <w:t xml:space="preserve">   #进入启动项子菜单 </w:t>
        <w:br/>
        <w:t xml:space="preserve"> </w:t>
        <w:br/>
        <w:t xml:space="preserve">        Startup Submenu </w:t>
        <w:br/>
        <w:t xml:space="preserve"> </w:t>
        <w:br/>
        <w:t xml:space="preserve">     1. Display current startup configuration </w:t>
        <w:br/>
        <w:t xml:space="preserve">     2. Modify startup configuration </w:t>
        <w:br/>
        <w:t xml:space="preserve">     0. Return to main menu </w:t>
        <w:br/>
        <w:t xml:space="preserve"> </w:t>
        <w:br/>
        <w:t xml:space="preserve">Enter your choice(0-2): </w:t>
      </w:r>
      <w:r>
        <w:rPr>
          <w:b/>
        </w:rPr>
        <w:t>2</w:t>
      </w:r>
      <w:r>
        <w:t xml:space="preserve">   #修改启动项配置 </w:t>
        <w:br/>
        <w:t xml:space="preserve"> </w:t>
        <w:br/>
        <w:t xml:space="preserve">'.'=clear field; '^C'=quit; Enter=use current configuration </w:t>
        <w:br/>
        <w:t xml:space="preserve"> </w:t>
        <w:br/>
        <w:t xml:space="preserve">startup type(1: Flash ; 2: USB) </w:t>
        <w:br/>
        <w:t xml:space="preserve">  current: 1 </w:t>
        <w:br/>
        <w:t xml:space="preserve">  new    : </w:t>
        <w:br/>
        <w:t xml:space="preserve"> </w:t>
        <w:br/>
        <w:t xml:space="preserve">Flash startup file (can not be cleared) </w:t>
        <w:br/>
        <w:t xml:space="preserve">  current: AC6005V200R003C00.cc </w:t>
        <w:br/>
        <w:t xml:space="preserve">  new    :                       #不需要输入，直接按回车键 </w:t>
        <w:br/>
        <w:t xml:space="preserve"> </w:t>
        <w:br/>
        <w:t xml:space="preserve">saved-configuration file </w:t>
        <w:br/>
        <w:t xml:space="preserve">  current: vrpcfg.cfg </w:t>
        <w:br/>
        <w:t xml:space="preserve">  new    : </w:t>
      </w:r>
      <w:r>
        <w:rPr>
          <w:b/>
        </w:rPr>
        <w:t>vrpcfg-new.zip</w:t>
      </w:r>
      <w:r>
        <w:t xml:space="preserve">   #输入新的配置文件名称，确保设备上已有此配置文件存在 </w:t>
        <w:br/>
        <w:t xml:space="preserve"> </w:t>
        <w:br/>
        <w:t xml:space="preserve">license file </w:t>
        <w:br/>
        <w:t xml:space="preserve">  current: </w:t>
        <w:br/>
        <w:t xml:space="preserve">  new    :                       #加载License，如需加载，可以输入新的License的名称 </w:t>
        <w:br/>
        <w:t xml:space="preserve"> </w:t>
        <w:br/>
        <w:t xml:space="preserve">patch package </w:t>
        <w:br/>
        <w:t xml:space="preserve">  current: </w:t>
        <w:br/>
        <w:t xml:space="preserve">  new    :                       #加载补丁包，如需加载，可以输入新的补丁包的名称 </w:t>
        <w:br/>
        <w:t xml:space="preserve"> </w:t>
        <w:br/>
        <w:t xml:space="preserve">        Startup Submenu </w:t>
        <w:br/>
        <w:t xml:space="preserve"> </w:t>
        <w:br/>
        <w:t xml:space="preserve">     1. Display current startup configuration </w:t>
        <w:br/>
        <w:t xml:space="preserve">     2. Modify startup configuration </w:t>
        <w:br/>
        <w:t xml:space="preserve">     0. Return to main menu </w:t>
        <w:br/>
        <w:t xml:space="preserve"> </w:t>
        <w:br/>
        <w:t xml:space="preserve">Enter your choice(0-2): </w:t>
      </w:r>
      <w:r>
        <w:rPr>
          <w:b/>
        </w:rPr>
        <w:t>0</w:t>
      </w:r>
      <w:r>
        <w:t xml:space="preserve">   #返回主菜单 </w:t>
        <w:br/>
        <w:t xml:space="preserve"> </w:t>
        <w:br/>
        <w:t xml:space="preserve">        BIOS Menu (Version: 065) </w:t>
        <w:br/>
        <w:t xml:space="preserve"> </w:t>
        <w:br/>
        <w:t xml:space="preserve">     1. Boot with default mode </w:t>
        <w:br/>
        <w:t xml:space="preserve">     2. Enter serial submenu </w:t>
        <w:br/>
        <w:t xml:space="preserve">     3. Enter startup submenu </w:t>
        <w:br/>
        <w:t xml:space="preserve">     4. Enter ethernet submenu </w:t>
        <w:br/>
        <w:t xml:space="preserve">     5. Enter file system submenu </w:t>
        <w:br/>
        <w:t xml:space="preserve">     6. Modify BOOTROM password </w:t>
        <w:br/>
        <w:t xml:space="preserve">     7. Clear password for console user </w:t>
        <w:br/>
        <w:t xml:space="preserve">     8. Reboot </w:t>
        <w:br/>
        <w:t xml:space="preserve"> </w:t>
        <w:br/>
        <w:t xml:space="preserve">Enter your choice(1-8): </w:t>
      </w:r>
      <w:r>
        <w:rPr>
          <w:b/>
        </w:rPr>
        <w:t>4</w:t>
      </w:r>
      <w:r>
        <w:t xml:space="preserve">   #进入以太网子菜单 </w:t>
        <w:br/>
        <w:t xml:space="preserve"> </w:t>
        <w:br/>
        <w:t xml:space="preserve">        Ethernet Submenu </w:t>
        <w:br/>
        <w:t xml:space="preserve"> </w:t>
        <w:br/>
        <w:t xml:space="preserve">     1. Update BOOTROM system </w:t>
        <w:br/>
        <w:t xml:space="preserve">     2. Update CPLD </w:t>
        <w:br/>
        <w:t xml:space="preserve">     3. Install OS through ethernet interface </w:t>
        <w:br/>
        <w:t xml:space="preserve">     4. Format boot disk and install OS through ethernet interface </w:t>
        <w:br/>
        <w:t xml:space="preserve">     5. Modify ethernet interface parameters </w:t>
        <w:br/>
        <w:t xml:space="preserve">     6. Upload file from Flash through ethernet interface </w:t>
        <w:br/>
        <w:t xml:space="preserve">     7. Modify version update flag </w:t>
        <w:br/>
        <w:t xml:space="preserve">     0. Return to main menu </w:t>
        <w:br/>
        <w:t xml:space="preserve"> </w:t>
        <w:br/>
        <w:t xml:space="preserve">Enter your choice(0-7): </w:t>
      </w:r>
      <w:r>
        <w:rPr>
          <w:b/>
        </w:rPr>
        <w:t>3</w:t>
      </w:r>
    </w:p>
    <w:p>
      <w:pPr>
        <w:pStyle w:val="Step"/>
      </w:pPr>
      <w:r>
        <w:t>下载系统软件。</w:t>
      </w:r>
    </w:p>
    <w:p>
      <w:r>
        <w:t>将PC服务器用网线连接到AC6605的管理网口上，输入</w:t>
      </w:r>
      <w:r>
        <w:rPr>
          <w:b/>
        </w:rPr>
        <w:t>3</w:t>
      </w:r>
      <w:r>
        <w:t xml:space="preserve"> Install OS through ethernet interface进行加载系统软件操作。根据显示信息提示，输入加载的系统软件包名称：</w:t>
      </w:r>
    </w:p>
    <w:p>
      <w:pPr>
        <w:pStyle w:val="NotesHeading"/>
        <w:tabs>
          <w:tab w:val="left" w:pos="2100"/>
        </w:tabs>
        <w:rPr>
          <w:rFonts w:hint="eastAsia"/>
        </w:rPr>
      </w:pPr>
      <w:r>
        <w:pict>
          <v:shape id="_x0000_i1095" type="#_x0000_t75" style="width:50.29pt;height:19pt">
            <v:imagedata r:id="rId25" o:title="说明"/>
          </v:shape>
        </w:pict>
      </w:r>
    </w:p>
    <w:p>
      <w:pPr>
        <w:pStyle w:val="NotesText"/>
      </w:pPr>
      <w:r>
        <w:t>选择</w:t>
      </w:r>
      <w:r>
        <w:rPr>
          <w:b/>
        </w:rPr>
        <w:t>4</w:t>
      </w:r>
      <w:r>
        <w:t xml:space="preserve"> Format boot disk and install OS through ethernet interface，设备会格式化文件系统，然后加载新下载的系统软件，用时较长，不建议采用此方式。</w:t>
      </w:r>
    </w:p>
    <w:p>
      <w:pPr>
        <w:pStyle w:val="TerminalDisplay"/>
      </w:pPr>
      <w:r>
        <w:t xml:space="preserve">Please input file name:  </w:t>
      </w:r>
      <w:r>
        <w:rPr>
          <w:b/>
        </w:rPr>
        <w:t>AC6605V200R010C00.cc</w:t>
      </w:r>
      <w:r>
        <w:t xml:space="preserve"> </w:t>
        <w:br/>
        <w:t xml:space="preserve"> </w:t>
        <w:br/>
        <w:t xml:space="preserve">Using octmgmt0 device </w:t>
        <w:br/>
        <w:t xml:space="preserve">TFTP from server 192.168.10.11; our IP address is 192.168.10.10 </w:t>
        <w:br/>
        <w:t>Download Filename '</w:t>
      </w:r>
      <w:r>
        <w:t>AC6605V200R010C00.cc</w:t>
      </w:r>
      <w:r>
        <w:t xml:space="preserve">'. </w:t>
        <w:br/>
        <w:t xml:space="preserve">Download to address: 0x20000000 </w:t>
        <w:br/>
        <w:t xml:space="preserve">Downloading:################################################# </w:t>
        <w:br/>
        <w:t xml:space="preserve">done </w:t>
        <w:br/>
        <w:t xml:space="preserve">Bytes transferred = 7340 (1cac hex) </w:t>
        <w:br/>
        <w:t xml:space="preserve">Tftp download file head from </w:t>
      </w:r>
      <w:r>
        <w:t>AC6605V200R010C00.cc</w:t>
      </w:r>
      <w:r>
        <w:t xml:space="preserve"> OK! </w:t>
        <w:br/>
        <w:t xml:space="preserve">Using octmgmt0 device </w:t>
        <w:br/>
        <w:t xml:space="preserve">TFTP from server 192.168.10.11; our IP address is 192.168.10.10 </w:t>
        <w:br/>
        <w:t>Download Filename '</w:t>
      </w:r>
      <w:r>
        <w:t>AC6605V200R010C00.cc</w:t>
      </w:r>
      <w:r>
        <w:t xml:space="preserve">'. </w:t>
        <w:br/>
        <w:t xml:space="preserve">Download to address: 0x70004e08 </w:t>
        <w:br/>
        <w:t xml:space="preserve">Downloading:################################################# </w:t>
        <w:br/>
        <w:t xml:space="preserve">done </w:t>
        <w:br/>
        <w:t xml:space="preserve">Bytes transferred = </w:t>
      </w:r>
      <w:r>
        <w:t>82976443</w:t>
      </w:r>
      <w:r>
        <w:t xml:space="preserve"> (3d6ed6b hex) </w:t>
        <w:br/>
        <w:t xml:space="preserve">Tftp download file </w:t>
      </w:r>
      <w:r>
        <w:t>AC6605V200R010C00.cc</w:t>
      </w:r>
      <w:r>
        <w:t xml:space="preserve"> OK! </w:t>
        <w:br/>
        <w:t xml:space="preserve"> </w:t>
        <w:br/>
        <w:t xml:space="preserve">No.   FileLength(Bytes)   FileOffset   File Name </w:t>
        <w:br/>
        <w:t xml:space="preserve">================================================================= </w:t>
        <w:br/>
        <w:t xml:space="preserve"> 0    </w:t>
      </w:r>
      <w:r>
        <w:t>82976443</w:t>
      </w:r>
      <w:r>
        <w:t xml:space="preserve"> bytes      0x00004e08   </w:t>
      </w:r>
      <w:r>
        <w:t>AC6605V200R010C00.cc</w:t>
      </w:r>
      <w:r>
        <w:t xml:space="preserve"> </w:t>
        <w:br/>
        <w:t xml:space="preserve"> </w:t>
        <w:br/>
        <w:t xml:space="preserve">Now update Kernel Image... </w:t>
        <w:br/>
        <w:t xml:space="preserve"> </w:t>
        <w:br/>
        <w:t>Set startup File 'flash:/</w:t>
      </w:r>
      <w:r>
        <w:t>AC6605V200R010C00.cc</w:t>
      </w:r>
      <w:r>
        <w:t>'</w:t>
      </w:r>
    </w:p>
    <w:p>
      <w:r>
        <w:t>系统软件会自动加载到内存中，然后自动重启设备。</w:t>
      </w:r>
    </w:p>
    <w:p>
      <w:r>
        <w:t>AC6605在启动过程中加载新的系统软件，自动完成升级。</w:t>
      </w:r>
    </w:p>
    <w:p>
      <w:pPr>
        <w:pStyle w:val="Step"/>
      </w:pPr>
      <w:r>
        <w:t>请参考</w:t>
      </w:r>
      <w:r>
        <w:fldChar w:fldCharType="begin"/>
      </w:r>
      <w:r>
        <w:instrText>REF _ZH-CN_TOPIC_0140981863 \r \h</w:instrText>
      </w:r>
      <w:r>
        <w:fldChar w:fldCharType="separate"/>
      </w:r>
      <w:r>
        <w:t xml:space="preserve">2.7 </w:t>
      </w:r>
      <w:r>
        <w:fldChar w:fldCharType="end"/>
      </w:r>
      <w:r>
        <w:fldChar w:fldCharType="begin"/>
      </w:r>
      <w:r>
        <w:instrText>REF _ZH-CN_TOPIC_0140981863-chtext \h</w:instrText>
      </w:r>
      <w:r>
        <w:fldChar w:fldCharType="separate"/>
      </w:r>
      <w:r>
        <w:t>验证AC升级是否成功</w:t>
      </w:r>
      <w:r>
        <w:fldChar w:fldCharType="end"/>
      </w:r>
      <w:r>
        <w:t>验证升级结果。</w:t>
      </w:r>
    </w:p>
    <w:p>
      <w:pPr>
        <w:pStyle w:val="End"/>
      </w:pPr>
      <w:r>
        <w:t>----结束</w:t>
      </w:r>
    </w:p>
    <w:bookmarkStart w:id="103" w:name="_ZH-CN_TOPIC_0140981933"/>
    <w:bookmarkEnd w:id="103"/>
    <w:p>
      <w:pPr>
        <w:pStyle w:val="Heading3"/>
      </w:pPr>
      <w:bookmarkStart w:id="104" w:name="_ZH-CN_TOPIC_0140981933-chtext"/>
      <w:bookmarkStart w:id="105" w:name="_Toc256000030"/>
      <w:r>
        <w:t>从V200R003版本升级AC6005</w:t>
      </w:r>
      <w:bookmarkEnd w:id="105"/>
      <w:bookmarkEnd w:id="104"/>
    </w:p>
    <w:p>
      <w:pPr>
        <w:pStyle w:val="BlockLabel"/>
      </w:pPr>
      <w:r>
        <w:t>背景信息</w:t>
      </w:r>
    </w:p>
    <w:p>
      <w:pPr>
        <w:pStyle w:val="NotesHeading"/>
        <w:tabs>
          <w:tab w:val="left" w:pos="2100"/>
        </w:tabs>
        <w:rPr>
          <w:rFonts w:hint="eastAsia"/>
        </w:rPr>
      </w:pPr>
      <w:r>
        <w:pict>
          <v:shape id="_x0000_i1096" type="#_x0000_t75" style="width:50.29pt;height:19pt">
            <v:imagedata r:id="rId25" o:title="说明"/>
          </v:shape>
        </w:pict>
      </w:r>
    </w:p>
    <w:p>
      <w:pPr>
        <w:pStyle w:val="NotesText"/>
      </w:pPr>
      <w:r>
        <w:t>不同版本的Bootrom菜单结构不同，这里以V200R003C00的菜单结构说明，请以实际使用版本的Bootrom菜单为准。</w:t>
      </w:r>
    </w:p>
    <w:p>
      <w:pPr>
        <w:pStyle w:val="NotesText"/>
      </w:pPr>
      <w:r>
        <w:t>Boot菜单中不支持FTP协议传输文件，只支持TFTP协议传输文件。</w:t>
      </w:r>
    </w:p>
    <w:p>
      <w:pPr>
        <w:pStyle w:val="NotesText"/>
      </w:pPr>
      <w:r>
        <w:t>Boot菜单中无法上传配置文件，使用Boot方式升级前需要先将要加载的配置文件上传至设备中再进入Boot菜单升级，或者使用Boot菜单升级完成后，再通过命令行或Web网管上传并加载新的配置文件，重启设备后生效。</w:t>
      </w:r>
    </w:p>
    <w:p>
      <w:r>
        <w:t>以TFTP方式传输系统升级文件举例。升级前升级软件包已经正确存放到</w:t>
      </w:r>
      <w:r>
        <w:rPr>
          <w:b/>
        </w:rPr>
        <w:t>D:\tftp</w:t>
      </w:r>
      <w:r>
        <w:t>。SD卡中有足够的空间可以存储系统软件。</w:t>
      </w:r>
    </w:p>
    <w:p>
      <w:pPr>
        <w:pStyle w:val="BlockLabel"/>
      </w:pPr>
      <w:r>
        <w:t>操作步骤</w:t>
      </w:r>
    </w:p>
    <w:p>
      <w:pPr>
        <w:pStyle w:val="Step"/>
        <w:numPr>
          <w:numId w:val="254"/>
        </w:numPr>
      </w:pPr>
      <w:r>
        <w:t>设置TFTP服务器，并设置串口参数，通过串口登录设备。具体步骤请参考</w:t>
      </w:r>
      <w:r>
        <w:fldChar w:fldCharType="begin"/>
      </w:r>
      <w:r>
        <w:instrText>REF _ZH-CN_TOPIC_0140981906 \r \h</w:instrText>
      </w:r>
      <w:r>
        <w:fldChar w:fldCharType="separate"/>
      </w:r>
      <w:r>
        <w:t xml:space="preserve">2.5 </w:t>
      </w:r>
      <w:r>
        <w:fldChar w:fldCharType="end"/>
      </w:r>
      <w:r>
        <w:fldChar w:fldCharType="begin"/>
      </w:r>
      <w:r>
        <w:instrText>REF _ZH-CN_TOPIC_0140981906-chtext \h</w:instrText>
      </w:r>
      <w:r>
        <w:fldChar w:fldCharType="separate"/>
      </w:r>
      <w:r>
        <w:t>Boot升级AC指导</w:t>
      </w:r>
      <w:r>
        <w:fldChar w:fldCharType="end"/>
      </w:r>
      <w:r>
        <w:t>。</w:t>
      </w:r>
    </w:p>
    <w:p>
      <w:pPr>
        <w:pStyle w:val="Step"/>
      </w:pPr>
      <w:r>
        <w:t>重新启动设备。</w:t>
      </w:r>
    </w:p>
    <w:p>
      <w:r>
        <w:t>当设备上电后，与设备搭建配置环境的PC机或配置终端屏幕上显示如下。</w:t>
      </w:r>
    </w:p>
    <w:p>
      <w:pPr>
        <w:pStyle w:val="TerminalDisplay"/>
      </w:pPr>
      <w:r>
        <w:t xml:space="preserve">BIST : passed </w:t>
        <w:br/>
        <w:t xml:space="preserve">Press c or C to Begin DDR Bus Test in 1 Seconds:  0 </w:t>
        <w:br/>
        <w:t xml:space="preserve">Core : 1000 MHz </w:t>
        <w:br/>
        <w:t xml:space="preserve">IO   : 600 MHz </w:t>
        <w:br/>
        <w:t xml:space="preserve">DDR  : 533 MHz (1066 Mhz DDR) </w:t>
        <w:br/>
        <w:t xml:space="preserve">DRAM : 2 GiB </w:t>
        <w:br/>
        <w:t xml:space="preserve">Flash: 16 MiB </w:t>
        <w:br/>
        <w:t xml:space="preserve">PCIe : Port 0 is SGMII, skipping. </w:t>
        <w:br/>
        <w:t xml:space="preserve">PCIe : Port 1 stuck in reset, skipping </w:t>
        <w:br/>
        <w:t xml:space="preserve">Net  : octmgmt0 </w:t>
        <w:br/>
        <w:t xml:space="preserve">MMC  : Octeon MMC/SD0: 0 </w:t>
        <w:br/>
        <w:t xml:space="preserve">SD   : Done! </w:t>
        <w:br/>
        <w:t xml:space="preserve">USB  : USB EHCI 1.00 </w:t>
        <w:br/>
        <w:t xml:space="preserve">Type the command 'usb start' to scan for USB storage devices. </w:t>
        <w:br/>
        <w:t xml:space="preserve"> </w:t>
        <w:br/>
        <w:t xml:space="preserve">================================================ </w:t>
        <w:br/>
        <w:t xml:space="preserve">POST is starting </w:t>
        <w:br/>
        <w:t xml:space="preserve">DDR bus test is OK </w:t>
        <w:br/>
        <w:t xml:space="preserve">local bus test is OK </w:t>
        <w:br/>
        <w:t xml:space="preserve">phy test is OK </w:t>
        <w:br/>
        <w:t xml:space="preserve">AMC6821 test is OK </w:t>
        <w:br/>
        <w:t xml:space="preserve">POST result save is OK and end </w:t>
        <w:br/>
        <w:t xml:space="preserve">================================================ </w:t>
        <w:br/>
        <w:t xml:space="preserve"> </w:t>
        <w:br/>
        <w:t xml:space="preserve">Press CTRL+B to enter BIOS menu:  </w:t>
      </w:r>
      <w:r>
        <w:rPr>
          <w:b/>
        </w:rPr>
        <w:t>3</w:t>
      </w:r>
    </w:p>
    <w:p>
      <w:pPr>
        <w:pStyle w:val="Step"/>
      </w:pPr>
      <w:r>
        <w:t>在3秒内按下</w:t>
      </w:r>
      <w:r>
        <w:rPr>
          <w:b/>
        </w:rPr>
        <w:t>CTRL+B</w:t>
      </w:r>
      <w:r>
        <w:t>，进入Bootrom系统菜单。</w:t>
      </w:r>
    </w:p>
    <w:p>
      <w:pPr>
        <w:pStyle w:val="TerminalDisplay"/>
      </w:pPr>
      <w:r>
        <w:t>password:</w:t>
      </w:r>
    </w:p>
    <w:p>
      <w:pPr>
        <w:pStyle w:val="NotesHeading"/>
        <w:tabs>
          <w:tab w:val="left" w:pos="2100"/>
        </w:tabs>
        <w:rPr>
          <w:rFonts w:hint="eastAsia"/>
        </w:rPr>
      </w:pPr>
      <w:r>
        <w:pict>
          <v:shape id="_x0000_i1097" type="#_x0000_t75" style="width:50.29pt;height:19pt">
            <v:imagedata r:id="rId25" o:title="说明"/>
          </v:shape>
        </w:pict>
      </w:r>
    </w:p>
    <w:p>
      <w:pPr>
        <w:pStyle w:val="NotesText"/>
      </w:pPr>
      <w:r>
        <w:t>缺省密码为：</w:t>
      </w:r>
      <w:r>
        <w:rPr>
          <w:b/>
        </w:rPr>
        <w:t>admin@huawei.com</w:t>
      </w:r>
      <w:r>
        <w:t>。</w:t>
      </w:r>
    </w:p>
    <w:p>
      <w:pPr>
        <w:pStyle w:val="NotesText"/>
      </w:pPr>
      <w:r>
        <w:t>系统提供修改密码的功能。若三次输入不正确的密码时，系统将重新启动。</w:t>
      </w:r>
    </w:p>
    <w:p>
      <w:r>
        <w:t>当输入的密码正确时，将显示如下所示的Bootrom主菜单：</w:t>
      </w:r>
    </w:p>
    <w:p>
      <w:pPr>
        <w:pStyle w:val="TerminalDisplay"/>
      </w:pPr>
      <w:r>
        <w:t xml:space="preserve">       BIOS Menu (Version: 065) </w:t>
        <w:br/>
        <w:t xml:space="preserve"> </w:t>
        <w:br/>
        <w:t xml:space="preserve">    1. Boot with default mode             #按缺省方式启动 </w:t>
        <w:br/>
        <w:t xml:space="preserve">    2. Enter serial submenu               #进入串口子菜单 </w:t>
        <w:br/>
        <w:t xml:space="preserve">    3. Enter startup submenu              #进入startup子菜单 </w:t>
        <w:br/>
        <w:t xml:space="preserve">    4. Enter ethernet submenu             #进入以太网口子菜单 </w:t>
        <w:br/>
        <w:t xml:space="preserve">    5. Enter filesystem submenu           #进入文件系统子菜单 </w:t>
        <w:br/>
        <w:t xml:space="preserve">    6. Modify BOOTROM password            #修改BootRom密码 </w:t>
        <w:br/>
        <w:t xml:space="preserve">    7. Clear password for console user    #清除串口用户登录密码 </w:t>
        <w:br/>
        <w:t xml:space="preserve">    8. Reboot                             #重新启动 </w:t>
        <w:br/>
        <w:t xml:space="preserve"> </w:t>
        <w:br/>
        <w:t xml:space="preserve">Enter your choice(1-8):  </w:t>
      </w:r>
      <w:r>
        <w:rPr>
          <w:b/>
        </w:rPr>
        <w:t>4</w:t>
      </w:r>
    </w:p>
    <w:p>
      <w:pPr>
        <w:pStyle w:val="NotesHeading"/>
        <w:tabs>
          <w:tab w:val="left" w:pos="2100"/>
        </w:tabs>
        <w:rPr>
          <w:rFonts w:hint="eastAsia"/>
        </w:rPr>
      </w:pPr>
      <w:r>
        <w:pict>
          <v:shape id="_x0000_i1098" type="#_x0000_t75" style="width:50.29pt;height:19pt">
            <v:imagedata r:id="rId25" o:title="说明"/>
          </v:shape>
        </w:pict>
      </w:r>
    </w:p>
    <w:p>
      <w:pPr>
        <w:pStyle w:val="NotesText"/>
      </w:pPr>
      <w:r>
        <w:t>如果选择</w:t>
      </w:r>
      <w:r>
        <w:rPr>
          <w:b/>
        </w:rPr>
        <w:t>7</w:t>
      </w:r>
      <w:r>
        <w:t>清除串口用户登录密码成功后，请选择</w:t>
      </w:r>
      <w:r>
        <w:rPr>
          <w:b/>
        </w:rPr>
        <w:t>1</w:t>
      </w:r>
      <w:r>
        <w:t>继续启动设备。请勿选择</w:t>
      </w:r>
      <w:r>
        <w:rPr>
          <w:b/>
        </w:rPr>
        <w:t>8</w:t>
      </w:r>
      <w:r>
        <w:t>重启，否则这次清除密码动作将会失效。</w:t>
      </w:r>
    </w:p>
    <w:p>
      <w:pPr>
        <w:pStyle w:val="NotesText"/>
      </w:pPr>
      <w:r>
        <w:t>升级后，Bootrom主菜单显示如下：</w:t>
      </w:r>
    </w:p>
    <w:p>
      <w:pPr>
        <w:pStyle w:val="NotesTextTD"/>
      </w:pPr>
      <w:r>
        <w:t xml:space="preserve">        BIOS Menu (Version: 377) </w:t>
        <w:br/>
        <w:t xml:space="preserve"> </w:t>
        <w:br/>
        <w:t xml:space="preserve">     1. Boot with default mode           #按缺省方式启动 </w:t>
        <w:br/>
        <w:t xml:space="preserve">     2. Enter serial submenu             #进入串口子菜单 </w:t>
        <w:br/>
        <w:t xml:space="preserve">     3. Enter startup submenu            #进入startup子菜单 </w:t>
        <w:br/>
        <w:t xml:space="preserve">     4. Enter ethernet submenu           #进入以太网口子菜单 </w:t>
        <w:br/>
        <w:t xml:space="preserve">     5. Enter file system submenu        #修改BootRom密码 </w:t>
        <w:br/>
        <w:t xml:space="preserve">     6. Modify BOOTROM password          #修改BootRom密码 </w:t>
        <w:br/>
        <w:t xml:space="preserve">     7. Clear password for console user  #清除串口用户登录密码 </w:t>
        <w:br/>
        <w:t xml:space="preserve">     8. Config HigMem to Flash Flag      #设置系统大包启动过程中是否将高端内存中的数据写入到flash。 </w:t>
        <w:br/>
        <w:t xml:space="preserve">     9. Reboot                           #重新启动</w:t>
      </w:r>
    </w:p>
    <w:p>
      <w:pPr>
        <w:pStyle w:val="Step"/>
      </w:pPr>
      <w:r>
        <w:t>输入</w:t>
      </w:r>
      <w:r>
        <w:rPr>
          <w:b/>
        </w:rPr>
        <w:t>4</w:t>
      </w:r>
      <w:r>
        <w:t xml:space="preserve"> Enter ethernet submenu，进入以太网子菜单。</w:t>
      </w:r>
    </w:p>
    <w:p>
      <w:pPr>
        <w:pStyle w:val="TerminalDisplay"/>
      </w:pPr>
      <w:r>
        <w:t xml:space="preserve">        Ethernet Submenu </w:t>
        <w:br/>
        <w:t xml:space="preserve"> </w:t>
        <w:br/>
        <w:t xml:space="preserve">     1. Update BOOTROM system </w:t>
        <w:br/>
        <w:t xml:space="preserve">     2. Install OS through ethernet interface </w:t>
        <w:br/>
        <w:t xml:space="preserve">     3. Format boot disk and install OS through ethernet interface </w:t>
        <w:br/>
        <w:t xml:space="preserve">     4. Modify ethernet interface parameters </w:t>
        <w:br/>
        <w:t xml:space="preserve">     5. Upload file from Flash through ethernet interface </w:t>
        <w:br/>
        <w:t xml:space="preserve">     0. Return to main menu </w:t>
        <w:br/>
        <w:t xml:space="preserve"> </w:t>
        <w:br/>
        <w:t xml:space="preserve">Enter your choice(0-5): </w:t>
      </w:r>
      <w:r>
        <w:rPr>
          <w:b/>
        </w:rPr>
        <w:t>4</w:t>
      </w:r>
    </w:p>
    <w:p>
      <w:pPr>
        <w:pStyle w:val="Step"/>
      </w:pPr>
      <w:r>
        <w:t>更改网口参数。</w:t>
      </w:r>
    </w:p>
    <w:p>
      <w:r>
        <w:t>输入</w:t>
      </w:r>
      <w:r>
        <w:rPr>
          <w:b/>
        </w:rPr>
        <w:t>4</w:t>
      </w:r>
      <w:r>
        <w:t xml:space="preserve"> Modify ethernet interface parameters，屏幕显示如下信息。显示信息无法删除，设置设备和服务器的IP地址，重新设置之后新设置将覆盖原先设置。</w:t>
      </w:r>
    </w:p>
    <w:p>
      <w:pPr>
        <w:pStyle w:val="TerminalDisplay"/>
      </w:pPr>
      <w:r>
        <w:t xml:space="preserve">'.' = clear field;  '-' = go to previous field;  Ctrl+C = quit </w:t>
        <w:br/>
        <w:t xml:space="preserve">Ftp type            : tftp </w:t>
        <w:br/>
        <w:t xml:space="preserve">Server IP address   : 172.168.254.217  - </w:t>
      </w:r>
      <w:r>
        <w:rPr>
          <w:b/>
        </w:rPr>
        <w:t>192.168.10.11</w:t>
      </w:r>
      <w:r>
        <w:t xml:space="preserve"> </w:t>
        <w:br/>
        <w:t xml:space="preserve">Switch IP address   : 172.168.129.118  - </w:t>
      </w:r>
      <w:r>
        <w:rPr>
          <w:b/>
        </w:rPr>
        <w:t>192.168.10.10</w:t>
      </w:r>
      <w:r>
        <w:t xml:space="preserve"> </w:t>
        <w:br/>
        <w:t xml:space="preserve">Gateway IP address  :                  - </w:t>
        <w:br/>
        <w:t xml:space="preserve">Network Mask        :                  - </w:t>
        <w:br/>
        <w:t xml:space="preserve">Erasing Flash... </w:t>
        <w:br/>
        <w:t xml:space="preserve">. done </w:t>
        <w:br/>
        <w:t xml:space="preserve">Writing to Flash... done </w:t>
        <w:br/>
        <w:t xml:space="preserve"> </w:t>
        <w:br/>
        <w:t xml:space="preserve">        Ethernet Submenu </w:t>
        <w:br/>
        <w:t xml:space="preserve"> </w:t>
        <w:br/>
        <w:t xml:space="preserve">     1. Update BOOTROM system </w:t>
        <w:br/>
        <w:t xml:space="preserve">     2. Install OS through ethernet interface </w:t>
        <w:br/>
        <w:t xml:space="preserve">     3. Format boot disk and install OS through ethernet interface </w:t>
        <w:br/>
        <w:t xml:space="preserve">     4. Modify ethernet interface parameters </w:t>
        <w:br/>
        <w:t xml:space="preserve">     5. Upload file from Flash through ethernet interface </w:t>
        <w:br/>
        <w:t xml:space="preserve">     0. Return to main menu </w:t>
        <w:br/>
        <w:t xml:space="preserve"> </w:t>
        <w:br/>
        <w:t xml:space="preserve">Enter your choice(0-5): </w:t>
      </w:r>
      <w:r>
        <w:rPr>
          <w:b/>
        </w:rPr>
        <w:t>5</w:t>
      </w:r>
    </w:p>
    <w:p>
      <w:r>
        <w:t>每一项对应的值如下：</w:t>
      </w:r>
    </w:p>
    <w:p>
      <w:pPr>
        <w:pStyle w:val="ItemList"/>
      </w:pPr>
      <w:r>
        <w:t>Server IP address：服务器（PC）IP地址</w:t>
      </w:r>
    </w:p>
    <w:p>
      <w:pPr>
        <w:pStyle w:val="ItemList"/>
      </w:pPr>
      <w:r>
        <w:t>Switch IP address：AC管理网口IP地址</w:t>
      </w:r>
    </w:p>
    <w:p>
      <w:pPr>
        <w:pStyle w:val="ItemList"/>
      </w:pPr>
      <w:r>
        <w:t>Gateway IP address：网关IP地址，可选择配置</w:t>
      </w:r>
    </w:p>
    <w:p>
      <w:pPr>
        <w:pStyle w:val="ItemList"/>
      </w:pPr>
      <w:r>
        <w:t>Network Mask：IP地址掩码，可选择配置</w:t>
      </w:r>
    </w:p>
    <w:p>
      <w:pPr>
        <w:pStyle w:val="Step"/>
      </w:pPr>
      <w:r>
        <w:t>备份重要文件</w:t>
      </w:r>
    </w:p>
    <w:p>
      <w:pPr>
        <w:pStyle w:val="NotesHeading"/>
        <w:tabs>
          <w:tab w:val="left" w:pos="2100"/>
        </w:tabs>
        <w:rPr>
          <w:rFonts w:hint="eastAsia"/>
        </w:rPr>
      </w:pPr>
      <w:r>
        <w:pict>
          <v:shape id="_x0000_i1099" type="#_x0000_t75" style="width:50.29pt;height:19pt">
            <v:imagedata r:id="rId25" o:title="说明"/>
          </v:shape>
        </w:pict>
      </w:r>
    </w:p>
    <w:p>
      <w:pPr>
        <w:pStyle w:val="NotesText"/>
      </w:pPr>
      <w:r>
        <w:t>设备升级前请一定注意备份配置文件，备份文件用于设备在版本回退时加载使用。</w:t>
      </w:r>
    </w:p>
    <w:p>
      <w:r>
        <w:t>需要备份的文件：</w:t>
      </w:r>
    </w:p>
    <w:p>
      <w:pPr>
        <w:pStyle w:val="ItemList"/>
      </w:pPr>
      <w:r>
        <w:t>系统软件</w:t>
      </w:r>
    </w:p>
    <w:p>
      <w:pPr>
        <w:pStyle w:val="ItemList"/>
      </w:pPr>
      <w:r>
        <w:t>配置文件</w:t>
      </w:r>
    </w:p>
    <w:p>
      <w:pPr>
        <w:pStyle w:val="ItemList"/>
      </w:pPr>
      <w:r>
        <w:t>补丁文件</w:t>
      </w:r>
    </w:p>
    <w:p>
      <w:pPr>
        <w:pStyle w:val="ItemList"/>
      </w:pPr>
      <w:r>
        <w:t>License文件</w:t>
      </w:r>
    </w:p>
    <w:p>
      <w:r>
        <w:t>以备份配置文件为例。备份的配置文件名为</w:t>
      </w:r>
      <w:r>
        <w:rPr>
          <w:b/>
        </w:rPr>
        <w:t>vrpcfg.zip</w:t>
      </w:r>
      <w:r>
        <w:t>。</w:t>
      </w:r>
    </w:p>
    <w:p>
      <w:r>
        <w:t>输入</w:t>
      </w:r>
      <w:r>
        <w:rPr>
          <w:b/>
        </w:rPr>
        <w:t>5</w:t>
      </w:r>
      <w:r>
        <w:t xml:space="preserve"> Upload file from Flash through ethernet interface，设备会列举出当前存在的文件的名称，根据显示信息提示，输入备份的配置文件名称，将配置文件上传至服务器进行备份：</w:t>
      </w:r>
    </w:p>
    <w:p>
      <w:pPr>
        <w:pStyle w:val="TerminalDisplay"/>
      </w:pPr>
      <w:r>
        <w:t xml:space="preserve">Please input file name:  </w:t>
      </w:r>
      <w:r>
        <w:rPr>
          <w:b/>
        </w:rPr>
        <w:t>vrpcfg.zip</w:t>
      </w:r>
      <w:r>
        <w:t xml:space="preserve"> </w:t>
        <w:br/>
        <w:t xml:space="preserve">Using octmgmt0 device </w:t>
        <w:br/>
        <w:t xml:space="preserve">TFTP from server 192.168.10.11; our IP address is 192.168.10.10 </w:t>
        <w:br/>
        <w:t xml:space="preserve">Upload Filename 'vrpcfg.zip'. </w:t>
        <w:br/>
        <w:t xml:space="preserve">Upload from address: 0x20000000, 0.003 MB to be send ... </w:t>
        <w:br/>
        <w:t xml:space="preserve">Uploading:# </w:t>
        <w:br/>
        <w:t xml:space="preserve">Upload file ok! </w:t>
        <w:br/>
        <w:t xml:space="preserve">        Ethernet Submenu </w:t>
        <w:br/>
        <w:t xml:space="preserve"> </w:t>
        <w:br/>
        <w:t xml:space="preserve">     1. Update BOOTROM system </w:t>
        <w:br/>
        <w:t xml:space="preserve">     2. Install OS through ethernet interface </w:t>
        <w:br/>
        <w:t xml:space="preserve">     3. Format boot disk and install OS through ethernet interface </w:t>
        <w:br/>
        <w:t xml:space="preserve">     4. Modify ethernet interface parameters </w:t>
        <w:br/>
        <w:t xml:space="preserve">     5. Upload file from Flash through ethernet interface </w:t>
        <w:br/>
        <w:t xml:space="preserve">     0. Return to main menu </w:t>
        <w:br/>
        <w:t xml:space="preserve"> </w:t>
        <w:br/>
        <w:t xml:space="preserve">Enter your choice(0-5): </w:t>
      </w:r>
      <w:r>
        <w:rPr>
          <w:b/>
        </w:rPr>
        <w:t>0</w:t>
      </w:r>
    </w:p>
    <w:p>
      <w:pPr>
        <w:pStyle w:val="Step"/>
      </w:pPr>
      <w:r>
        <w:t>设置下次启动时加载的配置文件</w:t>
      </w:r>
    </w:p>
    <w:p>
      <w:r>
        <w:t>输入</w:t>
      </w:r>
      <w:r>
        <w:rPr>
          <w:b/>
        </w:rPr>
        <w:t>0</w:t>
      </w:r>
      <w:r>
        <w:t xml:space="preserve"> Return to main menu，返回主菜单，根据下面的显示信息进行操作</w:t>
      </w:r>
    </w:p>
    <w:p>
      <w:pPr>
        <w:pStyle w:val="TerminalDisplay"/>
      </w:pPr>
      <w:r>
        <w:t xml:space="preserve">        BIOS Menu (Version: 065) </w:t>
        <w:br/>
        <w:t xml:space="preserve"> </w:t>
        <w:br/>
        <w:t xml:space="preserve">     1. Boot with default mode </w:t>
        <w:br/>
        <w:t xml:space="preserve">     2. Enter serial submenu </w:t>
        <w:br/>
        <w:t xml:space="preserve">     3. Enter startup submenu </w:t>
        <w:br/>
        <w:t xml:space="preserve">     4. Enter ethernet submenu </w:t>
        <w:br/>
        <w:t xml:space="preserve">     5. Enter file system submenu </w:t>
        <w:br/>
        <w:t xml:space="preserve">     6. Modify BOOTROM password </w:t>
        <w:br/>
        <w:t xml:space="preserve">     7. Clear password for console user </w:t>
        <w:br/>
        <w:t xml:space="preserve">     8. Reboot </w:t>
        <w:br/>
        <w:t xml:space="preserve"> </w:t>
        <w:br/>
        <w:t xml:space="preserve">Enter your choice(1-8): </w:t>
      </w:r>
      <w:r>
        <w:rPr>
          <w:b/>
        </w:rPr>
        <w:t>3</w:t>
      </w:r>
      <w:r>
        <w:t xml:space="preserve">   #进入启动项子菜单 </w:t>
        <w:br/>
        <w:t xml:space="preserve"> </w:t>
        <w:br/>
        <w:t xml:space="preserve">        Startup Submenu </w:t>
        <w:br/>
        <w:t xml:space="preserve"> </w:t>
        <w:br/>
        <w:t xml:space="preserve">     1. Display current startup configuration </w:t>
        <w:br/>
        <w:t xml:space="preserve">     2. Modify startup configuration </w:t>
        <w:br/>
        <w:t xml:space="preserve">     0. Return to main menu </w:t>
        <w:br/>
        <w:t xml:space="preserve"> </w:t>
        <w:br/>
        <w:t xml:space="preserve">Enter your choice(0-2): </w:t>
      </w:r>
      <w:r>
        <w:rPr>
          <w:b/>
        </w:rPr>
        <w:t>2</w:t>
      </w:r>
      <w:r>
        <w:t xml:space="preserve">   #修改启动项配置 </w:t>
        <w:br/>
        <w:t xml:space="preserve"> </w:t>
        <w:br/>
        <w:t xml:space="preserve">'.'=clear field; '^C'=quit; Enter=use current configuration </w:t>
        <w:br/>
        <w:t xml:space="preserve"> </w:t>
        <w:br/>
        <w:t xml:space="preserve">startup type(1: SD ; 2: USB) </w:t>
        <w:br/>
        <w:t xml:space="preserve">  current: 1 </w:t>
        <w:br/>
        <w:t xml:space="preserve">  new    : </w:t>
        <w:br/>
        <w:t xml:space="preserve"> </w:t>
        <w:br/>
        <w:t xml:space="preserve">Flash startup file (can not be cleared) </w:t>
        <w:br/>
        <w:t xml:space="preserve">  current: AC6005V200R003C00.cc </w:t>
        <w:br/>
        <w:t xml:space="preserve">  new    :                       #不需要输入，直接按回车键 </w:t>
        <w:br/>
        <w:t xml:space="preserve"> </w:t>
        <w:br/>
        <w:t xml:space="preserve">saved-configuration file </w:t>
        <w:br/>
        <w:t xml:space="preserve">  current: vrpcfg.cfg </w:t>
        <w:br/>
        <w:t xml:space="preserve">  new    : </w:t>
      </w:r>
      <w:r>
        <w:rPr>
          <w:b/>
        </w:rPr>
        <w:t>vrpcfg-new.zip</w:t>
      </w:r>
      <w:r>
        <w:t xml:space="preserve">   #输入新的配置文件名称，确保设备上已有此配置文件存在 </w:t>
        <w:br/>
        <w:t xml:space="preserve"> </w:t>
        <w:br/>
        <w:t xml:space="preserve">license file </w:t>
        <w:br/>
        <w:t xml:space="preserve">  current: </w:t>
        <w:br/>
        <w:t xml:space="preserve">  new    :                       #加载License，如需加载，可以输入新的License的名称 </w:t>
        <w:br/>
        <w:t xml:space="preserve"> </w:t>
        <w:br/>
        <w:t xml:space="preserve">patch package </w:t>
        <w:br/>
        <w:t xml:space="preserve">  current: </w:t>
        <w:br/>
        <w:t xml:space="preserve">  new    :                       #加载补丁包，如需加载，可以输入新的补丁包的名称 </w:t>
        <w:br/>
        <w:t xml:space="preserve"> </w:t>
        <w:br/>
        <w:t xml:space="preserve">        Startup Submenu </w:t>
        <w:br/>
        <w:t xml:space="preserve"> </w:t>
        <w:br/>
        <w:t xml:space="preserve">     1. Display current startup configuration </w:t>
        <w:br/>
        <w:t xml:space="preserve">     2. Modify startup configuration </w:t>
        <w:br/>
        <w:t xml:space="preserve">     0. Return to main menu </w:t>
        <w:br/>
        <w:t xml:space="preserve"> </w:t>
        <w:br/>
        <w:t xml:space="preserve">Enter your choice(0-2): </w:t>
      </w:r>
      <w:r>
        <w:rPr>
          <w:b/>
        </w:rPr>
        <w:t>0</w:t>
      </w:r>
      <w:r>
        <w:t xml:space="preserve">   #返回主菜单 </w:t>
        <w:br/>
        <w:t xml:space="preserve"> </w:t>
        <w:br/>
        <w:t xml:space="preserve">        BIOS Menu (Version: 065) </w:t>
        <w:br/>
        <w:t xml:space="preserve"> </w:t>
        <w:br/>
        <w:t xml:space="preserve">     1. Boot with default mode </w:t>
        <w:br/>
        <w:t xml:space="preserve">     2. Enter serial submenu </w:t>
        <w:br/>
        <w:t xml:space="preserve">     3. Enter startup submenu </w:t>
        <w:br/>
        <w:t xml:space="preserve">     4. Enter ethernet submenu </w:t>
        <w:br/>
        <w:t xml:space="preserve">     5. Enter file system submenu </w:t>
        <w:br/>
        <w:t xml:space="preserve">     6. Modify BOOTROM password </w:t>
        <w:br/>
        <w:t xml:space="preserve">     7. Clear password for console user </w:t>
        <w:br/>
        <w:t xml:space="preserve">     8. Reboot </w:t>
        <w:br/>
        <w:t xml:space="preserve"> </w:t>
        <w:br/>
        <w:t xml:space="preserve">Enter your choice(1-8): </w:t>
      </w:r>
      <w:r>
        <w:rPr>
          <w:b/>
        </w:rPr>
        <w:t>4</w:t>
      </w:r>
      <w:r>
        <w:t xml:space="preserve">   #进入以太网子菜单 </w:t>
        <w:br/>
        <w:t xml:space="preserve"> </w:t>
        <w:br/>
        <w:t xml:space="preserve">        Ethernet Submenu </w:t>
        <w:br/>
        <w:t xml:space="preserve"> </w:t>
        <w:br/>
        <w:t xml:space="preserve">     1. Update BOOTROM system </w:t>
        <w:br/>
        <w:t xml:space="preserve">     2. Install OS through ethernet interface </w:t>
        <w:br/>
        <w:t xml:space="preserve">     3. Format boot disk and install OS through ethernet interface </w:t>
        <w:br/>
        <w:t xml:space="preserve">     4. Modify ethernet interface parameters </w:t>
        <w:br/>
        <w:t xml:space="preserve">     5. Upload file from Flash through ethernet interface </w:t>
        <w:br/>
        <w:t xml:space="preserve">     0. Return to main menu </w:t>
        <w:br/>
        <w:t xml:space="preserve"> </w:t>
        <w:br/>
        <w:t xml:space="preserve">Enter your choice(0-5): </w:t>
      </w:r>
      <w:r>
        <w:rPr>
          <w:b/>
        </w:rPr>
        <w:t>2</w:t>
      </w:r>
    </w:p>
    <w:p>
      <w:pPr>
        <w:pStyle w:val="Step"/>
      </w:pPr>
      <w:r>
        <w:t>下载系统软件。</w:t>
      </w:r>
    </w:p>
    <w:p>
      <w:r>
        <w:t>将PC服务器用网线连接到AC6005的GE0/0/1口上，输入</w:t>
      </w:r>
      <w:r>
        <w:rPr>
          <w:b/>
        </w:rPr>
        <w:t>2</w:t>
      </w:r>
      <w:r>
        <w:t xml:space="preserve"> Install OS through ethernet interface进行加载系统软件操作。根据显示信息提示，输入加载的系统软件包名称：</w:t>
      </w:r>
    </w:p>
    <w:p>
      <w:pPr>
        <w:pStyle w:val="NotesHeading"/>
        <w:tabs>
          <w:tab w:val="left" w:pos="2100"/>
        </w:tabs>
        <w:rPr>
          <w:rFonts w:hint="eastAsia"/>
        </w:rPr>
      </w:pPr>
      <w:r>
        <w:pict>
          <v:shape id="_x0000_i1100" type="#_x0000_t75" style="width:50.29pt;height:19pt">
            <v:imagedata r:id="rId25" o:title="说明"/>
          </v:shape>
        </w:pict>
      </w:r>
    </w:p>
    <w:p>
      <w:pPr>
        <w:pStyle w:val="NotesText"/>
      </w:pPr>
      <w:r>
        <w:t>选择</w:t>
      </w:r>
      <w:r>
        <w:rPr>
          <w:b/>
        </w:rPr>
        <w:t>3</w:t>
      </w:r>
      <w:r>
        <w:t xml:space="preserve"> Format boot disk and install OS through ethernet interface，设备会格式化文件系统，然后加载新下载的系统软件，用时较长，不建议采用此方式。</w:t>
      </w:r>
    </w:p>
    <w:p>
      <w:pPr>
        <w:pStyle w:val="TerminalDisplay"/>
      </w:pPr>
      <w:r>
        <w:t xml:space="preserve">Please input file name:  </w:t>
      </w:r>
      <w:r>
        <w:rPr>
          <w:b/>
        </w:rPr>
        <w:t>AC6005V200R010C00.cc</w:t>
      </w:r>
      <w:r>
        <w:t xml:space="preserve"> </w:t>
        <w:br/>
        <w:t xml:space="preserve"> </w:t>
        <w:br/>
        <w:t xml:space="preserve">Using octmgmt0 device </w:t>
        <w:br/>
        <w:t xml:space="preserve">TFTP from server 192.168.10.11; our IP address is 192.168.10.10 </w:t>
        <w:br/>
        <w:t>Download Filename '</w:t>
      </w:r>
      <w:r>
        <w:t>AC6005V200R010C00.cc</w:t>
      </w:r>
      <w:r>
        <w:t xml:space="preserve">'. </w:t>
        <w:br/>
        <w:t xml:space="preserve">Download to address: 0x20000000 </w:t>
        <w:br/>
        <w:t xml:space="preserve">Downloading:################################################# </w:t>
        <w:br/>
        <w:t xml:space="preserve">done </w:t>
        <w:br/>
        <w:t xml:space="preserve">Bytes transferred = 7340 (1cac hex) </w:t>
        <w:br/>
        <w:t xml:space="preserve">Tftp download file head from </w:t>
      </w:r>
      <w:r>
        <w:t>AC6005V200R010C00.cc</w:t>
      </w:r>
      <w:r>
        <w:t xml:space="preserve"> OK! </w:t>
        <w:br/>
        <w:t xml:space="preserve">Using octmgmt0 device </w:t>
        <w:br/>
        <w:t xml:space="preserve">TFTP from server 192.168.10.11; our IP address is 192.168.10.10 </w:t>
        <w:br/>
        <w:t>Download Filename '</w:t>
      </w:r>
      <w:r>
        <w:t>AC6005V200R010C00.cc</w:t>
      </w:r>
      <w:r>
        <w:t xml:space="preserve">'. </w:t>
        <w:br/>
        <w:t xml:space="preserve">Download to address: 0x70004e08 </w:t>
        <w:br/>
        <w:t xml:space="preserve">Downloading:################################################# </w:t>
        <w:br/>
        <w:t xml:space="preserve">done </w:t>
        <w:br/>
        <w:t xml:space="preserve">Bytes transferred = </w:t>
      </w:r>
      <w:r>
        <w:t>83045004</w:t>
      </w:r>
      <w:r>
        <w:t xml:space="preserve"> (29a0575 hex) </w:t>
        <w:br/>
        <w:t xml:space="preserve">Tftp download file </w:t>
      </w:r>
      <w:r>
        <w:t>AC6005V200R010C00.cc</w:t>
      </w:r>
      <w:r>
        <w:t xml:space="preserve"> OK! </w:t>
        <w:br/>
        <w:t xml:space="preserve"> </w:t>
        <w:br/>
        <w:t xml:space="preserve">No.   FileLength(Bytes)   FileOffset   File Name </w:t>
        <w:br/>
        <w:t xml:space="preserve">================================================================= </w:t>
        <w:br/>
        <w:t xml:space="preserve"> 0    </w:t>
      </w:r>
      <w:r>
        <w:t>83045004</w:t>
      </w:r>
      <w:r>
        <w:t xml:space="preserve"> bytes      0x00004e08   </w:t>
      </w:r>
      <w:r>
        <w:t>AC6005V200R010C00.cc</w:t>
      </w:r>
      <w:r>
        <w:t xml:space="preserve"> </w:t>
        <w:br/>
        <w:t xml:space="preserve"> </w:t>
        <w:br/>
        <w:t xml:space="preserve">Now update Kernel Image... </w:t>
        <w:br/>
        <w:t xml:space="preserve"> </w:t>
        <w:br/>
        <w:t>Set startup File 'flash:/</w:t>
      </w:r>
      <w:r>
        <w:t>AC6005V200R010C00.cc</w:t>
      </w:r>
      <w:r>
        <w:t>'</w:t>
      </w:r>
    </w:p>
    <w:p>
      <w:r>
        <w:t>系统软件会自动加载到内存中，然后自动重启设备。</w:t>
      </w:r>
    </w:p>
    <w:p>
      <w:r>
        <w:t>AC6005在启动过程中加载新的系统软件，自动完成升级。</w:t>
      </w:r>
    </w:p>
    <w:p>
      <w:pPr>
        <w:pStyle w:val="Step"/>
      </w:pPr>
      <w:r>
        <w:t>请参考</w:t>
      </w:r>
      <w:r>
        <w:fldChar w:fldCharType="begin"/>
      </w:r>
      <w:r>
        <w:instrText>REF _ZH-CN_TOPIC_0140981863 \r \h</w:instrText>
      </w:r>
      <w:r>
        <w:fldChar w:fldCharType="separate"/>
      </w:r>
      <w:r>
        <w:t xml:space="preserve">2.7 </w:t>
      </w:r>
      <w:r>
        <w:fldChar w:fldCharType="end"/>
      </w:r>
      <w:r>
        <w:fldChar w:fldCharType="begin"/>
      </w:r>
      <w:r>
        <w:instrText>REF _ZH-CN_TOPIC_0140981863-chtext \h</w:instrText>
      </w:r>
      <w:r>
        <w:fldChar w:fldCharType="separate"/>
      </w:r>
      <w:r>
        <w:t>验证AC升级是否成功</w:t>
      </w:r>
      <w:r>
        <w:fldChar w:fldCharType="end"/>
      </w:r>
      <w:r>
        <w:t>验证升级结果。</w:t>
      </w:r>
    </w:p>
    <w:p>
      <w:pPr>
        <w:pStyle w:val="End"/>
      </w:pPr>
      <w:r>
        <w:t>----结束</w:t>
      </w:r>
    </w:p>
    <w:p>
      <w:pPr>
        <w:pStyle w:val="Heading3"/>
      </w:pPr>
      <w:bookmarkStart w:id="106" w:name="_ZH-CN_TOPIC_0140981731-chtext"/>
      <w:bookmarkStart w:id="107" w:name="_Toc256000031"/>
      <w:r>
        <w:t>从V200R005&amp;V200R006&amp;V200R007&amp;V200R008&amp;V200R009版本升级AC</w:t>
      </w:r>
      <w:bookmarkEnd w:id="107"/>
      <w:bookmarkEnd w:id="106"/>
    </w:p>
    <w:p>
      <w:pPr>
        <w:pStyle w:val="BlockLabel"/>
      </w:pPr>
      <w:r>
        <w:t>背景信息</w:t>
      </w:r>
    </w:p>
    <w:p>
      <w:pPr>
        <w:pStyle w:val="NotesHeading"/>
        <w:tabs>
          <w:tab w:val="left" w:pos="2100"/>
        </w:tabs>
        <w:rPr>
          <w:rFonts w:hint="eastAsia"/>
        </w:rPr>
      </w:pPr>
      <w:r>
        <w:pict>
          <v:shape id="_x0000_i1101" type="#_x0000_t75" style="width:50.29pt;height:19pt">
            <v:imagedata r:id="rId25" o:title="说明"/>
          </v:shape>
        </w:pict>
      </w:r>
    </w:p>
    <w:p>
      <w:pPr>
        <w:pStyle w:val="NotesText"/>
      </w:pPr>
      <w:r>
        <w:t>不同版本的Bootrom菜单结构不同，这里以V200R006C10的菜单结构说明，请以实际使用版本的Bootrom菜单为准。</w:t>
      </w:r>
    </w:p>
    <w:p>
      <w:pPr>
        <w:pStyle w:val="NotesText"/>
      </w:pPr>
      <w:r>
        <w:t>Boot菜单中不支持FTP协议传输文件，只支持TFTP协议传输文件。</w:t>
      </w:r>
    </w:p>
    <w:p>
      <w:pPr>
        <w:pStyle w:val="NotesText"/>
      </w:pPr>
      <w:r>
        <w:t>Boot菜单中无法上传配置文件，使用Boot方式升级前需要先将要加载的配置文件上传至设备中再进入Boot菜单升级，或者使用Boot菜单升级完成后，再通过命令行或Web网管上传并加载新的配置文件，重启设备后生效。</w:t>
      </w:r>
    </w:p>
    <w:p>
      <w:pPr>
        <w:pStyle w:val="NotesText"/>
      </w:pPr>
      <w:r>
        <w:t>以下升级操作均以AC6605举例说明。</w:t>
      </w:r>
    </w:p>
    <w:p>
      <w:r>
        <w:t>以TFTP方式传输系统升级文件举例。升级前升级软件包已经正确存放到</w:t>
      </w:r>
      <w:r>
        <w:rPr>
          <w:b/>
        </w:rPr>
        <w:t>D:\tftp</w:t>
      </w:r>
      <w:r>
        <w:t>。Flash中有足够的空间可以存储系统软件。</w:t>
      </w:r>
    </w:p>
    <w:p>
      <w:pPr>
        <w:pStyle w:val="BlockLabel"/>
      </w:pPr>
      <w:r>
        <w:t>操作步骤</w:t>
      </w:r>
    </w:p>
    <w:p>
      <w:pPr>
        <w:pStyle w:val="Step"/>
        <w:numPr>
          <w:numId w:val="255"/>
        </w:numPr>
      </w:pPr>
      <w:r>
        <w:t>设置TFTP服务器，并设置串口参数，通过串口登录设备。具体步骤请参考</w:t>
      </w:r>
      <w:r>
        <w:fldChar w:fldCharType="begin"/>
      </w:r>
      <w:r>
        <w:instrText>REF _ZH-CN_TOPIC_0140981906 \r \h</w:instrText>
      </w:r>
      <w:r>
        <w:fldChar w:fldCharType="separate"/>
      </w:r>
      <w:r>
        <w:t xml:space="preserve">2.5 </w:t>
      </w:r>
      <w:r>
        <w:fldChar w:fldCharType="end"/>
      </w:r>
      <w:r>
        <w:fldChar w:fldCharType="begin"/>
      </w:r>
      <w:r>
        <w:instrText>REF _ZH-CN_TOPIC_0140981906-chtext \h</w:instrText>
      </w:r>
      <w:r>
        <w:fldChar w:fldCharType="separate"/>
      </w:r>
      <w:r>
        <w:t>Boot升级AC指导</w:t>
      </w:r>
      <w:r>
        <w:fldChar w:fldCharType="end"/>
      </w:r>
      <w:r>
        <w:t>。</w:t>
      </w:r>
    </w:p>
    <w:p>
      <w:pPr>
        <w:pStyle w:val="Step"/>
      </w:pPr>
      <w:r>
        <w:t>重新启动设备。</w:t>
      </w:r>
    </w:p>
    <w:p>
      <w:r>
        <w:t>当设备上电后，与设备搭建配置环境的PC机或配置终端屏幕上显示如下。</w:t>
      </w:r>
    </w:p>
    <w:p>
      <w:pPr>
        <w:pStyle w:val="TerminalDisplay"/>
      </w:pPr>
      <w:r>
        <w:t xml:space="preserve">BIST : passed </w:t>
        <w:br/>
        <w:t xml:space="preserve">DDR data test is OK </w:t>
        <w:br/>
        <w:t xml:space="preserve">Press CTRL+T for Full Memory Test in 1 Seconds:  0 </w:t>
        <w:br/>
        <w:t xml:space="preserve">DFM  : 512 MB </w:t>
        <w:br/>
        <w:t xml:space="preserve">Core : 1000 MHz </w:t>
        <w:br/>
        <w:t xml:space="preserve">IO   : 800 MHz </w:t>
        <w:br/>
        <w:t xml:space="preserve">DDR  : 533 MHz (1066 Mhz DDR) </w:t>
        <w:br/>
        <w:t xml:space="preserve">DFM  : 533 MHz </w:t>
        <w:br/>
        <w:t xml:space="preserve">DRAM : 4 GiB </w:t>
        <w:br/>
        <w:t xml:space="preserve">Flash: 256 MiB </w:t>
        <w:br/>
        <w:t xml:space="preserve">CPU  : CN63XX(pass2.2) </w:t>
        <w:br/>
        <w:t xml:space="preserve">Boot : Primary </w:t>
        <w:br/>
        <w:t xml:space="preserve">Net  : octmgmt0, octmgmt1 </w:t>
        <w:br/>
        <w:t xml:space="preserve">================================================ </w:t>
        <w:br/>
        <w:t xml:space="preserve">POST is starting </w:t>
        <w:br/>
        <w:t xml:space="preserve">DDR bus test is OK </w:t>
        <w:br/>
        <w:t xml:space="preserve">local bus test is OK </w:t>
        <w:br/>
        <w:t xml:space="preserve">CPLD test is OK </w:t>
        <w:br/>
        <w:t xml:space="preserve">POST result save is OK and end </w:t>
        <w:br/>
        <w:t xml:space="preserve">================================================ </w:t>
        <w:br/>
        <w:t xml:space="preserve"> </w:t>
        <w:br/>
        <w:t>Press CTRL+B to enter BIOS menu:  3</w:t>
      </w:r>
    </w:p>
    <w:p>
      <w:pPr>
        <w:pStyle w:val="Step"/>
      </w:pPr>
      <w:r>
        <w:t>在3秒内按下</w:t>
      </w:r>
      <w:r>
        <w:rPr>
          <w:b/>
        </w:rPr>
        <w:t>CTRL+B</w:t>
      </w:r>
      <w:r>
        <w:t>，进入Boot系统菜单。</w:t>
      </w:r>
    </w:p>
    <w:p>
      <w:pPr>
        <w:pStyle w:val="TerminalDisplay"/>
      </w:pPr>
      <w:r>
        <w:t>password:</w:t>
      </w:r>
    </w:p>
    <w:p>
      <w:pPr>
        <w:pStyle w:val="NotesHeading"/>
        <w:tabs>
          <w:tab w:val="left" w:pos="2100"/>
        </w:tabs>
        <w:rPr>
          <w:rFonts w:hint="eastAsia"/>
        </w:rPr>
      </w:pPr>
      <w:r>
        <w:pict>
          <v:shape id="_x0000_i1102" type="#_x0000_t75" style="width:50.29pt;height:19pt">
            <v:imagedata r:id="rId25" o:title="说明"/>
          </v:shape>
        </w:pict>
      </w:r>
    </w:p>
    <w:p>
      <w:pPr>
        <w:pStyle w:val="NotesText"/>
      </w:pPr>
      <w:r>
        <w:t>缺省密码为：</w:t>
      </w:r>
      <w:r>
        <w:rPr>
          <w:b/>
        </w:rPr>
        <w:t>admin@huawei.com</w:t>
      </w:r>
      <w:r>
        <w:t>。</w:t>
      </w:r>
    </w:p>
    <w:p>
      <w:pPr>
        <w:pStyle w:val="NotesText"/>
      </w:pPr>
      <w:r>
        <w:t>系统提供修改密码的功能。若三次输入不正确的密码时，系统将重新启动。</w:t>
      </w:r>
    </w:p>
    <w:p>
      <w:r>
        <w:t>当输入的密码正确时，将显示如下所示的Bootrom主菜单：</w:t>
      </w:r>
    </w:p>
    <w:p>
      <w:pPr>
        <w:pStyle w:val="TerminalDisplay"/>
      </w:pPr>
      <w:r>
        <w:t xml:space="preserve">        BIOS Menu (Version: 307) </w:t>
        <w:br/>
        <w:t xml:space="preserve"> </w:t>
        <w:br/>
        <w:t xml:space="preserve">     1. Boot with default mode           #按缺省方式启动 </w:t>
        <w:br/>
        <w:t xml:space="preserve">     2. Enter serial submenu             #进入串口子菜单 </w:t>
        <w:br/>
        <w:t xml:space="preserve">     3. Enter startup submenu            #进入startup子菜单 </w:t>
        <w:br/>
        <w:t xml:space="preserve">     4. Enter ethernet submenu           #进入以太网口子菜单 </w:t>
        <w:br/>
        <w:t xml:space="preserve">     5. Enter file system submenu        #进入文件系统子菜单 </w:t>
        <w:br/>
        <w:t xml:space="preserve">     6. Modify BOOTROM password          #修改BootRom密码 </w:t>
        <w:br/>
        <w:t xml:space="preserve">     7. Clear password for console user  #清除串口用户登录密码 </w:t>
        <w:br/>
        <w:t xml:space="preserve">     8. Config HigMem to Flash Flag      #设置系统大包启动过程中是否将高端内存中的数据写入到flash。 </w:t>
        <w:br/>
        <w:t xml:space="preserve">     9. Reboot                           #重新启动 </w:t>
        <w:br/>
        <w:t xml:space="preserve">     (Press CTRL+E to enter Diag menu) </w:t>
        <w:br/>
        <w:t xml:space="preserve"> </w:t>
        <w:br/>
        <w:t xml:space="preserve">Enter your choice(1-9):  </w:t>
      </w:r>
      <w:r>
        <w:rPr>
          <w:b/>
        </w:rPr>
        <w:t>4</w:t>
      </w:r>
    </w:p>
    <w:p>
      <w:pPr>
        <w:pStyle w:val="NotesHeading"/>
        <w:tabs>
          <w:tab w:val="left" w:pos="2100"/>
        </w:tabs>
        <w:rPr>
          <w:rFonts w:hint="eastAsia"/>
        </w:rPr>
      </w:pPr>
      <w:r>
        <w:pict>
          <v:shape id="_x0000_i1103" type="#_x0000_t75" style="width:50.29pt;height:19pt">
            <v:imagedata r:id="rId25" o:title="说明"/>
          </v:shape>
        </w:pict>
      </w:r>
    </w:p>
    <w:p>
      <w:pPr>
        <w:pStyle w:val="NotesText"/>
      </w:pPr>
      <w:r>
        <w:t>如果选择</w:t>
      </w:r>
      <w:r>
        <w:rPr>
          <w:b/>
        </w:rPr>
        <w:t>7</w:t>
      </w:r>
      <w:r>
        <w:t>清除串口用户登录密码成功后，请选择</w:t>
      </w:r>
      <w:r>
        <w:rPr>
          <w:b/>
        </w:rPr>
        <w:t>1</w:t>
      </w:r>
      <w:r>
        <w:t>继续启动设备。请勿选择</w:t>
      </w:r>
      <w:r>
        <w:rPr>
          <w:b/>
        </w:rPr>
        <w:t>9</w:t>
      </w:r>
      <w:r>
        <w:t>重启，否则这次清除密码动作将会失效。</w:t>
      </w:r>
    </w:p>
    <w:p>
      <w:pPr>
        <w:pStyle w:val="Step"/>
      </w:pPr>
      <w:r>
        <w:t>输入</w:t>
      </w:r>
      <w:r>
        <w:rPr>
          <w:b/>
        </w:rPr>
        <w:t>4</w:t>
      </w:r>
      <w:r>
        <w:t xml:space="preserve"> Enter ethernet submenu，进入以太网子菜单。</w:t>
      </w:r>
    </w:p>
    <w:p>
      <w:pPr>
        <w:pStyle w:val="TerminalDisplay"/>
      </w:pPr>
      <w:r>
        <w:t xml:space="preserve">        Ethernet Submenu  </w:t>
        <w:br/>
        <w:t xml:space="preserve">   </w:t>
        <w:br/>
        <w:t xml:space="preserve">      1. Update BOOTROM system   </w:t>
        <w:br/>
        <w:t xml:space="preserve">      2. Update CPLD   </w:t>
        <w:br/>
        <w:t xml:space="preserve">      3. Install OS through ethernet interface   </w:t>
        <w:br/>
        <w:t xml:space="preserve">      4. Format boot disk and install OS through ethernet interface   </w:t>
        <w:br/>
        <w:t xml:space="preserve">      5. Modify ethernet interface parameters    </w:t>
        <w:br/>
        <w:t xml:space="preserve">      6. Upload file from Flash through ethernet interface   </w:t>
        <w:br/>
        <w:t xml:space="preserve">      0. Return to main menu    </w:t>
        <w:br/>
        <w:t xml:space="preserve"> Enter your choice(0-6): </w:t>
      </w:r>
      <w:r>
        <w:rPr>
          <w:b/>
        </w:rPr>
        <w:t>5</w:t>
      </w:r>
    </w:p>
    <w:p>
      <w:pPr>
        <w:pStyle w:val="Step"/>
      </w:pPr>
      <w:r>
        <w:t>更改网口参数。</w:t>
      </w:r>
    </w:p>
    <w:p>
      <w:r>
        <w:t>输入</w:t>
      </w:r>
      <w:r>
        <w:rPr>
          <w:b/>
        </w:rPr>
        <w:t>5</w:t>
      </w:r>
      <w:r>
        <w:t xml:space="preserve"> Modify ethernet interface parameters，屏幕显示如下信息。显示信息无法删除，设置设备和服务器的IP地址，重新设置之后新设置将覆盖原先设置。</w:t>
      </w:r>
    </w:p>
    <w:p>
      <w:pPr>
        <w:pStyle w:val="TerminalDisplay"/>
      </w:pPr>
      <w:r>
        <w:t xml:space="preserve">'.' = clear field;  '-' = go to previous field;  Ctrl+C = quit </w:t>
        <w:br/>
        <w:t xml:space="preserve">Ftp type            : tftp </w:t>
        <w:br/>
        <w:t xml:space="preserve">Server IP address   : 192.168.0.5      - </w:t>
      </w:r>
      <w:r>
        <w:rPr>
          <w:b/>
        </w:rPr>
        <w:t>192.168.10.11</w:t>
      </w:r>
      <w:r>
        <w:t xml:space="preserve"> </w:t>
        <w:br/>
        <w:t xml:space="preserve">Switch IP address   : 192.168.0.20     - </w:t>
      </w:r>
      <w:r>
        <w:rPr>
          <w:b/>
        </w:rPr>
        <w:t>192.168.10.10</w:t>
      </w:r>
      <w:r>
        <w:t xml:space="preserve"> </w:t>
        <w:br/>
        <w:t xml:space="preserve">Network Mask        : 255.255.255.0    - </w:t>
        <w:br/>
        <w:t xml:space="preserve"> </w:t>
        <w:br/>
        <w:t xml:space="preserve">        Ethernet Submenu </w:t>
        <w:br/>
        <w:t xml:space="preserve"> </w:t>
        <w:br/>
        <w:t xml:space="preserve">     1. Update BOOTROM system </w:t>
        <w:br/>
        <w:t xml:space="preserve">     2. Update CPLD </w:t>
        <w:br/>
        <w:t xml:space="preserve">     3. Install OS through ethernet interface </w:t>
        <w:br/>
        <w:t xml:space="preserve">     4. Format boot disk and install OS through ethernet interface </w:t>
        <w:br/>
        <w:t xml:space="preserve">     5. Modify ethernet interface parameters </w:t>
        <w:br/>
        <w:t xml:space="preserve">     6. Upload file from Flash through ethernet interface </w:t>
        <w:br/>
        <w:t xml:space="preserve">     0. Return to main menu </w:t>
        <w:br/>
        <w:t xml:space="preserve"> </w:t>
        <w:br/>
        <w:t xml:space="preserve">Enter your choice(0-6): </w:t>
      </w:r>
      <w:r>
        <w:rPr>
          <w:b/>
        </w:rPr>
        <w:t>6</w:t>
      </w:r>
    </w:p>
    <w:p>
      <w:r>
        <w:t>每一项对应的值如下：</w:t>
      </w:r>
    </w:p>
    <w:p>
      <w:pPr>
        <w:pStyle w:val="ItemList"/>
      </w:pPr>
      <w:r>
        <w:t>Server IP address：服务器（PC）IP地址</w:t>
      </w:r>
    </w:p>
    <w:p>
      <w:pPr>
        <w:pStyle w:val="ItemList"/>
      </w:pPr>
      <w:r>
        <w:t>Switch IP address：AC管理网口IP地址</w:t>
      </w:r>
    </w:p>
    <w:p>
      <w:pPr>
        <w:pStyle w:val="ItemList"/>
      </w:pPr>
      <w:r>
        <w:t>Network Mask：IP地址掩码，可选择配置</w:t>
      </w:r>
    </w:p>
    <w:p>
      <w:pPr>
        <w:pStyle w:val="Step"/>
      </w:pPr>
      <w:r>
        <w:t>备份重要文件</w:t>
      </w:r>
    </w:p>
    <w:p>
      <w:pPr>
        <w:pStyle w:val="NotesHeading"/>
        <w:tabs>
          <w:tab w:val="left" w:pos="2100"/>
        </w:tabs>
        <w:rPr>
          <w:rFonts w:hint="eastAsia"/>
        </w:rPr>
      </w:pPr>
      <w:r>
        <w:pict>
          <v:shape id="_x0000_i1104" type="#_x0000_t75" style="width:50.29pt;height:19pt">
            <v:imagedata r:id="rId25" o:title="说明"/>
          </v:shape>
        </w:pict>
      </w:r>
    </w:p>
    <w:p>
      <w:pPr>
        <w:pStyle w:val="NotesText"/>
      </w:pPr>
      <w:r>
        <w:t>设备升级前请一定注意备份配置文件，备份文件用于设备在版本回退时加载使用。</w:t>
      </w:r>
    </w:p>
    <w:p>
      <w:r>
        <w:t>需要备份的文件：</w:t>
      </w:r>
    </w:p>
    <w:p>
      <w:pPr>
        <w:pStyle w:val="ItemList"/>
      </w:pPr>
      <w:r>
        <w:t>系统软件</w:t>
      </w:r>
    </w:p>
    <w:p>
      <w:pPr>
        <w:pStyle w:val="ItemList"/>
      </w:pPr>
      <w:r>
        <w:t>配置文件</w:t>
      </w:r>
    </w:p>
    <w:p>
      <w:pPr>
        <w:pStyle w:val="ItemList"/>
      </w:pPr>
      <w:r>
        <w:t>补丁文件</w:t>
      </w:r>
    </w:p>
    <w:p>
      <w:pPr>
        <w:pStyle w:val="ItemList"/>
      </w:pPr>
      <w:r>
        <w:t>License文件</w:t>
      </w:r>
    </w:p>
    <w:p>
      <w:r>
        <w:t>以备份配置文件为例。备份的配置文件名为</w:t>
      </w:r>
      <w:r>
        <w:rPr>
          <w:b/>
        </w:rPr>
        <w:t>vrpcfg.zip</w:t>
      </w:r>
      <w:r>
        <w:t>。</w:t>
      </w:r>
    </w:p>
    <w:p>
      <w:r>
        <w:t>输入</w:t>
      </w:r>
      <w:r>
        <w:rPr>
          <w:b/>
        </w:rPr>
        <w:t>6</w:t>
      </w:r>
      <w:r>
        <w:t xml:space="preserve"> Upload file from Flash through ethernet interface，设备会列举出当前存在的文件的名称，根据显示信息提示，输入备份的配置文件名称，将配置文件上传至服务器进行备份：</w:t>
      </w:r>
    </w:p>
    <w:p>
      <w:pPr>
        <w:pStyle w:val="TerminalDisplay"/>
      </w:pPr>
      <w:r>
        <w:t xml:space="preserve">Please input file name:  </w:t>
      </w:r>
      <w:r>
        <w:rPr>
          <w:b/>
        </w:rPr>
        <w:t>vrpcfg.zip</w:t>
      </w:r>
      <w:r>
        <w:t xml:space="preserve"> </w:t>
        <w:br/>
        <w:t xml:space="preserve">Using octmgmt0 device </w:t>
        <w:br/>
        <w:t xml:space="preserve">TFTP from server 192.168.10.11; our IP address is 192.168.10.10 </w:t>
        <w:br/>
        <w:t xml:space="preserve">Upload Filename 'vrpcfg.zip'. </w:t>
        <w:br/>
        <w:t xml:space="preserve">Upload from address: 0x20000000, 0.003 MB to be send ... </w:t>
        <w:br/>
        <w:t xml:space="preserve">Uploading:# </w:t>
        <w:br/>
        <w:t xml:space="preserve">Upload file ok! </w:t>
        <w:br/>
        <w:t xml:space="preserve">        Ethernet Submenu </w:t>
        <w:br/>
        <w:t xml:space="preserve"> </w:t>
        <w:br/>
        <w:t xml:space="preserve">     1. Update BOOTROM system </w:t>
        <w:br/>
        <w:t xml:space="preserve">     2. Update CPLD </w:t>
        <w:br/>
        <w:t xml:space="preserve">     3. Install OS through ethernet interface </w:t>
        <w:br/>
        <w:t xml:space="preserve">     4. Format boot disk and install OS through ethernet interface </w:t>
        <w:br/>
        <w:t xml:space="preserve">     5. Modify ethernet interface parameters </w:t>
        <w:br/>
        <w:t xml:space="preserve">     6. Upload file from Flash through ethernet interface </w:t>
        <w:br/>
        <w:t xml:space="preserve">     0. Return to main menu </w:t>
        <w:br/>
        <w:t xml:space="preserve"> </w:t>
        <w:br/>
        <w:t xml:space="preserve">Enter your choice(0-6): </w:t>
      </w:r>
      <w:r>
        <w:rPr>
          <w:b/>
        </w:rPr>
        <w:t>0</w:t>
      </w:r>
    </w:p>
    <w:p>
      <w:pPr>
        <w:pStyle w:val="Step"/>
      </w:pPr>
      <w:r>
        <w:t>设置下次启动时加载的配置文件</w:t>
      </w:r>
    </w:p>
    <w:p>
      <w:r>
        <w:t>输入</w:t>
      </w:r>
      <w:r>
        <w:rPr>
          <w:b/>
        </w:rPr>
        <w:t>0</w:t>
      </w:r>
      <w:r>
        <w:t xml:space="preserve"> Return to main menu，返回主菜单，根据下面的显示信息进行操作</w:t>
      </w:r>
    </w:p>
    <w:p>
      <w:pPr>
        <w:pStyle w:val="TerminalDisplay"/>
      </w:pPr>
      <w:r>
        <w:t xml:space="preserve">        BIOS Menu (Version: 307) </w:t>
        <w:br/>
        <w:t xml:space="preserve"> </w:t>
        <w:br/>
        <w:t xml:space="preserve">     1. Boot with default mode </w:t>
        <w:br/>
        <w:t xml:space="preserve">     2. Enter serial submenu </w:t>
        <w:br/>
        <w:t xml:space="preserve">     3. Enter startup submenu </w:t>
        <w:br/>
        <w:t xml:space="preserve">     4. Enter ethernet submenu </w:t>
        <w:br/>
        <w:t xml:space="preserve">     5. Enter file system submenu </w:t>
        <w:br/>
        <w:t xml:space="preserve">     6. Modify BOOTROM password </w:t>
        <w:br/>
        <w:t xml:space="preserve">     7. Clear password for console user </w:t>
        <w:br/>
        <w:t xml:space="preserve">     8. Config HigMem to Flash Flag </w:t>
        <w:br/>
        <w:t xml:space="preserve">     9. Reboot </w:t>
        <w:br/>
        <w:t xml:space="preserve"> </w:t>
        <w:br/>
        <w:t xml:space="preserve">Enter your choice(1-9): </w:t>
      </w:r>
      <w:r>
        <w:rPr>
          <w:b/>
        </w:rPr>
        <w:t>3</w:t>
      </w:r>
      <w:r>
        <w:t xml:space="preserve">   #进入启动项子菜单 </w:t>
        <w:br/>
        <w:t xml:space="preserve"> </w:t>
        <w:br/>
        <w:t xml:space="preserve">        Startup Submenu </w:t>
        <w:br/>
        <w:t xml:space="preserve"> </w:t>
        <w:br/>
        <w:t xml:space="preserve">     1. Display current startup configuration </w:t>
        <w:br/>
        <w:t xml:space="preserve">     2. Modify startup configuration </w:t>
        <w:br/>
        <w:t xml:space="preserve">     0. Return to main menu </w:t>
        <w:br/>
        <w:t xml:space="preserve"> </w:t>
        <w:br/>
        <w:t xml:space="preserve">Enter your choice(0-2): </w:t>
      </w:r>
      <w:r>
        <w:rPr>
          <w:b/>
        </w:rPr>
        <w:t>2</w:t>
      </w:r>
      <w:r>
        <w:t xml:space="preserve">   #修改启动项配置 </w:t>
        <w:br/>
        <w:t xml:space="preserve"> </w:t>
        <w:br/>
        <w:t xml:space="preserve">'.'=clear field; '^C'=quit; Enter=use current configuration </w:t>
        <w:br/>
        <w:t xml:space="preserve"> </w:t>
        <w:br/>
        <w:t xml:space="preserve">startup type(1: Flash ; 2: USB) </w:t>
        <w:br/>
        <w:t xml:space="preserve">  current: 1 </w:t>
        <w:br/>
        <w:t xml:space="preserve">  new    : </w:t>
        <w:br/>
        <w:t xml:space="preserve"> </w:t>
        <w:br/>
        <w:t xml:space="preserve">Flash startup file (can not be cleared) </w:t>
        <w:br/>
        <w:t xml:space="preserve">  current: AC6605V200R006C10.cc </w:t>
        <w:br/>
        <w:t xml:space="preserve">  new    :                       #不需要输入，直接按回车键 </w:t>
        <w:br/>
        <w:t xml:space="preserve"> </w:t>
        <w:br/>
        <w:t xml:space="preserve">saved-configuration file </w:t>
        <w:br/>
        <w:t xml:space="preserve">  current: vrpcfg.cfg </w:t>
        <w:br/>
        <w:t xml:space="preserve">  new    : </w:t>
      </w:r>
      <w:r>
        <w:rPr>
          <w:b/>
        </w:rPr>
        <w:t>vrpcfg-new.zip</w:t>
      </w:r>
      <w:r>
        <w:t xml:space="preserve">   #输入新的配置文件名称，确保设备上已有此配置文件存在 </w:t>
        <w:br/>
        <w:t xml:space="preserve"> </w:t>
        <w:br/>
        <w:t xml:space="preserve">license file </w:t>
        <w:br/>
        <w:t xml:space="preserve">  current: </w:t>
        <w:br/>
        <w:t xml:space="preserve">  new    :                       #加载License，如需加载，可以输入新的License的名称 </w:t>
        <w:br/>
        <w:t xml:space="preserve"> </w:t>
        <w:br/>
        <w:t xml:space="preserve">patch package </w:t>
        <w:br/>
        <w:t xml:space="preserve">  current: </w:t>
        <w:br/>
        <w:t xml:space="preserve">  new    :                       #加载补丁包，如需加载，可以输入新的补丁包的名称 </w:t>
        <w:br/>
        <w:t xml:space="preserve"> </w:t>
        <w:br/>
        <w:t xml:space="preserve">        Startup Submenu </w:t>
        <w:br/>
        <w:t xml:space="preserve"> </w:t>
        <w:br/>
        <w:t xml:space="preserve">     1. Display current startup configuration </w:t>
        <w:br/>
        <w:t xml:space="preserve">     2. Modify startup configuration </w:t>
        <w:br/>
        <w:t xml:space="preserve">     0. Return to main menu </w:t>
        <w:br/>
        <w:t xml:space="preserve"> </w:t>
        <w:br/>
        <w:t xml:space="preserve">Enter your choice(0-2): </w:t>
      </w:r>
      <w:r>
        <w:rPr>
          <w:b/>
        </w:rPr>
        <w:t>0</w:t>
      </w:r>
      <w:r>
        <w:t xml:space="preserve">   #返回主菜单 </w:t>
        <w:br/>
        <w:t xml:space="preserve"> </w:t>
        <w:br/>
        <w:t xml:space="preserve">        BIOS Menu (Version: 307) </w:t>
        <w:br/>
        <w:t xml:space="preserve"> </w:t>
        <w:br/>
        <w:t xml:space="preserve">     1. Boot with default mode </w:t>
        <w:br/>
        <w:t xml:space="preserve">     2. Enter serial submenu </w:t>
        <w:br/>
        <w:t xml:space="preserve">     3. Enter startup submenu </w:t>
        <w:br/>
        <w:t xml:space="preserve">     4. Enter ethernet submenu </w:t>
        <w:br/>
        <w:t xml:space="preserve">     5. Enter file system submenu </w:t>
        <w:br/>
        <w:t xml:space="preserve">     6. Modify BOOTROM password </w:t>
        <w:br/>
        <w:t xml:space="preserve">     7. Clear password for console user </w:t>
        <w:br/>
        <w:t xml:space="preserve">     8. Config HigMem to Flash Flag </w:t>
        <w:br/>
        <w:t xml:space="preserve">     9. Reboot </w:t>
        <w:br/>
        <w:t xml:space="preserve"> </w:t>
        <w:br/>
        <w:t xml:space="preserve">Enter your choice(1-9): </w:t>
      </w:r>
      <w:r>
        <w:rPr>
          <w:b/>
        </w:rPr>
        <w:t>4</w:t>
      </w:r>
      <w:r>
        <w:t xml:space="preserve">   #进入以太网子菜单 </w:t>
        <w:br/>
        <w:t xml:space="preserve"> </w:t>
        <w:br/>
        <w:t xml:space="preserve">        Ethernet Submenu </w:t>
        <w:br/>
        <w:t xml:space="preserve"> </w:t>
        <w:br/>
        <w:t xml:space="preserve">     1. Update BOOTROM system </w:t>
        <w:br/>
        <w:t xml:space="preserve">     2. Update CPLD </w:t>
        <w:br/>
        <w:t xml:space="preserve">     3. Install OS through ethernet interface </w:t>
        <w:br/>
        <w:t xml:space="preserve">     4. Format boot disk and install OS through ethernet interface </w:t>
        <w:br/>
        <w:t xml:space="preserve">     5. Modify ethernet interface parameters </w:t>
        <w:br/>
        <w:t xml:space="preserve">     6. Upload file from Flash through ethernet interface </w:t>
        <w:br/>
        <w:t xml:space="preserve">     0. Return to main menu </w:t>
        <w:br/>
        <w:t xml:space="preserve"> </w:t>
        <w:br/>
        <w:t xml:space="preserve">Enter your choice(0-6): </w:t>
      </w:r>
      <w:r>
        <w:rPr>
          <w:b/>
        </w:rPr>
        <w:t>3</w:t>
      </w:r>
    </w:p>
    <w:p>
      <w:pPr>
        <w:pStyle w:val="Step"/>
      </w:pPr>
      <w:r>
        <w:t>下载系统软件。</w:t>
      </w:r>
    </w:p>
    <w:p>
      <w:r>
        <w:t>将PC服务器用网线连接到AC6605的管理网口上，输入</w:t>
      </w:r>
      <w:r>
        <w:rPr>
          <w:b/>
        </w:rPr>
        <w:t>3</w:t>
      </w:r>
      <w:r>
        <w:t xml:space="preserve"> Install OS through ethernet interface进行加载系统软件操作。根据显示信息提示，输入加载的系统软件包名称：</w:t>
      </w:r>
    </w:p>
    <w:p>
      <w:pPr>
        <w:pStyle w:val="NotesHeading"/>
        <w:tabs>
          <w:tab w:val="left" w:pos="2100"/>
        </w:tabs>
        <w:rPr>
          <w:rFonts w:hint="eastAsia"/>
        </w:rPr>
      </w:pPr>
      <w:r>
        <w:pict>
          <v:shape id="_x0000_i1105" type="#_x0000_t75" style="width:50.29pt;height:19pt">
            <v:imagedata r:id="rId25" o:title="说明"/>
          </v:shape>
        </w:pict>
      </w:r>
    </w:p>
    <w:p>
      <w:pPr>
        <w:pStyle w:val="NotesText"/>
      </w:pPr>
      <w:r>
        <w:t>选择</w:t>
      </w:r>
      <w:r>
        <w:rPr>
          <w:b/>
        </w:rPr>
        <w:t>4</w:t>
      </w:r>
      <w:r>
        <w:t xml:space="preserve"> Format boot disk and install OS through ethernet interface，设备会格式化文件系统，然后加载新下载的系统软件，用时较长，不建议采用此方式。</w:t>
      </w:r>
    </w:p>
    <w:p>
      <w:pPr>
        <w:pStyle w:val="TerminalDisplay"/>
      </w:pPr>
      <w:r>
        <w:t xml:space="preserve">Please input file name:  </w:t>
      </w:r>
      <w:r>
        <w:rPr>
          <w:b/>
        </w:rPr>
        <w:t>AC6605V200R010C00.cc</w:t>
      </w:r>
      <w:r>
        <w:t xml:space="preserve">  </w:t>
        <w:br/>
        <w:t xml:space="preserve">   </w:t>
        <w:br/>
        <w:t xml:space="preserve"> Using octmgmt0 device  </w:t>
        <w:br/>
        <w:t xml:space="preserve"> TFTP from server 192.168.10.11; our IP address is 192.168.10.10  </w:t>
        <w:br/>
        <w:t xml:space="preserve"> Download Filename '</w:t>
      </w:r>
      <w:r>
        <w:t>AC6605V200R010C00.cc</w:t>
      </w:r>
      <w:r>
        <w:t xml:space="preserve">'.  </w:t>
        <w:br/>
        <w:t xml:space="preserve"> Download to address: 0x20000000  </w:t>
        <w:br/>
        <w:t xml:space="preserve"> Downloading:#################################################  </w:t>
        <w:br/>
        <w:t xml:space="preserve"> done  </w:t>
        <w:br/>
        <w:t xml:space="preserve"> Bytes transferred = 7340 (1cac hex)  </w:t>
        <w:br/>
        <w:t xml:space="preserve"> Tftp download file head from </w:t>
      </w:r>
      <w:r>
        <w:t>AC6605V200R010C00.cc</w:t>
      </w:r>
      <w:r>
        <w:t xml:space="preserve"> OK!  </w:t>
        <w:br/>
        <w:t xml:space="preserve"> Using octmgmt0 device  </w:t>
        <w:br/>
        <w:t xml:space="preserve"> TFTP from server 192.168.10.11; our IP address is 192.168.10.10  </w:t>
        <w:br/>
        <w:t xml:space="preserve"> Download Filename '</w:t>
      </w:r>
      <w:r>
        <w:t>AC6605V200R010C00.cc</w:t>
      </w:r>
      <w:r>
        <w:t xml:space="preserve">'.  </w:t>
        <w:br/>
        <w:t xml:space="preserve"> Download to address: 0x70004e08  </w:t>
        <w:br/>
        <w:t xml:space="preserve"> Downloading:#################################################  </w:t>
        <w:br/>
        <w:t xml:space="preserve"> done  </w:t>
        <w:br/>
        <w:t xml:space="preserve"> Bytes transferred = </w:t>
      </w:r>
      <w:r>
        <w:t>82976443</w:t>
      </w:r>
      <w:r>
        <w:t xml:space="preserve"> (3d6ed6b hex)  </w:t>
        <w:br/>
        <w:t xml:space="preserve"> Tftp download file </w:t>
      </w:r>
      <w:r>
        <w:t>AC6605V200R010C00.cc</w:t>
      </w:r>
      <w:r>
        <w:t xml:space="preserve"> OK!  </w:t>
        <w:br/>
        <w:t xml:space="preserve">   </w:t>
        <w:br/>
        <w:t xml:space="preserve"> No.   FileLength(Bytes)   FileOffset   File Name  </w:t>
        <w:br/>
        <w:t xml:space="preserve"> =================================================================  </w:t>
        <w:br/>
        <w:t xml:space="preserve">  0    </w:t>
      </w:r>
      <w:r>
        <w:t>82976443</w:t>
      </w:r>
      <w:r>
        <w:t xml:space="preserve"> bytes      0x00004e08   </w:t>
      </w:r>
      <w:r>
        <w:t>AC6605V200R010C00.cc</w:t>
      </w:r>
      <w:r>
        <w:t xml:space="preserve"> </w:t>
        <w:br/>
        <w:t xml:space="preserve"> </w:t>
        <w:br/>
        <w:t xml:space="preserve">Rootfs File Crc = 0x984d, Run Crc = 0x2324 </w:t>
        <w:br/>
        <w:t xml:space="preserve">Now update Rootfs Image... </w:t>
        <w:br/>
        <w:t xml:space="preserve"> </w:t>
        <w:br/>
        <w:t xml:space="preserve">Kernel File Crc = 0xdc1f, Run Crc = 0x6e38 </w:t>
        <w:br/>
        <w:t xml:space="preserve">Now update Kernel Image... </w:t>
        <w:br/>
        <w:t xml:space="preserve"> </w:t>
        <w:br/>
        <w:t>Set startup File 'flash:/</w:t>
      </w:r>
      <w:r>
        <w:t>AC6605V200R010C00.cc</w:t>
      </w:r>
      <w:r>
        <w:t>'</w:t>
      </w:r>
    </w:p>
    <w:p>
      <w:r>
        <w:t>系统软件会自动加载到内存中，然后自动重启设备。</w:t>
      </w:r>
    </w:p>
    <w:p>
      <w:r>
        <w:t>AC在启动过程中加载新的系统软件，自动完成升级。</w:t>
      </w:r>
    </w:p>
    <w:p>
      <w:pPr>
        <w:pStyle w:val="Step"/>
      </w:pPr>
      <w:r>
        <w:t>请参考</w:t>
      </w:r>
      <w:r>
        <w:fldChar w:fldCharType="begin"/>
      </w:r>
      <w:r>
        <w:instrText>REF _ZH-CN_TOPIC_0140981863 \r \h</w:instrText>
      </w:r>
      <w:r>
        <w:fldChar w:fldCharType="separate"/>
      </w:r>
      <w:r>
        <w:t xml:space="preserve">2.7 </w:t>
      </w:r>
      <w:r>
        <w:fldChar w:fldCharType="end"/>
      </w:r>
      <w:r>
        <w:fldChar w:fldCharType="begin"/>
      </w:r>
      <w:r>
        <w:instrText>REF _ZH-CN_TOPIC_0140981863-chtext \h</w:instrText>
      </w:r>
      <w:r>
        <w:fldChar w:fldCharType="separate"/>
      </w:r>
      <w:r>
        <w:t>验证AC升级是否成功</w:t>
      </w:r>
      <w:r>
        <w:fldChar w:fldCharType="end"/>
      </w:r>
      <w:r>
        <w:t>验证升级结果。</w:t>
      </w:r>
    </w:p>
    <w:p>
      <w:pPr>
        <w:pStyle w:val="End"/>
      </w:pPr>
      <w:r>
        <w:t>----结束</w:t>
      </w:r>
    </w:p>
    <w:bookmarkStart w:id="108" w:name="_ZH-CN_TOPIC_0206698978"/>
    <w:bookmarkEnd w:id="108"/>
    <w:p>
      <w:pPr>
        <w:pStyle w:val="Heading2"/>
      </w:pPr>
      <w:bookmarkStart w:id="109" w:name="_ZH-CN_TOPIC_0206698978-chtext"/>
      <w:bookmarkStart w:id="110" w:name="_Toc256000032"/>
      <w:r>
        <w:t>升级主备AC指导</w:t>
      </w:r>
      <w:bookmarkEnd w:id="110"/>
      <w:bookmarkEnd w:id="109"/>
    </w:p>
    <w:p>
      <w:pPr>
        <w:pStyle w:val="BlockLabel"/>
      </w:pPr>
      <w:r>
        <w:t>背景信息</w:t>
      </w:r>
    </w:p>
    <w:p>
      <w:r>
        <w:t>对主备AC的升级顺序无要求，AC重启期间AP会离线，如果未部署断链业务保持，会导致业务中断，主备AC重启完成升级后，AP重新上线后，业务恢复。</w:t>
      </w:r>
    </w:p>
    <w:p>
      <w:pPr>
        <w:pStyle w:val="BlockLabel"/>
      </w:pPr>
      <w:r>
        <w:t>操作步骤</w:t>
      </w:r>
    </w:p>
    <w:p>
      <w:r>
        <w:t>主备AC场景下的AC升级需要分别对备AC和主AC进行升级操作，升级方法和单AC相同。</w:t>
      </w:r>
    </w:p>
    <w:p>
      <w:pPr>
        <w:pStyle w:val="BlockLabel"/>
      </w:pPr>
      <w:r>
        <w:t>升级过程</w:t>
      </w:r>
    </w:p>
    <w:p>
      <w:r>
        <w:t>主备AC升级场景中，可能也会对AP进行升级，AP升级过程中需要重启，会导致业务中断。</w:t>
      </w:r>
    </w:p>
    <w:bookmarkStart w:id="111" w:name="_ZH-CN_TOPIC_0140981863"/>
    <w:bookmarkEnd w:id="111"/>
    <w:p>
      <w:pPr>
        <w:pStyle w:val="Heading2"/>
      </w:pPr>
      <w:bookmarkStart w:id="112" w:name="_ZH-CN_TOPIC_0140981863-chtext"/>
      <w:bookmarkStart w:id="113" w:name="_Toc256000033"/>
      <w:r>
        <w:t>验证AC升级是否成功</w:t>
      </w:r>
      <w:bookmarkEnd w:id="113"/>
      <w:bookmarkEnd w:id="112"/>
    </w:p>
    <w:p>
      <w:pPr>
        <w:pStyle w:val="NotesHeading"/>
        <w:tabs>
          <w:tab w:val="left" w:pos="2100"/>
        </w:tabs>
        <w:rPr>
          <w:rFonts w:hint="eastAsia"/>
        </w:rPr>
      </w:pPr>
      <w:r>
        <w:pict>
          <v:shape id="_x0000_i1106" type="#_x0000_t75" style="width:50.29pt;height:19pt">
            <v:imagedata r:id="rId25" o:title="说明"/>
          </v:shape>
        </w:pict>
      </w:r>
    </w:p>
    <w:p>
      <w:pPr>
        <w:pStyle w:val="NotesText"/>
      </w:pPr>
      <w:r>
        <w:t>升级完成后，命令行Telnet登录的IP地址、用户名和密码为：</w:t>
      </w:r>
    </w:p>
    <w:p>
      <w:pPr>
        <w:pStyle w:val="NotesTextList"/>
      </w:pPr>
      <w:r>
        <w:t>缺省IP地址为169.254.1.1，缺省用户名是admin，缺省密码是admin@huawei.com；</w:t>
      </w:r>
    </w:p>
    <w:p>
      <w:pPr>
        <w:pStyle w:val="NotesTextList"/>
      </w:pPr>
      <w:r>
        <w:t>若修改过IP地址、用户名和密码，则升级后仍为之前修改的IP地址、用户名和密码。</w:t>
      </w:r>
    </w:p>
    <w:p>
      <w:pPr>
        <w:pStyle w:val="NotesText"/>
      </w:pPr>
      <w:r>
        <w:t>升级完成后，Bootrom密码为：</w:t>
      </w:r>
    </w:p>
    <w:p>
      <w:pPr>
        <w:pStyle w:val="NotesTextList"/>
      </w:pPr>
      <w:r>
        <w:t>缺省密码为：admin@huawei.com；</w:t>
      </w:r>
    </w:p>
    <w:p>
      <w:pPr>
        <w:pStyle w:val="NotesTextList"/>
      </w:pPr>
      <w:r>
        <w:t>若修改过密码，则升级后仍为之前修改的密码。</w:t>
      </w:r>
    </w:p>
    <w:p>
      <w:pPr>
        <w:pStyle w:val="NotesText"/>
      </w:pPr>
      <w:r>
        <w:t>升级到V200R007版本后，出厂配置中的Telnet功能关闭。恢复出厂配置后，需要使能Telnet功能后才能使用Telnet方式登录设备，或者直接使用STelnet方式登录设备。</w:t>
      </w:r>
    </w:p>
    <w:p>
      <w:pPr>
        <w:pStyle w:val="NotesText"/>
      </w:pPr>
      <w:r>
        <w:t>使能AC的Telnet功能，在系统视图下执行命令</w:t>
      </w:r>
      <w:r>
        <w:rPr>
          <w:b/>
        </w:rPr>
        <w:t>telnet server enable</w:t>
      </w:r>
      <w:r>
        <w:t>即可。</w:t>
      </w:r>
    </w:p>
    <w:p>
      <w:pPr>
        <w:pStyle w:val="NotesTextTD"/>
      </w:pPr>
      <w:r>
        <w:t>&lt;</w:t>
      </w:r>
      <w:r>
        <w:t>AC6605</w:t>
      </w:r>
      <w:r>
        <w:t xml:space="preserve">&gt; </w:t>
      </w:r>
      <w:r>
        <w:rPr>
          <w:b/>
        </w:rPr>
        <w:t>system-view</w:t>
      </w:r>
      <w:r>
        <w:t xml:space="preserve"> </w:t>
        <w:br/>
        <w:t>[</w:t>
      </w:r>
      <w:r>
        <w:t>AC6605</w:t>
      </w:r>
      <w:r>
        <w:t xml:space="preserve">] </w:t>
      </w:r>
      <w:r>
        <w:rPr>
          <w:b/>
        </w:rPr>
        <w:t>telnet server enable</w:t>
      </w:r>
    </w:p>
    <w:p>
      <w:pPr>
        <w:pStyle w:val="BlockLabel"/>
      </w:pPr>
      <w:r>
        <w:t>验证项目的检查表</w:t>
      </w:r>
    </w:p>
    <w:p>
      <w:pPr>
        <w:pStyle w:val="TableDescription"/>
      </w:pPr>
      <w:r>
        <w:t>验证项目的检查表</w:t>
      </w:r>
    </w:p>
    <w:tbl>
      <w:tblPr>
        <w:tblStyle w:val="Table"/>
        <w:tblW w:w="7938" w:type="dxa"/>
        <w:tblInd w:w="1814" w:type="dxa"/>
        <w:tblLayout w:type="fixed"/>
        <w:tblLook w:val="01E0"/>
      </w:tblPr>
      <w:tblGrid>
        <w:gridCol w:w="1440"/>
        <w:gridCol w:w="1440"/>
        <w:gridCol w:w="1440"/>
      </w:tblGrid>
      <w:tr>
        <w:tblPrEx>
          <w:tblW w:w="7938" w:type="dxa"/>
          <w:tblInd w:w="1814" w:type="dxa"/>
          <w:tblLayout w:type="fixed"/>
          <w:tblLook w:val="01E0"/>
        </w:tblPrEx>
        <w:trPr>
          <w:cantSplit w:val="0"/>
          <w:tblHeader/>
        </w:trPr>
        <w:tc>
          <w:tcPr>
            <w:tcW w:w="1666" w:type="pct"/>
            <w:tcBorders>
              <w:top w:val="single" w:sz="6" w:space="0" w:color="000000"/>
              <w:bottom w:val="single" w:sz="6" w:space="0" w:color="000000"/>
              <w:right w:val="single" w:sz="6" w:space="0" w:color="000000"/>
            </w:tcBorders>
            <w:shd w:val="clear" w:color="auto" w:fill="D9D9D9"/>
          </w:tcPr>
          <w:p>
            <w:pPr>
              <w:pStyle w:val="TableHeading"/>
            </w:pPr>
            <w:r>
              <w:t>序号</w:t>
            </w:r>
          </w:p>
        </w:tc>
        <w:tc>
          <w:tcPr>
            <w:tcW w:w="1666" w:type="pct"/>
            <w:tcBorders>
              <w:top w:val="single" w:sz="6" w:space="0" w:color="000000"/>
              <w:bottom w:val="single" w:sz="6" w:space="0" w:color="000000"/>
              <w:right w:val="single" w:sz="6" w:space="0" w:color="000000"/>
            </w:tcBorders>
            <w:shd w:val="clear" w:color="auto" w:fill="D9D9D9"/>
          </w:tcPr>
          <w:p>
            <w:pPr>
              <w:pStyle w:val="TableHeading"/>
            </w:pPr>
            <w:r>
              <w:t>验证项目</w:t>
            </w:r>
          </w:p>
        </w:tc>
        <w:tc>
          <w:tcPr>
            <w:tcW w:w="1666" w:type="pct"/>
            <w:tcBorders>
              <w:top w:val="single" w:sz="6" w:space="0" w:color="000000"/>
              <w:bottom w:val="single" w:sz="6" w:space="0" w:color="000000"/>
            </w:tcBorders>
            <w:shd w:val="clear" w:color="auto" w:fill="D9D9D9"/>
          </w:tcPr>
          <w:p>
            <w:pPr>
              <w:pStyle w:val="TableHeading"/>
            </w:pPr>
            <w:r>
              <w:t>检查标准</w:t>
            </w:r>
          </w:p>
        </w:tc>
      </w:tr>
      <w:tr>
        <w:tblPrEx>
          <w:tblW w:w="7938" w:type="dxa"/>
          <w:tblInd w:w="1814" w:type="dxa"/>
          <w:tblLayout w:type="fixed"/>
          <w:tblLook w:val="01E0"/>
        </w:tblPrEx>
        <w:trPr>
          <w:cantSplit w:val="0"/>
        </w:trPr>
        <w:tc>
          <w:tcPr>
            <w:tcW w:w="1666" w:type="pct"/>
            <w:tcBorders>
              <w:top w:val="single" w:sz="6" w:space="0" w:color="000000"/>
              <w:bottom w:val="single" w:sz="6" w:space="0" w:color="000000"/>
              <w:right w:val="single" w:sz="6" w:space="0" w:color="000000"/>
            </w:tcBorders>
          </w:tcPr>
          <w:p>
            <w:pPr>
              <w:pStyle w:val="TableText"/>
            </w:pPr>
            <w:r>
              <w:t>1</w:t>
            </w:r>
          </w:p>
        </w:tc>
        <w:tc>
          <w:tcPr>
            <w:tcW w:w="1666" w:type="pct"/>
            <w:tcBorders>
              <w:top w:val="single" w:sz="6" w:space="0" w:color="000000"/>
              <w:bottom w:val="single" w:sz="6" w:space="0" w:color="000000"/>
              <w:right w:val="single" w:sz="6" w:space="0" w:color="000000"/>
            </w:tcBorders>
          </w:tcPr>
          <w:p>
            <w:pPr>
              <w:pStyle w:val="TableText"/>
            </w:pPr>
            <w:r>
              <w:t>查看本次启动的版本</w:t>
            </w:r>
          </w:p>
        </w:tc>
        <w:tc>
          <w:tcPr>
            <w:tcW w:w="1666" w:type="pct"/>
            <w:tcBorders>
              <w:top w:val="single" w:sz="6" w:space="0" w:color="000000"/>
              <w:bottom w:val="single" w:sz="6" w:space="0" w:color="000000"/>
            </w:tcBorders>
          </w:tcPr>
          <w:p>
            <w:pPr>
              <w:pStyle w:val="TableText"/>
            </w:pPr>
            <w:r>
              <w:t>本次启动的版本为</w:t>
            </w:r>
            <w:r>
              <w:t>V200R010C00</w:t>
            </w:r>
          </w:p>
        </w:tc>
      </w:tr>
      <w:tr>
        <w:tblPrEx>
          <w:tblW w:w="7938" w:type="dxa"/>
          <w:tblInd w:w="1814" w:type="dxa"/>
          <w:tblLayout w:type="fixed"/>
          <w:tblLook w:val="01E0"/>
        </w:tblPrEx>
        <w:trPr>
          <w:cantSplit w:val="0"/>
        </w:trPr>
        <w:tc>
          <w:tcPr>
            <w:tcW w:w="1666" w:type="pct"/>
            <w:tcBorders>
              <w:top w:val="single" w:sz="6" w:space="0" w:color="000000"/>
              <w:bottom w:val="single" w:sz="6" w:space="0" w:color="000000"/>
              <w:right w:val="single" w:sz="6" w:space="0" w:color="000000"/>
            </w:tcBorders>
          </w:tcPr>
          <w:p>
            <w:pPr>
              <w:pStyle w:val="TableText"/>
            </w:pPr>
            <w:r>
              <w:t>2</w:t>
            </w:r>
          </w:p>
        </w:tc>
        <w:tc>
          <w:tcPr>
            <w:tcW w:w="1666" w:type="pct"/>
            <w:tcBorders>
              <w:top w:val="single" w:sz="6" w:space="0" w:color="000000"/>
              <w:bottom w:val="single" w:sz="6" w:space="0" w:color="000000"/>
              <w:right w:val="single" w:sz="6" w:space="0" w:color="000000"/>
            </w:tcBorders>
          </w:tcPr>
          <w:p>
            <w:pPr>
              <w:pStyle w:val="TableText"/>
            </w:pPr>
            <w:r>
              <w:t>查看设备运行状态</w:t>
            </w:r>
          </w:p>
        </w:tc>
        <w:tc>
          <w:tcPr>
            <w:tcW w:w="1666" w:type="pct"/>
            <w:tcBorders>
              <w:top w:val="single" w:sz="6" w:space="0" w:color="000000"/>
              <w:bottom w:val="single" w:sz="6" w:space="0" w:color="000000"/>
            </w:tcBorders>
          </w:tcPr>
          <w:p>
            <w:pPr>
              <w:pStyle w:val="TableText"/>
            </w:pPr>
            <w:r>
              <w:t>设备工作正常</w:t>
            </w:r>
          </w:p>
        </w:tc>
      </w:tr>
      <w:tr>
        <w:tblPrEx>
          <w:tblW w:w="7938" w:type="dxa"/>
          <w:tblInd w:w="1814" w:type="dxa"/>
          <w:tblLayout w:type="fixed"/>
          <w:tblLook w:val="01E0"/>
        </w:tblPrEx>
        <w:trPr>
          <w:cantSplit w:val="0"/>
        </w:trPr>
        <w:tc>
          <w:tcPr>
            <w:tcW w:w="1666" w:type="pct"/>
            <w:tcBorders>
              <w:top w:val="single" w:sz="6" w:space="0" w:color="000000"/>
              <w:bottom w:val="single" w:sz="6" w:space="0" w:color="000000"/>
              <w:right w:val="single" w:sz="6" w:space="0" w:color="000000"/>
            </w:tcBorders>
          </w:tcPr>
          <w:p>
            <w:pPr>
              <w:pStyle w:val="TableText"/>
            </w:pPr>
            <w:r>
              <w:t>3</w:t>
            </w:r>
          </w:p>
        </w:tc>
        <w:tc>
          <w:tcPr>
            <w:tcW w:w="1666" w:type="pct"/>
            <w:tcBorders>
              <w:top w:val="single" w:sz="6" w:space="0" w:color="000000"/>
              <w:bottom w:val="single" w:sz="6" w:space="0" w:color="000000"/>
              <w:right w:val="single" w:sz="6" w:space="0" w:color="000000"/>
            </w:tcBorders>
          </w:tcPr>
          <w:p>
            <w:pPr>
              <w:pStyle w:val="TableText"/>
            </w:pPr>
            <w:r>
              <w:t>查看当前系统软件版本</w:t>
            </w:r>
          </w:p>
        </w:tc>
        <w:tc>
          <w:tcPr>
            <w:tcW w:w="1666" w:type="pct"/>
            <w:tcBorders>
              <w:top w:val="single" w:sz="6" w:space="0" w:color="000000"/>
              <w:bottom w:val="single" w:sz="6" w:space="0" w:color="000000"/>
            </w:tcBorders>
          </w:tcPr>
          <w:p>
            <w:pPr>
              <w:pStyle w:val="TableText"/>
            </w:pPr>
            <w:r>
              <w:t>系统软件版本为</w:t>
            </w:r>
            <w:r>
              <w:t>V200R010C00</w:t>
            </w:r>
          </w:p>
        </w:tc>
      </w:tr>
      <w:tr>
        <w:tblPrEx>
          <w:tblW w:w="7938" w:type="dxa"/>
          <w:tblInd w:w="1814" w:type="dxa"/>
          <w:tblLayout w:type="fixed"/>
          <w:tblLook w:val="01E0"/>
        </w:tblPrEx>
        <w:trPr>
          <w:cantSplit w:val="0"/>
        </w:trPr>
        <w:tc>
          <w:tcPr>
            <w:tcW w:w="1666" w:type="pct"/>
            <w:tcBorders>
              <w:top w:val="single" w:sz="6" w:space="0" w:color="000000"/>
              <w:bottom w:val="single" w:sz="6" w:space="0" w:color="000000"/>
              <w:right w:val="single" w:sz="6" w:space="0" w:color="000000"/>
            </w:tcBorders>
          </w:tcPr>
          <w:p>
            <w:pPr>
              <w:pStyle w:val="TableText"/>
            </w:pPr>
            <w:r>
              <w:t>4</w:t>
            </w:r>
          </w:p>
        </w:tc>
        <w:tc>
          <w:tcPr>
            <w:tcW w:w="1666" w:type="pct"/>
            <w:tcBorders>
              <w:top w:val="single" w:sz="6" w:space="0" w:color="000000"/>
              <w:bottom w:val="single" w:sz="6" w:space="0" w:color="000000"/>
              <w:right w:val="single" w:sz="6" w:space="0" w:color="000000"/>
            </w:tcBorders>
          </w:tcPr>
          <w:p>
            <w:pPr>
              <w:pStyle w:val="TableText"/>
            </w:pPr>
            <w:r>
              <w:t>查看系统配置</w:t>
            </w:r>
          </w:p>
        </w:tc>
        <w:tc>
          <w:tcPr>
            <w:tcW w:w="1666" w:type="pct"/>
            <w:tcBorders>
              <w:top w:val="single" w:sz="6" w:space="0" w:color="000000"/>
              <w:bottom w:val="single" w:sz="6" w:space="0" w:color="000000"/>
            </w:tcBorders>
          </w:tcPr>
          <w:p>
            <w:pPr>
              <w:pStyle w:val="TableText"/>
            </w:pPr>
            <w:r>
              <w:t>系统配置正确</w:t>
            </w:r>
          </w:p>
        </w:tc>
      </w:tr>
      <w:tr>
        <w:tblPrEx>
          <w:tblW w:w="7938" w:type="dxa"/>
          <w:tblInd w:w="1814" w:type="dxa"/>
          <w:tblLayout w:type="fixed"/>
          <w:tblLook w:val="01E0"/>
        </w:tblPrEx>
        <w:trPr>
          <w:cantSplit w:val="0"/>
        </w:trPr>
        <w:tc>
          <w:tcPr>
            <w:tcW w:w="1666" w:type="pct"/>
            <w:tcBorders>
              <w:top w:val="single" w:sz="6" w:space="0" w:color="000000"/>
              <w:bottom w:val="single" w:sz="6" w:space="0" w:color="000000"/>
              <w:right w:val="single" w:sz="6" w:space="0" w:color="000000"/>
            </w:tcBorders>
          </w:tcPr>
          <w:p>
            <w:pPr>
              <w:pStyle w:val="TableText"/>
            </w:pPr>
            <w:r>
              <w:t>5</w:t>
            </w:r>
          </w:p>
        </w:tc>
        <w:tc>
          <w:tcPr>
            <w:tcW w:w="1666" w:type="pct"/>
            <w:tcBorders>
              <w:top w:val="single" w:sz="6" w:space="0" w:color="000000"/>
              <w:bottom w:val="single" w:sz="6" w:space="0" w:color="000000"/>
              <w:right w:val="single" w:sz="6" w:space="0" w:color="000000"/>
            </w:tcBorders>
          </w:tcPr>
          <w:p>
            <w:pPr>
              <w:pStyle w:val="TableText"/>
            </w:pPr>
            <w:r>
              <w:t>验证业务是否正常</w:t>
            </w:r>
          </w:p>
        </w:tc>
        <w:tc>
          <w:tcPr>
            <w:tcW w:w="1666" w:type="pct"/>
            <w:tcBorders>
              <w:top w:val="single" w:sz="6" w:space="0" w:color="000000"/>
              <w:bottom w:val="single" w:sz="6" w:space="0" w:color="000000"/>
            </w:tcBorders>
          </w:tcPr>
          <w:p>
            <w:pPr>
              <w:pStyle w:val="TableText"/>
            </w:pPr>
            <w:r>
              <w:t>业务正常运行</w:t>
            </w:r>
          </w:p>
        </w:tc>
      </w:tr>
    </w:tbl>
    <w:p/>
    <w:p>
      <w:pPr>
        <w:pStyle w:val="BlockLabel"/>
      </w:pPr>
      <w:r>
        <w:t>查看本次启动的版本</w:t>
      </w:r>
    </w:p>
    <w:p>
      <w:r>
        <w:t>设备重新启动以后，登录到AC6605，检查本次启动的版本是否是新版本。</w:t>
      </w:r>
    </w:p>
    <w:p>
      <w:pPr>
        <w:pStyle w:val="TerminalDisplay"/>
      </w:pPr>
      <w:r>
        <w:t>&lt;</w:t>
      </w:r>
      <w:r>
        <w:t>AC6605</w:t>
      </w:r>
      <w:r>
        <w:t xml:space="preserve">&gt; </w:t>
      </w:r>
      <w:r>
        <w:rPr>
          <w:b/>
        </w:rPr>
        <w:t>display startup</w:t>
      </w:r>
      <w:r>
        <w:t xml:space="preserve"> </w:t>
        <w:br/>
        <w:t xml:space="preserve">  Configed startup system software:          flash:/</w:t>
      </w:r>
      <w:r>
        <w:t>AC6605V200R010C00.cc</w:t>
      </w:r>
      <w:r>
        <w:t xml:space="preserve"> </w:t>
        <w:br/>
        <w:t xml:space="preserve">  Startup system software:                   flash:/</w:t>
      </w:r>
      <w:r>
        <w:t>AC6605V200R010C00.cc</w:t>
      </w:r>
      <w:r>
        <w:t xml:space="preserve"> </w:t>
        <w:br/>
        <w:t xml:space="preserve">  Next startup system software:              flash:/</w:t>
      </w:r>
      <w:r>
        <w:t>AC6605V200R010C00.cc</w:t>
      </w:r>
      <w:r>
        <w:t xml:space="preserve"> </w:t>
        <w:br/>
        <w:t xml:space="preserve">  Startup saved-configuration file:          flash:/vrpcfgnew.zip </w:t>
        <w:br/>
        <w:t xml:space="preserve">  Next startup saved-configuration file:     flash:/vrpcfgnew.zip </w:t>
        <w:br/>
        <w:t xml:space="preserve">  Startup license file:                      NULL </w:t>
        <w:br/>
        <w:t xml:space="preserve">  Next startup license file:                 NULL </w:t>
        <w:br/>
        <w:t xml:space="preserve">  Startup patch package:                     NULL </w:t>
        <w:br/>
        <w:t xml:space="preserve">  Next startup patch package:                NULL</w:t>
      </w:r>
    </w:p>
    <w:p>
      <w:pPr>
        <w:pStyle w:val="BlockLabel"/>
      </w:pPr>
      <w:r>
        <w:t>查看设备运行状态</w:t>
      </w:r>
    </w:p>
    <w:p>
      <w:r>
        <w:t>执行命令</w:t>
      </w:r>
      <w:r>
        <w:rPr>
          <w:b/>
        </w:rPr>
        <w:t>display device</w:t>
      </w:r>
      <w:r>
        <w:t>查看设备工作状态，“</w:t>
      </w:r>
      <w:r>
        <w:rPr>
          <w:b/>
        </w:rPr>
        <w:t>Normal</w:t>
      </w:r>
      <w:r>
        <w:t>”表示设备状态正常。</w:t>
      </w:r>
    </w:p>
    <w:p>
      <w:pPr>
        <w:pStyle w:val="TerminalDisplay"/>
      </w:pPr>
      <w:r>
        <w:t>&lt;</w:t>
      </w:r>
      <w:r>
        <w:t>AC6605</w:t>
      </w:r>
      <w:r>
        <w:t xml:space="preserve">&gt; </w:t>
      </w:r>
      <w:r>
        <w:rPr>
          <w:b/>
        </w:rPr>
        <w:t>display device</w:t>
      </w:r>
      <w:r>
        <w:t xml:space="preserve"> </w:t>
        <w:br/>
        <w:t xml:space="preserve">AC6605-26-PWR's Device status: </w:t>
        <w:br/>
        <w:t xml:space="preserve">Slot  Sub Type             Online    Power      Register       Alarm      Primary </w:t>
        <w:br/>
        <w:t xml:space="preserve">- - - - - - - - - - - - - - - - - - - - - - - - - - - - - - - - - - - - - - - </w:t>
        <w:br/>
        <w:t xml:space="preserve">0     -   AC6605-26-PWR    Present   PowerOn    Registered     </w:t>
      </w:r>
      <w:r>
        <w:rPr>
          <w:b/>
        </w:rPr>
        <w:t>Normal</w:t>
      </w:r>
      <w:r>
        <w:t xml:space="preserve">     Master </w:t>
        <w:br/>
        <w:t>-     4   POWER            Present   PowerOn    Registered     Normal     NA</w:t>
      </w:r>
    </w:p>
    <w:p>
      <w:pPr>
        <w:pStyle w:val="BlockLabel"/>
      </w:pPr>
      <w:r>
        <w:t>查看当前系统软件版本</w:t>
      </w:r>
    </w:p>
    <w:p>
      <w:r>
        <w:t>执行命令</w:t>
      </w:r>
      <w:r>
        <w:rPr>
          <w:b/>
        </w:rPr>
        <w:t>display version</w:t>
      </w:r>
      <w:r>
        <w:t>查看AC6605正在运行的系统软件的版本。</w:t>
      </w:r>
    </w:p>
    <w:p>
      <w:pPr>
        <w:pStyle w:val="TerminalDisplay"/>
      </w:pPr>
      <w:r>
        <w:t>&lt;</w:t>
      </w:r>
      <w:r>
        <w:t>AC6605</w:t>
      </w:r>
      <w:r>
        <w:t xml:space="preserve">&gt; </w:t>
      </w:r>
      <w:r>
        <w:rPr>
          <w:b/>
        </w:rPr>
        <w:t>display version</w:t>
      </w:r>
      <w:r>
        <w:t xml:space="preserve"> </w:t>
        <w:br/>
        <w:t xml:space="preserve">Huawei Versatile Routing Platform Software </w:t>
        <w:br/>
        <w:t xml:space="preserve">VRP (R) software, Version 5.170 (AC6605 </w:t>
      </w:r>
      <w:r>
        <w:rPr>
          <w:b/>
        </w:rPr>
        <w:t>V200R010C00</w:t>
      </w:r>
      <w:r>
        <w:t xml:space="preserve">) </w:t>
        <w:br/>
        <w:t xml:space="preserve">Copyright (C) 2011-2018 HUAWEI TECH CO., LTD </w:t>
        <w:br/>
        <w:t xml:space="preserve">Huawei AC6605-26-PWR Router uptime is 0 week, 0 day, 0 hour, 10 minutes </w:t>
        <w:br/>
        <w:t xml:space="preserve"> </w:t>
        <w:br/>
        <w:t xml:space="preserve">MPU 0(Master) : uptime is 0 week, 0 day, 0 hour, 10 minutes </w:t>
        <w:br/>
        <w:t xml:space="preserve">SDRAM Memory Size    : 4096    M bytes </w:t>
        <w:br/>
        <w:t xml:space="preserve">Flash Memory Size    : 256     M bytes </w:t>
        <w:br/>
        <w:t xml:space="preserve">MPU version information : </w:t>
        <w:br/>
        <w:t xml:space="preserve">1. PCB      Version  : H852V26S VER.B </w:t>
        <w:br/>
        <w:t xml:space="preserve">2. MAB      Version  : 0 </w:t>
        <w:br/>
        <w:t xml:space="preserve">3. Board    Type     : AC6605-26-PWR </w:t>
        <w:br/>
        <w:t xml:space="preserve">4. CPLD0    Version  : 259 </w:t>
        <w:br/>
        <w:t xml:space="preserve">5. BootROM  Version  : </w:t>
      </w:r>
      <w:r>
        <w:t>580</w:t>
      </w:r>
      <w:r>
        <w:t xml:space="preserve"> </w:t>
        <w:br/>
        <w:t xml:space="preserve"> </w:t>
        <w:br/>
        <w:t xml:space="preserve">PWRCARD I information </w:t>
        <w:br/>
        <w:t>PCB      Version : PWR VER  VER.NC</w:t>
      </w:r>
    </w:p>
    <w:p>
      <w:pPr>
        <w:pStyle w:val="BlockLabel"/>
      </w:pPr>
      <w:r>
        <w:t>查看系统配置</w:t>
      </w:r>
    </w:p>
    <w:p>
      <w:r>
        <w:t>执行命令</w:t>
      </w:r>
      <w:r>
        <w:rPr>
          <w:b/>
        </w:rPr>
        <w:t>display current-configuration</w:t>
      </w:r>
      <w:r>
        <w:t>查看系统配置，配置是否都已经恢复（配置以实际情况为准，以下省略了具体配置，只做参考）。</w:t>
      </w:r>
    </w:p>
    <w:p>
      <w:pPr>
        <w:pStyle w:val="TerminalDisplay"/>
      </w:pPr>
      <w:r>
        <w:t>&lt;</w:t>
      </w:r>
      <w:r>
        <w:t>AC6605</w:t>
      </w:r>
      <w:r>
        <w:t xml:space="preserve">&gt; </w:t>
      </w:r>
      <w:r>
        <w:rPr>
          <w:b/>
        </w:rPr>
        <w:t>display current-configuration</w:t>
      </w:r>
      <w:r>
        <w:t xml:space="preserve"> </w:t>
        <w:br/>
        <w:t xml:space="preserve">Software Version </w:t>
      </w:r>
      <w:r>
        <w:t>V200R010C00</w:t>
      </w:r>
      <w:r>
        <w:t xml:space="preserve"> </w:t>
        <w:br/>
        <w:t xml:space="preserve"># </w:t>
        <w:br/>
        <w:t xml:space="preserve"> http timeout 20 </w:t>
        <w:br/>
        <w:t xml:space="preserve"> http secure-server ssl-policy default_policy </w:t>
        <w:br/>
        <w:t xml:space="preserve"> http server enable </w:t>
        <w:br/>
        <w:t>...</w:t>
      </w:r>
    </w:p>
    <w:p>
      <w:r>
        <w:t>升级前后配置文件可能会变更，命令差异请参考对应软件版本的版本说明书。也可以在用户视图下执行命令</w:t>
      </w:r>
      <w:r>
        <w:rPr>
          <w:b/>
        </w:rPr>
        <w:t>compare configuration</w:t>
      </w:r>
      <w:r>
        <w:t>比较当前的配置文件与存储设备中保存的配置文件，查看是否存在配置丢失或更改的情况。</w:t>
      </w:r>
    </w:p>
    <w:p>
      <w:pPr>
        <w:pStyle w:val="ItemList"/>
      </w:pPr>
      <w:r>
        <w:t>配置没有丢失的情况：</w:t>
      </w:r>
    </w:p>
    <w:p>
      <w:pPr>
        <w:pStyle w:val="ItemlistTextTD"/>
      </w:pPr>
      <w:r>
        <w:t>&lt;</w:t>
      </w:r>
      <w:r>
        <w:t>AC6605</w:t>
      </w:r>
      <w:r>
        <w:t xml:space="preserve">&gt; </w:t>
      </w:r>
      <w:r>
        <w:rPr>
          <w:b/>
        </w:rPr>
        <w:t>compare configuration</w:t>
      </w:r>
      <w:r>
        <w:t xml:space="preserve"> </w:t>
        <w:br/>
        <w:t>The current configuration is the same as the next startup configuration file.</w:t>
      </w:r>
    </w:p>
    <w:p>
      <w:pPr>
        <w:pStyle w:val="ItemList"/>
      </w:pPr>
      <w:r>
        <w:t>配置有丢失的情况：</w:t>
      </w:r>
    </w:p>
    <w:p>
      <w:pPr>
        <w:pStyle w:val="ItemlistTextTD"/>
      </w:pPr>
      <w:r>
        <w:t>&lt;</w:t>
      </w:r>
      <w:r>
        <w:t>AC6605</w:t>
      </w:r>
      <w:r>
        <w:t xml:space="preserve">&gt; </w:t>
      </w:r>
      <w:r>
        <w:rPr>
          <w:b/>
        </w:rPr>
        <w:t>compare configuration</w:t>
      </w:r>
      <w:r>
        <w:t xml:space="preserve"> </w:t>
        <w:br/>
        <w:t xml:space="preserve"> The current configuration is not the same as the next startup configuration file. </w:t>
        <w:br/>
        <w:t xml:space="preserve"> ====== Current configuration line 6 ====== </w:t>
        <w:br/>
        <w:t xml:space="preserve">acl ipv6 number 3000 </w:t>
        <w:br/>
        <w:t xml:space="preserve"> rule 5 permit ipv6 source FC00::/7 </w:t>
        <w:br/>
        <w:t xml:space="preserve"># </w:t>
        <w:br/>
        <w:t xml:space="preserve"> http timeout 20 </w:t>
        <w:br/>
        <w:t xml:space="preserve"> http secure-server ssl-policy default_policy </w:t>
        <w:br/>
        <w:t xml:space="preserve"> ====== Configuration file line 6 ====== </w:t>
        <w:br/>
        <w:t xml:space="preserve"> http timeout 20 </w:t>
        <w:br/>
        <w:t xml:space="preserve"> http secure-server ssl-policy default_policy </w:t>
        <w:br/>
        <w:t xml:space="preserve"> http server enable </w:t>
        <w:br/>
        <w:t xml:space="preserve"># </w:t>
        <w:br/>
        <w:t>authentication-profile name dot1x_authen_profile</w:t>
      </w:r>
    </w:p>
    <w:p>
      <w:pPr>
        <w:pStyle w:val="BlockLabel"/>
      </w:pPr>
      <w:r>
        <w:t>验证业务是否正常</w:t>
      </w:r>
    </w:p>
    <w:p>
      <w:r>
        <w:t>验证业务是否正常通常有两种方法：</w:t>
      </w:r>
    </w:p>
    <w:p>
      <w:pPr>
        <w:pStyle w:val="ItemList"/>
      </w:pPr>
      <w:r>
        <w:t>收集各种表项与升级之前的表项进行比较，查看是否有丢失，如路由表、FIB表、MAC表等；对比升级前后的业务流量是否一致。</w:t>
      </w:r>
    </w:p>
    <w:p>
      <w:pPr>
        <w:pStyle w:val="ItemList"/>
      </w:pPr>
      <w:r>
        <w:t>与网络管理人员进行确认，查看业务是否正常。</w:t>
      </w:r>
    </w:p>
    <w:p>
      <w:pPr>
        <w:pStyle w:val="BlockLabel"/>
      </w:pPr>
      <w:r>
        <w:t>重启加载License文件</w:t>
      </w:r>
    </w:p>
    <w:p>
      <w:r>
        <w:t>由于不同版本间License文件格式不一样，所以升级为新版本后需要重新申请适合于新版本的License文件。V200R003、V200R005、V200R006、V200R007、V200R008、V200R009和V200R010版本间升级不需要重新加载License文件，但是V200R002及之前版本升级到V200R003及之后版本需要重新申请并加载License文件。</w:t>
      </w:r>
    </w:p>
    <w:p>
      <w:r>
        <w:t>请参考License使用指南重新加载License文件。具体请参考《无线接入控制器 License使用指南》。</w:t>
      </w:r>
    </w:p>
    <w:p>
      <w:pPr>
        <w:sectPr>
          <w:headerReference w:type="even" r:id="rId59"/>
          <w:headerReference w:type="default" r:id="rId60"/>
          <w:footerReference w:type="even" r:id="rId61"/>
          <w:footerReference w:type="default" r:id="rId62"/>
          <w:type w:val="nextPage"/>
          <w:pgSz w:w="11907" w:h="16840" w:code="9"/>
          <w:pgMar w:top="1701" w:right="1134" w:bottom="1701" w:left="1134" w:header="567" w:footer="567" w:gutter="0"/>
          <w:pgNumType w:fmt="decimal"/>
          <w:cols w:space="425"/>
          <w:docGrid w:linePitch="312"/>
        </w:sectPr>
      </w:pPr>
    </w:p>
    <w:bookmarkStart w:id="114" w:name="_ZH-CN_TOPIC_0140981888"/>
    <w:bookmarkEnd w:id="114"/>
    <w:p>
      <w:pPr>
        <w:pStyle w:val="Heading1"/>
      </w:pPr>
      <w:bookmarkStart w:id="115" w:name="_ZH-CN_TOPIC_0140981888-chtext"/>
      <w:bookmarkStart w:id="116" w:name="_Toc256000034"/>
      <w:r>
        <w:t>AC升级举例</w:t>
      </w:r>
      <w:bookmarkEnd w:id="116"/>
      <w:bookmarkEnd w:id="115"/>
    </w:p>
    <w:p>
      <w:r>
        <w:t>命令行和Web网管升级方式，以升级V200R006C10版本的AC6605到V200R007C10SPC100版本为例简述AC升级操作。</w:t>
      </w:r>
    </w:p>
    <w:p>
      <w:r>
        <w:t>智能升级从V200R009C00版本开始支持。</w:t>
      </w:r>
    </w:p>
    <w:p>
      <w:r>
        <w:t>升级前准备工作默认已完成，详细升级操作和要求请参考</w:t>
      </w:r>
      <w:r>
        <w:fldChar w:fldCharType="begin"/>
      </w:r>
      <w:r>
        <w:instrText>REF _ZH-CN_TOPIC_0140981902 \r \h</w:instrText>
      </w:r>
      <w:r>
        <w:fldChar w:fldCharType="separate"/>
      </w:r>
      <w:r>
        <w:t xml:space="preserve">2 </w:t>
      </w:r>
      <w:r>
        <w:fldChar w:fldCharType="end"/>
      </w:r>
      <w:r>
        <w:fldChar w:fldCharType="begin"/>
      </w:r>
      <w:r>
        <w:instrText>REF _ZH-CN_TOPIC_0140981902-chtext \h</w:instrText>
      </w:r>
      <w:r>
        <w:fldChar w:fldCharType="separate"/>
      </w:r>
      <w:r>
        <w:t>AC升级指导</w:t>
      </w:r>
      <w:r>
        <w:fldChar w:fldCharType="end"/>
      </w:r>
      <w:r>
        <w:t>。</w:t>
      </w:r>
    </w:p>
    <w:bookmarkStart w:id="117" w:name="_ZH-CN_TOPIC_0140981739"/>
    <w:bookmarkEnd w:id="117"/>
    <w:p>
      <w:pPr>
        <w:pStyle w:val="Heading2"/>
        <w:numPr>
          <w:numId w:val="134"/>
        </w:numPr>
      </w:pPr>
      <w:bookmarkStart w:id="118" w:name="_ZH-CN_TOPIC_0140981739-chtext"/>
      <w:bookmarkStart w:id="119" w:name="_Toc256000035"/>
      <w:r>
        <w:t>命令行升级AC举例</w:t>
      </w:r>
      <w:bookmarkEnd w:id="119"/>
      <w:bookmarkEnd w:id="118"/>
    </w:p>
    <w:p>
      <w:pPr>
        <w:pStyle w:val="BlockLabel"/>
      </w:pPr>
      <w:r>
        <w:t>操作步骤</w:t>
      </w:r>
    </w:p>
    <w:p>
      <w:pPr>
        <w:pStyle w:val="Step"/>
        <w:numPr>
          <w:numId w:val="256"/>
        </w:numPr>
      </w:pPr>
      <w:r>
        <w:t>预先配置好FTP服务器，确保升级软件包和新的配置文件已放到FTP路径下。</w:t>
      </w:r>
    </w:p>
    <w:p>
      <w:pPr>
        <w:pStyle w:val="Step"/>
      </w:pPr>
      <w:r>
        <w:t>执行命令</w:t>
      </w:r>
      <w:r>
        <w:rPr>
          <w:b/>
        </w:rPr>
        <w:t>display version</w:t>
      </w:r>
      <w:r>
        <w:t>检查当前版本。</w:t>
      </w:r>
    </w:p>
    <w:p>
      <w:pPr>
        <w:pStyle w:val="TerminalDisplay"/>
      </w:pPr>
      <w:r>
        <w:t>&lt;</w:t>
      </w:r>
      <w:r>
        <w:t>AC6605</w:t>
      </w:r>
      <w:r>
        <w:t xml:space="preserve">&gt; </w:t>
      </w:r>
      <w:r>
        <w:rPr>
          <w:b/>
        </w:rPr>
        <w:t>display version</w:t>
      </w:r>
      <w:r>
        <w:t xml:space="preserve"> </w:t>
        <w:br/>
        <w:t xml:space="preserve">Huawei Versatile Routing Platform Software </w:t>
        <w:br/>
        <w:t xml:space="preserve">VRP (R) software, Version 5.160 (AC6605 </w:t>
      </w:r>
      <w:r>
        <w:rPr>
          <w:b/>
        </w:rPr>
        <w:t>V200R006C10</w:t>
      </w:r>
      <w:r>
        <w:t xml:space="preserve">) </w:t>
        <w:br/>
        <w:t xml:space="preserve">Copyright (C) 2011-2015 HUAWEI TECH CO., LTD </w:t>
        <w:br/>
        <w:t xml:space="preserve">Huawei AC6605 Router uptime is 0 week, 0 day, 0 hour, 9 minutes </w:t>
        <w:br/>
        <w:t xml:space="preserve"> </w:t>
        <w:br/>
        <w:t xml:space="preserve">MPU 0(Master) : uptime is 0 week, 0 day, 0 hour, 9 minutes </w:t>
        <w:br/>
        <w:t xml:space="preserve">SDRAM Memory Size    : 4096    M bytes </w:t>
        <w:br/>
        <w:t xml:space="preserve">Flash Memory Size    : 256     M bytes </w:t>
        <w:br/>
        <w:t xml:space="preserve">MPU version information : </w:t>
        <w:br/>
        <w:t xml:space="preserve">1. PCB      Version  : H852V26S VER.B </w:t>
        <w:br/>
        <w:t xml:space="preserve">2. MAB      Version  : 0 </w:t>
        <w:br/>
        <w:t xml:space="preserve">3. Board    Type     : AC6605 </w:t>
        <w:br/>
        <w:t xml:space="preserve">4. CPLD0    Version  : 259 </w:t>
        <w:br/>
        <w:t xml:space="preserve">5. BootROM  Version  : 307 </w:t>
        <w:br/>
        <w:t xml:space="preserve"> </w:t>
        <w:br/>
        <w:t xml:space="preserve">PWRCARD I information </w:t>
        <w:br/>
        <w:t>PCB      Version : PWR VER  VER.NC</w:t>
      </w:r>
    </w:p>
    <w:p>
      <w:pPr>
        <w:pStyle w:val="Step"/>
      </w:pPr>
      <w:r>
        <w:t>执行命令</w:t>
      </w:r>
      <w:r>
        <w:rPr>
          <w:b/>
        </w:rPr>
        <w:t>save</w:t>
      </w:r>
      <w:r>
        <w:t>保存配置文件。</w:t>
      </w:r>
    </w:p>
    <w:p>
      <w:pPr>
        <w:pStyle w:val="TerminalDisplay"/>
      </w:pPr>
      <w:r>
        <w:t>&lt;</w:t>
      </w:r>
      <w:r>
        <w:t>AC6605</w:t>
      </w:r>
      <w:r>
        <w:t xml:space="preserve">&gt; </w:t>
      </w:r>
      <w:r>
        <w:rPr>
          <w:b/>
        </w:rPr>
        <w:t>save</w:t>
      </w:r>
      <w:r>
        <w:t xml:space="preserve"> </w:t>
        <w:br/>
        <w:t xml:space="preserve">  The current configuration will be written to the device. </w:t>
        <w:br/>
        <w:t xml:space="preserve">  Are you sure to continue? (y/n)[n]:</w:t>
      </w:r>
      <w:r>
        <w:rPr>
          <w:b/>
        </w:rPr>
        <w:t>y</w:t>
      </w:r>
      <w:r>
        <w:t xml:space="preserve"> </w:t>
        <w:br/>
        <w:t xml:space="preserve">  It will take several minutes to save configuration file, please wait........ </w:t>
        <w:br/>
        <w:t xml:space="preserve">  Configuration file has been saved successfully </w:t>
        <w:br/>
        <w:t xml:space="preserve">  Note: The configuration file will take effect after being activated</w:t>
      </w:r>
    </w:p>
    <w:p>
      <w:pPr>
        <w:pStyle w:val="Step"/>
      </w:pPr>
      <w:r>
        <w:t>备份重要文件。</w:t>
      </w:r>
    </w:p>
    <w:p>
      <w:pPr>
        <w:pStyle w:val="TerminalDisplay"/>
      </w:pPr>
      <w:r>
        <w:t>&lt;</w:t>
      </w:r>
      <w:r>
        <w:t>AC6605</w:t>
      </w:r>
      <w:r>
        <w:t xml:space="preserve">&gt; </w:t>
      </w:r>
      <w:r>
        <w:rPr>
          <w:b/>
        </w:rPr>
        <w:t>ftp 192.168.10.11</w:t>
      </w:r>
      <w:r>
        <w:t xml:space="preserve"> </w:t>
        <w:br/>
        <w:t xml:space="preserve">Trying 192.168.10.11 ... </w:t>
        <w:br/>
        <w:t xml:space="preserve">Press CTRL+K to abort </w:t>
        <w:br/>
        <w:t xml:space="preserve">Connected to 192.168.10.11. </w:t>
        <w:br/>
        <w:t xml:space="preserve"> </w:t>
        <w:br/>
        <w:t>User(192.168.10.11:(none)):</w:t>
      </w:r>
      <w:r>
        <w:rPr>
          <w:b/>
        </w:rPr>
        <w:t>ac</w:t>
      </w:r>
      <w:r>
        <w:t xml:space="preserve"> </w:t>
        <w:br/>
        <w:t xml:space="preserve">331 Give me your password, please </w:t>
        <w:br/>
        <w:t xml:space="preserve">Enter password: </w:t>
        <w:br/>
        <w:t xml:space="preserve">230 Logged in successfully </w:t>
        <w:br/>
        <w:t xml:space="preserve"> </w:t>
        <w:br/>
        <w:t>[</w:t>
      </w:r>
      <w:r>
        <w:t>AC6605</w:t>
      </w:r>
      <w:r>
        <w:t xml:space="preserve">-ftp] </w:t>
      </w:r>
      <w:r>
        <w:rPr>
          <w:b/>
        </w:rPr>
        <w:t>binary</w:t>
      </w:r>
      <w:r>
        <w:t xml:space="preserve"> </w:t>
        <w:br/>
        <w:t xml:space="preserve">200 Type is Image (Binary) </w:t>
        <w:br/>
        <w:t xml:space="preserve"> </w:t>
        <w:br/>
        <w:t>[</w:t>
      </w:r>
      <w:r>
        <w:t>AC6605</w:t>
      </w:r>
      <w:r>
        <w:t xml:space="preserve">-ftp] </w:t>
      </w:r>
      <w:r>
        <w:rPr>
          <w:b/>
        </w:rPr>
        <w:t>put vrpcfg.zip vrpcfg-bak.zip</w:t>
      </w:r>
      <w:r>
        <w:t xml:space="preserve"> </w:t>
        <w:br/>
        <w:t xml:space="preserve">200 PORT command okay </w:t>
        <w:br/>
        <w:t xml:space="preserve">150 "D:\ftp\vrpcfg-bak.zip" file ready to receive in IMAGE / Binary mode </w:t>
        <w:br/>
        <w:t xml:space="preserve">226 Transfer finished successfully. </w:t>
        <w:br/>
        <w:t>FTP: 1493 byte(s) sent in 0.246 second(s) 6.06Kbyte(s)/sec.</w:t>
      </w:r>
    </w:p>
    <w:p>
      <w:pPr>
        <w:pStyle w:val="Step"/>
      </w:pPr>
      <w:r>
        <w:t>从服务器获取新的配置文件和升级软件包。</w:t>
      </w:r>
    </w:p>
    <w:p>
      <w:pPr>
        <w:pStyle w:val="TerminalDisplay"/>
      </w:pPr>
      <w:r>
        <w:t>[</w:t>
      </w:r>
      <w:r>
        <w:t>AC6605</w:t>
      </w:r>
      <w:r>
        <w:t xml:space="preserve">-ftp] </w:t>
      </w:r>
      <w:r>
        <w:rPr>
          <w:b/>
        </w:rPr>
        <w:t>get vrpcfgnew.zip</w:t>
      </w:r>
      <w:r>
        <w:t xml:space="preserve"> </w:t>
        <w:br/>
        <w:t xml:space="preserve">200 PORT command okay </w:t>
        <w:br/>
        <w:t xml:space="preserve">150 "D:\ftp\vrpcfgnew.zip" file ready to send (13732 bytes) in IMAGE / Binary mode </w:t>
        <w:br/>
        <w:t xml:space="preserve"> </w:t>
        <w:br/>
        <w:t xml:space="preserve">226 Transfer finished successfully. </w:t>
        <w:br/>
        <w:t xml:space="preserve">FTP: 13732 byte(s) received in 0.150 second(s) 91.54Kbyte(s)/sec. </w:t>
        <w:br/>
        <w:t xml:space="preserve">Now begins to save file, please wait... </w:t>
        <w:br/>
        <w:t xml:space="preserve">File had been saved successfully. </w:t>
        <w:br/>
        <w:t xml:space="preserve"> </w:t>
        <w:br/>
        <w:t>[</w:t>
      </w:r>
      <w:r>
        <w:t>AC6605</w:t>
      </w:r>
      <w:r>
        <w:t xml:space="preserve">-ftp] </w:t>
      </w:r>
      <w:r>
        <w:rPr>
          <w:b/>
        </w:rPr>
        <w:t xml:space="preserve">get </w:t>
      </w:r>
      <w:r>
        <w:t xml:space="preserve">AC6605V200R007C10SPC100.cc </w:t>
        <w:br/>
        <w:t xml:space="preserve">200 PORT command okay </w:t>
        <w:br/>
        <w:t xml:space="preserve">150 "D:\ftp\AC6605V200R007C10SPC100.cc" file ready to send (67432755 bytes) in IMAGE / Binary mode </w:t>
        <w:br/>
        <w:t xml:space="preserve">/ </w:t>
        <w:br/>
        <w:t xml:space="preserve">226 Transfer finished successfully. </w:t>
        <w:br/>
        <w:t xml:space="preserve">FTP: 67432755 byte(s) received in 38.838 second(s) 1736.25Kbyte(s)/sec. </w:t>
        <w:br/>
        <w:t xml:space="preserve">Now begins to save file, please wait................................................................................................ </w:t>
        <w:br/>
        <w:t xml:space="preserve">.................................................................................................................................... </w:t>
        <w:br/>
        <w:t xml:space="preserve">.................................................................................................................................... </w:t>
        <w:br/>
        <w:t xml:space="preserve">.................................................................................................................................... </w:t>
        <w:br/>
        <w:t xml:space="preserve">.................................................................................................................................... </w:t>
        <w:br/>
        <w:t xml:space="preserve">......................................................................... </w:t>
        <w:br/>
        <w:t xml:space="preserve">File had been saved successfully. </w:t>
        <w:br/>
        <w:t>[</w:t>
      </w:r>
      <w:r>
        <w:t>AC6605</w:t>
      </w:r>
      <w:r>
        <w:t xml:space="preserve">-ftp] </w:t>
      </w:r>
      <w:r>
        <w:rPr>
          <w:b/>
        </w:rPr>
        <w:t>quit</w:t>
      </w:r>
    </w:p>
    <w:p>
      <w:pPr>
        <w:pStyle w:val="Step"/>
      </w:pPr>
      <w:r>
        <w:t>指定设备启动时加载的配置文件和升级软件包。</w:t>
      </w:r>
    </w:p>
    <w:p>
      <w:pPr>
        <w:pStyle w:val="TerminalDisplay"/>
      </w:pPr>
      <w:r>
        <w:t>&lt;</w:t>
      </w:r>
      <w:r>
        <w:t>AC6605</w:t>
      </w:r>
      <w:r>
        <w:t xml:space="preserve">&gt; </w:t>
      </w:r>
      <w:r>
        <w:rPr>
          <w:b/>
        </w:rPr>
        <w:t xml:space="preserve">startup system-software </w:t>
      </w:r>
      <w:r>
        <w:t xml:space="preserve">AC6605V200R007C10SPC100.cc </w:t>
        <w:br/>
        <w:t>&lt;</w:t>
      </w:r>
      <w:r>
        <w:t>AC6605</w:t>
      </w:r>
      <w:r>
        <w:t xml:space="preserve">&gt; </w:t>
      </w:r>
      <w:r>
        <w:rPr>
          <w:b/>
        </w:rPr>
        <w:t>startup saved-configuration vrpcfgnew.zip</w:t>
      </w:r>
    </w:p>
    <w:p>
      <w:pPr>
        <w:pStyle w:val="Step"/>
      </w:pPr>
      <w:r>
        <w:t>执行命令</w:t>
      </w:r>
      <w:r>
        <w:rPr>
          <w:b/>
        </w:rPr>
        <w:t>display startup</w:t>
      </w:r>
      <w:r>
        <w:t>查看下次启动所用的配置文件和系统软件是否正确。</w:t>
      </w:r>
    </w:p>
    <w:p>
      <w:pPr>
        <w:pStyle w:val="TerminalDisplay"/>
      </w:pPr>
      <w:r>
        <w:t>&lt;</w:t>
      </w:r>
      <w:r>
        <w:t>AC6605</w:t>
      </w:r>
      <w:r>
        <w:t xml:space="preserve">&gt; </w:t>
      </w:r>
      <w:r>
        <w:rPr>
          <w:b/>
        </w:rPr>
        <w:t>display startup</w:t>
      </w:r>
      <w:r>
        <w:t xml:space="preserve"> </w:t>
        <w:br/>
        <w:t xml:space="preserve">  Configed startup system software:          flash:/AC6605V200R006C10.cc </w:t>
        <w:br/>
        <w:t xml:space="preserve">  Startup system software:                   flash:/AC6605V200R006C10.cc </w:t>
        <w:br/>
        <w:t xml:space="preserve">  Next startup system software:              flash:/AC6605V200R007C10SPC100.cc </w:t>
        <w:br/>
        <w:t xml:space="preserve">  Startup saved-configuration file:          flash:/vrpcfg.zip </w:t>
        <w:br/>
        <w:t xml:space="preserve">  Next startup saved-configuration file:     flash:/</w:t>
      </w:r>
      <w:r>
        <w:rPr>
          <w:b/>
        </w:rPr>
        <w:t>vrpcfgnew.zip</w:t>
      </w:r>
      <w:r>
        <w:t xml:space="preserve"> </w:t>
        <w:br/>
        <w:t xml:space="preserve">  Startup license file:                      NULL </w:t>
        <w:br/>
        <w:t xml:space="preserve">  Next startup license file:                 NULL </w:t>
        <w:br/>
        <w:t xml:space="preserve">  Startup patch package:                     NULL </w:t>
        <w:br/>
        <w:t xml:space="preserve">  Next startup patch package:                NULL</w:t>
      </w:r>
    </w:p>
    <w:p>
      <w:pPr>
        <w:pStyle w:val="Step"/>
      </w:pPr>
      <w:r>
        <w:t>重启设备升级，不需再保存配置，因为之前操作步骤中已经保存。</w:t>
      </w:r>
    </w:p>
    <w:p>
      <w:pPr>
        <w:pStyle w:val="TerminalDisplay"/>
      </w:pPr>
      <w:r>
        <w:t>&lt;</w:t>
      </w:r>
      <w:r>
        <w:t>AC6605</w:t>
      </w:r>
      <w:r>
        <w:t xml:space="preserve">&gt; </w:t>
      </w:r>
      <w:r>
        <w:rPr>
          <w:b/>
        </w:rPr>
        <w:t>reboot fast</w:t>
      </w:r>
      <w:r>
        <w:t xml:space="preserve"> </w:t>
        <w:br/>
        <w:t xml:space="preserve">System will reboot! Continue ? [y/n]:y </w:t>
        <w:br/>
        <w:t>Info: system is rebooting ,please wait...</w:t>
      </w:r>
    </w:p>
    <w:p>
      <w:pPr>
        <w:pStyle w:val="Step"/>
      </w:pPr>
      <w:r>
        <w:t>重启完成后，重新登录设备，执行命令</w:t>
      </w:r>
      <w:r>
        <w:rPr>
          <w:b/>
        </w:rPr>
        <w:t>display version</w:t>
      </w:r>
      <w:r>
        <w:t>查看版本。</w:t>
      </w:r>
    </w:p>
    <w:p>
      <w:pPr>
        <w:pStyle w:val="TerminalDisplay"/>
      </w:pPr>
      <w:r>
        <w:t>&lt;</w:t>
      </w:r>
      <w:r>
        <w:t>AC6605</w:t>
      </w:r>
      <w:r>
        <w:t xml:space="preserve">&gt; </w:t>
      </w:r>
      <w:r>
        <w:rPr>
          <w:b/>
        </w:rPr>
        <w:t>display version</w:t>
      </w:r>
      <w:r>
        <w:t xml:space="preserve"> </w:t>
        <w:br/>
        <w:t xml:space="preserve">Huawei Versatile Routing Platform Software </w:t>
        <w:br/>
        <w:t xml:space="preserve">VRP (R) software, Version 5.170 (AC6605 V200R007C10SPC100) </w:t>
        <w:br/>
        <w:t xml:space="preserve">Copyright (C) 2011-2018 HUAWEI TECH CO., LTD </w:t>
        <w:br/>
        <w:t xml:space="preserve">Huawei AC6605-26-PWR Router uptime is 0 week, 0 day, 0 hour, 10 minutes </w:t>
        <w:br/>
        <w:t xml:space="preserve"> </w:t>
        <w:br/>
        <w:t xml:space="preserve">MPU 0(Master) : uptime is 0 week, 0 day, 0 hour, 10 minutes </w:t>
        <w:br/>
        <w:t xml:space="preserve">SDRAM Memory Size    : 4096    M bytes </w:t>
        <w:br/>
        <w:t xml:space="preserve">Flash Memory Size    : 256     M bytes </w:t>
        <w:br/>
        <w:t xml:space="preserve">MPU version information : </w:t>
        <w:br/>
        <w:t xml:space="preserve">1. PCB      Version  : H852V26S VER.B </w:t>
        <w:br/>
        <w:t xml:space="preserve">2. MAB      Version  : 0 </w:t>
        <w:br/>
        <w:t xml:space="preserve">3. Board    Type     : AC6605-26-PWR </w:t>
        <w:br/>
        <w:t xml:space="preserve">4. CPLD0    Version  : 259 </w:t>
        <w:br/>
        <w:t xml:space="preserve">5. BootROM  Version  : 418 </w:t>
        <w:br/>
        <w:t xml:space="preserve"> </w:t>
        <w:br/>
        <w:t xml:space="preserve">PWRCARD I information </w:t>
        <w:br/>
        <w:t>PCB      Version : PWR VER  VER.NC</w:t>
      </w:r>
    </w:p>
    <w:p>
      <w:pPr>
        <w:pStyle w:val="End"/>
      </w:pPr>
      <w:r>
        <w:t>----结束</w:t>
      </w:r>
    </w:p>
    <w:bookmarkStart w:id="120" w:name="_ZH-CN_TOPIC_0140981752"/>
    <w:bookmarkEnd w:id="120"/>
    <w:p>
      <w:pPr>
        <w:pStyle w:val="Heading2"/>
      </w:pPr>
      <w:bookmarkStart w:id="121" w:name="_ZH-CN_TOPIC_0140981752-chtext"/>
      <w:bookmarkStart w:id="122" w:name="_Toc256000036"/>
      <w:r>
        <w:t>Web网管升级AC举例</w:t>
      </w:r>
      <w:bookmarkEnd w:id="122"/>
      <w:bookmarkEnd w:id="121"/>
    </w:p>
    <w:p>
      <w:pPr>
        <w:pStyle w:val="BlockLabel"/>
      </w:pPr>
      <w:r>
        <w:t>操作步骤</w:t>
      </w:r>
    </w:p>
    <w:p>
      <w:pPr>
        <w:pStyle w:val="Step"/>
        <w:numPr>
          <w:numId w:val="257"/>
        </w:numPr>
      </w:pPr>
      <w:r>
        <w:t>登录Web网管。</w:t>
      </w:r>
    </w:p>
    <w:p>
      <w:r>
        <w:t>PC终端打开浏览器软件，在地址栏中输入“http://169.254.1.1”或“https://169.254.1.1”（169.254.1.1为示例，请以实际配置的接入端口IP地址为准），按下回车键，显示Web网管的登录页面。如</w:t>
      </w:r>
      <w:r>
        <w:fldChar w:fldCharType="begin"/>
      </w:r>
      <w:r>
        <w:instrText>REF _fig658226417425 \r \h</w:instrText>
      </w:r>
      <w:r>
        <w:fldChar w:fldCharType="separate"/>
      </w:r>
      <w:r>
        <w:t>图3-1</w:t>
      </w:r>
      <w:r>
        <w:fldChar w:fldCharType="end"/>
      </w:r>
      <w:r>
        <w:t>所示，缺省用户名为admin，密码为admin@huawei.com。</w:t>
      </w:r>
    </w:p>
    <w:bookmarkStart w:id="123" w:name="_fig658226417425"/>
    <w:bookmarkEnd w:id="123"/>
    <w:p>
      <w:pPr>
        <w:pStyle w:val="FigureDescription"/>
        <w:ind w:left="1701"/>
      </w:pPr>
      <w:r>
        <w:t>Web网管登录界面</w:t>
      </w:r>
    </w:p>
    <w:p>
      <w:pPr>
        <w:pStyle w:val="Figure"/>
        <w:ind w:left="1701"/>
      </w:pPr>
      <w:r>
        <w:pict>
          <v:shape id="_x0000_i1107" type="#_x0000_t75" style="width:350.25pt;height:177pt">
            <v:imagedata r:id="rId45" o:title=""/>
          </v:shape>
        </w:pict>
      </w:r>
    </w:p>
    <w:p/>
    <w:p>
      <w:pPr>
        <w:pStyle w:val="Step"/>
      </w:pPr>
      <w:r>
        <w:t>检查当前软件版本。</w:t>
      </w:r>
    </w:p>
    <w:p>
      <w:r>
        <w:t>依次单击“监控 &gt; AC &gt; AC概况”，进入“AC概况”界面，检查当前软件版本，如</w:t>
      </w:r>
      <w:r>
        <w:fldChar w:fldCharType="begin"/>
      </w:r>
      <w:r>
        <w:instrText>REF _fig6471246417425 \r \h</w:instrText>
      </w:r>
      <w:r>
        <w:fldChar w:fldCharType="separate"/>
      </w:r>
      <w:r>
        <w:t>图3-2</w:t>
      </w:r>
      <w:r>
        <w:fldChar w:fldCharType="end"/>
      </w:r>
      <w:r>
        <w:t>所示。</w:t>
      </w:r>
    </w:p>
    <w:bookmarkStart w:id="124" w:name="_fig6471246417425"/>
    <w:bookmarkEnd w:id="124"/>
    <w:p>
      <w:pPr>
        <w:pStyle w:val="FigureDescription"/>
        <w:ind w:left="1701"/>
      </w:pPr>
      <w:r>
        <w:t>设备信息</w:t>
      </w:r>
    </w:p>
    <w:p>
      <w:pPr>
        <w:pStyle w:val="Figure"/>
        <w:ind w:left="1701"/>
      </w:pPr>
      <w:r>
        <w:pict>
          <v:shape id="_x0000_i1108" type="#_x0000_t75" style="width:280.5pt;height:195pt">
            <v:imagedata r:id="rId50" o:title=""/>
          </v:shape>
        </w:pict>
      </w:r>
    </w:p>
    <w:p/>
    <w:p>
      <w:pPr>
        <w:pStyle w:val="Step"/>
      </w:pPr>
      <w:r>
        <w:t>备份重要数据，检查存储空间。</w:t>
      </w:r>
    </w:p>
    <w:p>
      <w:pPr>
        <w:pStyle w:val="ItemStep"/>
        <w:numPr>
          <w:numId w:val="50"/>
        </w:numPr>
      </w:pPr>
      <w:r>
        <w:t>依次单击“维护 &gt; AC维护 &gt; 系统管理 &gt; 文件管理”，进入“文件管理”界面。如</w:t>
      </w:r>
      <w:r>
        <w:fldChar w:fldCharType="begin"/>
      </w:r>
      <w:r>
        <w:instrText>REF _fig6628230517425 \r \h</w:instrText>
      </w:r>
      <w:r>
        <w:fldChar w:fldCharType="separate"/>
      </w:r>
      <w:r>
        <w:t>图3-3</w:t>
      </w:r>
      <w:r>
        <w:fldChar w:fldCharType="end"/>
      </w:r>
      <w:r>
        <w:t>所示。</w:t>
      </w:r>
    </w:p>
    <w:bookmarkStart w:id="125" w:name="_fig6628230517425"/>
    <w:bookmarkEnd w:id="125"/>
    <w:p>
      <w:pPr>
        <w:pStyle w:val="FigureDescription"/>
        <w:ind w:left="2126"/>
      </w:pPr>
      <w:r>
        <w:t>文件管理</w:t>
      </w:r>
    </w:p>
    <w:p>
      <w:pPr>
        <w:pStyle w:val="Figure"/>
        <w:ind w:left="2126"/>
      </w:pPr>
      <w:r>
        <w:pict>
          <v:shape id="_x0000_i1109" type="#_x0000_t75" style="width:350.25pt;height:189.51pt">
            <v:imagedata r:id="rId51" o:title=""/>
          </v:shape>
        </w:pict>
      </w:r>
    </w:p>
    <w:p/>
    <w:p>
      <w:pPr>
        <w:pStyle w:val="ItemStep"/>
        <w:numPr>
          <w:numId w:val="50"/>
        </w:numPr>
      </w:pPr>
      <w:r>
        <w:t>单击重要文件右侧的“</w:t>
      </w:r>
      <w:r>
        <w:pict>
          <v:shape id="_x0000_i1110" type="#_x0000_t75" style="width:27pt;height:27pt">
            <v:imagedata r:id="rId52" o:title=""/>
          </v:shape>
        </w:pict>
      </w:r>
      <w:r>
        <w:t>”，下载重要的文件备份到PC中；如备份配置文件、系统软件包、License文件和补丁文件。</w:t>
      </w:r>
    </w:p>
    <w:p>
      <w:pPr>
        <w:pStyle w:val="ItemStep"/>
        <w:numPr>
          <w:numId w:val="50"/>
        </w:numPr>
      </w:pPr>
      <w:r>
        <w:t>查看AC存储介质中是否有足够空间存放新的系统软件包。如空间不足，勾选不需要的文件，单击“彻底删除”，保证有足够空间存放新的系统软件包。</w:t>
      </w:r>
    </w:p>
    <w:p>
      <w:pPr>
        <w:pStyle w:val="Step"/>
      </w:pPr>
      <w:r>
        <w:t>上传新的系统软件包和配置文件到AC中。</w:t>
      </w:r>
    </w:p>
    <w:p>
      <w:pPr>
        <w:pStyle w:val="ItemStep"/>
        <w:numPr>
          <w:numId w:val="51"/>
        </w:numPr>
      </w:pPr>
      <w:r>
        <w:t>在“文件管理”界面，单击“上传”，进入“上传”界面。如</w:t>
      </w:r>
      <w:r>
        <w:fldChar w:fldCharType="begin"/>
      </w:r>
      <w:r>
        <w:instrText>REF _fig583738717425 \r \h</w:instrText>
      </w:r>
      <w:r>
        <w:fldChar w:fldCharType="separate"/>
      </w:r>
      <w:r>
        <w:t>图3-4</w:t>
      </w:r>
      <w:r>
        <w:fldChar w:fldCharType="end"/>
      </w:r>
      <w:r>
        <w:t>所示。</w:t>
      </w:r>
    </w:p>
    <w:bookmarkStart w:id="126" w:name="_fig583738717425"/>
    <w:bookmarkEnd w:id="126"/>
    <w:p>
      <w:pPr>
        <w:pStyle w:val="FigureDescription"/>
        <w:ind w:left="2126"/>
      </w:pPr>
      <w:r>
        <w:t>上传</w:t>
      </w:r>
    </w:p>
    <w:p>
      <w:pPr>
        <w:pStyle w:val="Figure"/>
        <w:ind w:left="2126"/>
      </w:pPr>
      <w:r>
        <w:pict>
          <v:shape id="_x0000_i1111" type="#_x0000_t75" style="width:336.75pt;height:126pt">
            <v:imagedata r:id="rId53" o:title=""/>
          </v:shape>
        </w:pict>
      </w:r>
    </w:p>
    <w:p/>
    <w:p>
      <w:pPr>
        <w:pStyle w:val="ItemStep"/>
        <w:numPr>
          <w:numId w:val="51"/>
        </w:numPr>
      </w:pPr>
      <w:r>
        <w:t>单击“浏览”，选择本地的系统软件包和配置文件上传到AC。</w:t>
      </w:r>
    </w:p>
    <w:p>
      <w:pPr>
        <w:pStyle w:val="ItemStep"/>
        <w:numPr>
          <w:numId w:val="51"/>
        </w:numPr>
      </w:pPr>
      <w:r>
        <w:t>单击“确定”。上传结束后，系统提示文件上传成功。</w:t>
      </w:r>
    </w:p>
    <w:p>
      <w:pPr>
        <w:pStyle w:val="Step"/>
      </w:pPr>
      <w:r>
        <w:t>加载配置文件并重启AC。</w:t>
      </w:r>
    </w:p>
    <w:p>
      <w:pPr>
        <w:pStyle w:val="ItemStep"/>
        <w:numPr>
          <w:numId w:val="52"/>
        </w:numPr>
      </w:pPr>
      <w:r>
        <w:t>依次单击“维护 &gt; AC维护 &gt; AC重启”，进入“AC重启”界面。如</w:t>
      </w:r>
      <w:r>
        <w:fldChar w:fldCharType="begin"/>
      </w:r>
      <w:r>
        <w:instrText>REF _fig1191857117425 \r \h</w:instrText>
      </w:r>
      <w:r>
        <w:fldChar w:fldCharType="separate"/>
      </w:r>
      <w:r>
        <w:t>图3-5</w:t>
      </w:r>
      <w:r>
        <w:fldChar w:fldCharType="end"/>
      </w:r>
      <w:r>
        <w:t>所示。</w:t>
      </w:r>
    </w:p>
    <w:bookmarkStart w:id="127" w:name="_fig1191857117425"/>
    <w:bookmarkEnd w:id="127"/>
    <w:p>
      <w:pPr>
        <w:pStyle w:val="FigureDescription"/>
        <w:ind w:left="2126"/>
      </w:pPr>
      <w:r>
        <w:t>AC重启</w:t>
      </w:r>
    </w:p>
    <w:p>
      <w:pPr>
        <w:pStyle w:val="Figure"/>
        <w:ind w:left="2126"/>
      </w:pPr>
      <w:r>
        <w:pict>
          <v:shape id="_x0000_i1112" type="#_x0000_t75" style="width:338.25pt;height:341.25pt">
            <v:imagedata r:id="rId54" o:title=""/>
          </v:shape>
        </w:pict>
      </w:r>
    </w:p>
    <w:p/>
    <w:p>
      <w:pPr>
        <w:pStyle w:val="ItemStep"/>
        <w:numPr>
          <w:numId w:val="52"/>
        </w:numPr>
      </w:pPr>
      <w:r>
        <w:t>指定下次启动时使用的系统软件和配置文件。</w:t>
      </w:r>
    </w:p>
    <w:p>
      <w:pPr>
        <w:pStyle w:val="ItemStep"/>
        <w:numPr>
          <w:numId w:val="52"/>
        </w:numPr>
      </w:pPr>
      <w:r>
        <w:t>点击右上角“保存配置”，保存当前配置信息。</w:t>
      </w:r>
    </w:p>
    <w:p>
      <w:pPr>
        <w:pStyle w:val="ItemStep"/>
        <w:numPr>
          <w:numId w:val="52"/>
        </w:numPr>
      </w:pPr>
      <w:r>
        <w:t>单击“重启设备”，显示“是否保存配置”界面。选择“是”</w:t>
      </w:r>
    </w:p>
    <w:p>
      <w:pPr>
        <w:pStyle w:val="NotesHeading"/>
        <w:tabs>
          <w:tab w:val="left" w:pos="2100"/>
        </w:tabs>
        <w:rPr>
          <w:rFonts w:hint="eastAsia"/>
        </w:rPr>
      </w:pPr>
      <w:r>
        <w:pict>
          <v:shape id="_x0000_i1113" type="#_x0000_t75" style="width:50.29pt;height:19pt">
            <v:imagedata r:id="rId25" o:title="说明"/>
          </v:shape>
        </w:pict>
      </w:r>
    </w:p>
    <w:p>
      <w:pPr>
        <w:pStyle w:val="NotesText"/>
      </w:pPr>
      <w:r>
        <w:t>设备重启升级过程中，Web网管会断开连接。</w:t>
      </w:r>
    </w:p>
    <w:p>
      <w:pPr>
        <w:pStyle w:val="Step"/>
      </w:pPr>
      <w:r>
        <w:t>设备重启后，重新登录Web网管，检查当前软件版本，验证AC升级是否成功。</w:t>
      </w:r>
    </w:p>
    <w:p>
      <w:r>
        <w:t>进入Web网管界面，检查当前软件版本。如</w:t>
      </w:r>
      <w:r>
        <w:fldChar w:fldCharType="begin"/>
      </w:r>
      <w:r>
        <w:instrText>REF _fig1105885017425 \r \h</w:instrText>
      </w:r>
      <w:r>
        <w:fldChar w:fldCharType="separate"/>
      </w:r>
      <w:r>
        <w:t>图3-6</w:t>
      </w:r>
      <w:r>
        <w:fldChar w:fldCharType="end"/>
      </w:r>
      <w:r>
        <w:t>所示。</w:t>
      </w:r>
    </w:p>
    <w:bookmarkStart w:id="128" w:name="_fig1105885017425"/>
    <w:bookmarkEnd w:id="128"/>
    <w:p>
      <w:pPr>
        <w:pStyle w:val="FigureDescription"/>
        <w:ind w:left="1701"/>
      </w:pPr>
      <w:r>
        <w:t>设备概览</w:t>
      </w:r>
    </w:p>
    <w:p>
      <w:pPr>
        <w:pStyle w:val="Figure"/>
        <w:ind w:left="1701"/>
      </w:pPr>
      <w:r>
        <w:pict>
          <v:shape id="_x0000_i1114" type="#_x0000_t75" style="width:279.75pt;height:199.5pt">
            <v:imagedata r:id="rId55" o:title=""/>
          </v:shape>
        </w:pict>
      </w:r>
    </w:p>
    <w:p/>
    <w:p>
      <w:pPr>
        <w:pStyle w:val="End"/>
      </w:pPr>
      <w:r>
        <w:t>----结束</w:t>
      </w:r>
    </w:p>
    <w:bookmarkStart w:id="129" w:name="_ZH-CN_TOPIC_0162811257"/>
    <w:bookmarkEnd w:id="129"/>
    <w:p>
      <w:pPr>
        <w:pStyle w:val="Heading2"/>
      </w:pPr>
      <w:bookmarkStart w:id="130" w:name="_ZH-CN_TOPIC_0162811257-chtext"/>
      <w:bookmarkStart w:id="131" w:name="_Toc256000037"/>
      <w:r>
        <w:t>智能升级AC和FIT AP举例</w:t>
      </w:r>
      <w:bookmarkEnd w:id="131"/>
      <w:bookmarkEnd w:id="130"/>
    </w:p>
    <w:p>
      <w:pPr>
        <w:pStyle w:val="BlockLabel"/>
      </w:pPr>
      <w:r>
        <w:t>背景信息</w:t>
      </w:r>
    </w:p>
    <w:p>
      <w:r>
        <w:t>为了方便用户及时了解设备主流运行版本，快速完成升级修复，华为设备支持自动下载、自助升级功能。用户在设备Web网管上开启智能升级功能，授权华为技术有限公司通过华为在线升级平台（s.houp.huawei.com）与设备进行信息交互，收集设备型号、运行的软件基础版本和补丁、设备ESN号等信息，用以匹配可以升级的版本或者补丁，返回升级版本或者补丁和软件包下载地址等信息给设备，并在用户确认升级后，自动完成软件包下载和升级。升级完成后，升级结果信息会上报给华为在线升级平台。建议开启智能升级功能时填写Email和电话，以便在异常情况下在线升级平台与您取得联系，以确保升级后您的网络业务正常使用。</w:t>
      </w:r>
    </w:p>
    <w:p>
      <w:pPr>
        <w:pStyle w:val="BlockLabel"/>
      </w:pPr>
      <w:r>
        <w:t>前提条件</w:t>
      </w:r>
    </w:p>
    <w:p>
      <w:r>
        <w:t>智能升级要求AC能正常连接位于Internet的华为在线升级平台（HOUP）</w:t>
      </w:r>
      <w:r>
        <w:rPr>
          <w:b/>
        </w:rPr>
        <w:t>s.houp.huawei.com</w:t>
      </w:r>
      <w:r>
        <w:t>，需要配置DNS服务器，用于解析HOUP的域名所对应的IP地址。</w:t>
      </w:r>
    </w:p>
    <w:p>
      <w:r>
        <w:t>设备的软件版本支持智能升级功能，为V200R010C00或之后版本。</w:t>
      </w:r>
    </w:p>
    <w:p>
      <w:pPr>
        <w:pStyle w:val="BlockLabel"/>
      </w:pPr>
      <w:r>
        <w:t>注意事项</w:t>
      </w:r>
    </w:p>
    <w:p>
      <w:r>
        <w:t>智能升级页面可以检查设备到HOUP的连通性，如果无法连通，则重点检查如下配置。</w:t>
      </w:r>
    </w:p>
    <w:p>
      <w:pPr>
        <w:pStyle w:val="ItemList"/>
      </w:pPr>
      <w:r>
        <w:t>配置DNS时，如果内部网络已部署了DNS服务器，应将其地址添加到设备的DNS配置中；如果内部网络无DNS服务器，则添加公共的DNS服务器地址，如114.114.114.114。</w:t>
      </w:r>
    </w:p>
    <w:p>
      <w:pPr>
        <w:pStyle w:val="ItemList"/>
      </w:pPr>
      <w:r>
        <w:t>如果网络中存在防火墙等安全设备，需确保已有的安全防护策略允许设备访问HOUP，可以正常下载文件。</w:t>
      </w:r>
    </w:p>
    <w:p>
      <w:pPr>
        <w:pStyle w:val="BlockLabel"/>
      </w:pPr>
      <w:r>
        <w:t>操作步骤</w:t>
      </w:r>
    </w:p>
    <w:p>
      <w:r>
        <w:t>本文以AC6800V为例。</w:t>
      </w:r>
    </w:p>
    <w:p>
      <w:pPr>
        <w:pStyle w:val="Step"/>
        <w:numPr>
          <w:numId w:val="258"/>
        </w:numPr>
      </w:pPr>
      <w:r>
        <w:t>登录Web网管，进入智能升级页面。</w:t>
      </w:r>
    </w:p>
    <w:p>
      <w:r>
        <w:pict>
          <v:shape id="_x0000_i1115" type="#_x0000_t75" style="width:393pt;height:143.36pt">
            <v:imagedata r:id="rId56" o:title=""/>
          </v:shape>
        </w:pict>
      </w:r>
    </w:p>
    <w:p>
      <w:pPr>
        <w:pStyle w:val="Step"/>
      </w:pPr>
      <w:r>
        <w:t>开启该功能，可看到推荐升级的AC和FIT AP版本，选择立即升级或者定时升级，完成升级任务。</w:t>
      </w:r>
    </w:p>
    <w:p>
      <w:r>
        <w:pict>
          <v:shape id="_x0000_i1116" type="#_x0000_t75" style="width:393.75pt;height:260.25pt">
            <v:imagedata r:id="rId57" o:title=""/>
          </v:shape>
        </w:pict>
      </w:r>
    </w:p>
    <w:p>
      <w:pPr>
        <w:pStyle w:val="End"/>
      </w:pPr>
      <w:r>
        <w:t>----结束</w:t>
      </w:r>
    </w:p>
    <w:p>
      <w:pPr>
        <w:sectPr>
          <w:headerReference w:type="even" r:id="rId63"/>
          <w:headerReference w:type="default" r:id="rId64"/>
          <w:footerReference w:type="even" r:id="rId65"/>
          <w:footerReference w:type="default" r:id="rId66"/>
          <w:type w:val="nextPage"/>
          <w:pgSz w:w="11907" w:h="16840" w:code="9"/>
          <w:pgMar w:top="1701" w:right="1134" w:bottom="1701" w:left="1134" w:header="567" w:footer="567" w:gutter="0"/>
          <w:pgNumType w:fmt="decimal"/>
          <w:cols w:space="425"/>
          <w:docGrid w:linePitch="312"/>
        </w:sectPr>
      </w:pPr>
    </w:p>
    <w:bookmarkStart w:id="132" w:name="_ZH-CN_TOPIC_0140981741"/>
    <w:bookmarkEnd w:id="132"/>
    <w:p>
      <w:pPr>
        <w:pStyle w:val="Heading1"/>
      </w:pPr>
      <w:bookmarkStart w:id="133" w:name="_ZH-CN_TOPIC_0140981741-chtext"/>
      <w:bookmarkStart w:id="134" w:name="_Toc256000038"/>
      <w:r>
        <w:t>FIT AP升级指导</w:t>
      </w:r>
      <w:bookmarkEnd w:id="134"/>
      <w:bookmarkEnd w:id="133"/>
    </w:p>
    <w:bookmarkStart w:id="135" w:name="_ZH-CN_TOPIC_0140981864"/>
    <w:bookmarkEnd w:id="135"/>
    <w:p>
      <w:pPr>
        <w:pStyle w:val="Heading2"/>
        <w:numPr>
          <w:numId w:val="138"/>
        </w:numPr>
      </w:pPr>
      <w:bookmarkStart w:id="136" w:name="_ZH-CN_TOPIC_0140981864-chtext"/>
      <w:bookmarkStart w:id="137" w:name="_Toc256000039"/>
      <w:r>
        <w:t>FIT AP升级流程</w:t>
      </w:r>
      <w:bookmarkEnd w:id="137"/>
      <w:bookmarkEnd w:id="136"/>
    </w:p>
    <w:p>
      <w:pPr>
        <w:pStyle w:val="FigureDescription"/>
      </w:pPr>
      <w:r>
        <w:t>FIT AP升级流程</w:t>
      </w:r>
    </w:p>
    <w:p>
      <w:pPr>
        <w:pStyle w:val="Figure"/>
      </w:pPr>
      <w:r>
        <w:pict>
          <v:shape id="_x0000_i1117" type="#_x0000_t75" style="width:390pt;height:246pt">
            <v:imagedata r:id="rId67" o:title=""/>
          </v:shape>
        </w:pict>
      </w:r>
    </w:p>
    <w:p/>
    <w:p>
      <w:r>
        <w:t>建议用户参考</w:t>
      </w:r>
      <w:r>
        <w:fldChar w:fldCharType="begin"/>
      </w:r>
      <w:r>
        <w:instrText>REF _ZH-CN_TOPIC_0140981879 \r \h</w:instrText>
      </w:r>
      <w:r>
        <w:fldChar w:fldCharType="separate"/>
      </w:r>
      <w:r>
        <w:t xml:space="preserve">4.3 </w:t>
      </w:r>
      <w:r>
        <w:fldChar w:fldCharType="end"/>
      </w:r>
      <w:r>
        <w:fldChar w:fldCharType="begin"/>
      </w:r>
      <w:r>
        <w:instrText>REF _ZH-CN_TOPIC_0140981879-chtext \h</w:instrText>
      </w:r>
      <w:r>
        <w:fldChar w:fldCharType="separate"/>
      </w:r>
      <w:r>
        <w:t>在AC上通过命令行升级FIT AP指导</w:t>
      </w:r>
      <w:r>
        <w:fldChar w:fldCharType="end"/>
      </w:r>
      <w:r>
        <w:t>或</w:t>
      </w:r>
      <w:r>
        <w:fldChar w:fldCharType="begin"/>
      </w:r>
      <w:r>
        <w:instrText>REF _ZH-CN_TOPIC_0140981944 \r \h</w:instrText>
      </w:r>
      <w:r>
        <w:fldChar w:fldCharType="separate"/>
      </w:r>
      <w:r>
        <w:t xml:space="preserve">4.4 </w:t>
      </w:r>
      <w:r>
        <w:fldChar w:fldCharType="end"/>
      </w:r>
      <w:r>
        <w:fldChar w:fldCharType="begin"/>
      </w:r>
      <w:r>
        <w:instrText>REF _ZH-CN_TOPIC_0140981944-chtext \h</w:instrText>
      </w:r>
      <w:r>
        <w:fldChar w:fldCharType="separate"/>
      </w:r>
      <w:r>
        <w:t>Web网管升级FIT AP指导</w:t>
      </w:r>
      <w:r>
        <w:fldChar w:fldCharType="end"/>
      </w:r>
      <w:r>
        <w:t>，在AC上使用命令行升级AP或用Web网管升级AP；若无法在AC上使用命令行升级AP或用Web网管升级AP，可以参考</w:t>
      </w:r>
      <w:r>
        <w:fldChar w:fldCharType="begin"/>
      </w:r>
      <w:r>
        <w:instrText>REF _ZH-CN_TOPIC_0140981874 \r \h</w:instrText>
      </w:r>
      <w:r>
        <w:fldChar w:fldCharType="separate"/>
      </w:r>
      <w:r>
        <w:t xml:space="preserve">4.5 </w:t>
      </w:r>
      <w:r>
        <w:fldChar w:fldCharType="end"/>
      </w:r>
      <w:r>
        <w:fldChar w:fldCharType="begin"/>
      </w:r>
      <w:r>
        <w:instrText>REF _ZH-CN_TOPIC_0140981874-chtext \h</w:instrText>
      </w:r>
      <w:r>
        <w:fldChar w:fldCharType="separate"/>
      </w:r>
      <w:r>
        <w:t>本地升级FIT AP指导</w:t>
      </w:r>
      <w:r>
        <w:fldChar w:fldCharType="end"/>
      </w:r>
      <w:r>
        <w:t>，登录到AP上升级AP。</w:t>
      </w:r>
    </w:p>
    <w:bookmarkStart w:id="138" w:name="_ZH-CN_TOPIC_0140981831"/>
    <w:bookmarkEnd w:id="138"/>
    <w:p>
      <w:pPr>
        <w:pStyle w:val="Heading2"/>
      </w:pPr>
      <w:bookmarkStart w:id="139" w:name="_ZH-CN_TOPIC_0140981831-chtext"/>
      <w:bookmarkStart w:id="140" w:name="_Toc256000040"/>
      <w:r>
        <w:t>FIT AP升级前准备</w:t>
      </w:r>
      <w:bookmarkEnd w:id="140"/>
      <w:bookmarkEnd w:id="139"/>
    </w:p>
    <w:bookmarkStart w:id="141" w:name="_ZH-CN_TOPIC_0140981894"/>
    <w:bookmarkEnd w:id="141"/>
    <w:p>
      <w:pPr>
        <w:pStyle w:val="Heading3"/>
        <w:numPr>
          <w:numId w:val="140"/>
        </w:numPr>
      </w:pPr>
      <w:bookmarkStart w:id="142" w:name="_ZH-CN_TOPIC_0140981894-chtext"/>
      <w:bookmarkStart w:id="143" w:name="_Toc256000041"/>
      <w:r>
        <w:t>升级前准备</w:t>
      </w:r>
      <w:bookmarkEnd w:id="143"/>
      <w:bookmarkEnd w:id="142"/>
    </w:p>
    <w:p>
      <w:pPr>
        <w:pStyle w:val="NotesHeading"/>
        <w:tabs>
          <w:tab w:val="left" w:pos="2100"/>
        </w:tabs>
        <w:rPr>
          <w:rFonts w:hint="eastAsia"/>
        </w:rPr>
      </w:pPr>
      <w:r>
        <w:pict>
          <v:shape id="_x0000_i1118" type="#_x0000_t75" style="width:50.29pt;height:19pt">
            <v:imagedata r:id="rId25" o:title="说明"/>
          </v:shape>
        </w:pict>
      </w:r>
    </w:p>
    <w:p>
      <w:pPr>
        <w:pStyle w:val="NotesText"/>
      </w:pPr>
      <w:r>
        <w:rPr>
          <w:b/>
        </w:rPr>
        <w:t>以</w:t>
      </w:r>
      <w:r>
        <w:rPr>
          <w:b/>
        </w:rPr>
        <w:t>AP6050DN</w:t>
      </w:r>
      <w:r>
        <w:rPr>
          <w:b/>
        </w:rPr>
        <w:t>从V200R007C10</w:t>
      </w:r>
      <w:r>
        <w:rPr>
          <w:b/>
        </w:rPr>
        <w:t>版本升级到</w:t>
      </w:r>
      <w:r>
        <w:rPr>
          <w:b/>
        </w:rPr>
        <w:t>V200R010C00</w:t>
      </w:r>
      <w:r>
        <w:rPr>
          <w:b/>
        </w:rPr>
        <w:t>版本为例，AC</w:t>
      </w:r>
      <w:r>
        <w:rPr>
          <w:b/>
        </w:rPr>
        <w:t>版本以V200R007C10</w:t>
      </w:r>
      <w:r>
        <w:rPr>
          <w:b/>
        </w:rPr>
        <w:t>为例。</w:t>
      </w:r>
    </w:p>
    <w:p>
      <w:pPr>
        <w:pStyle w:val="NotesText"/>
      </w:pPr>
      <w:r>
        <w:t>FIT AP的配置统一由AC下发，不需要对FIT AP进行配置备份。</w:t>
      </w:r>
    </w:p>
    <w:p>
      <w:pPr>
        <w:pStyle w:val="BlockLabel"/>
      </w:pPr>
      <w:r>
        <w:t>升级环境准备</w:t>
      </w:r>
    </w:p>
    <w:p>
      <w:pPr>
        <w:pStyle w:val="ItemStep"/>
        <w:numPr>
          <w:ilvl w:val="0"/>
          <w:numId w:val="53"/>
        </w:numPr>
      </w:pPr>
      <w:r>
        <w:t>准备所需的物料和文档。</w:t>
      </w:r>
    </w:p>
    <w:p>
      <w:pPr>
        <w:pStyle w:val="TableDescription"/>
      </w:pPr>
      <w:r>
        <w:t>需要准备的物料和文档</w:t>
      </w:r>
    </w:p>
    <w:tbl>
      <w:tblPr>
        <w:tblStyle w:val="Table"/>
        <w:tblW w:w="7938" w:type="dxa"/>
        <w:tblInd w:w="1814" w:type="dxa"/>
        <w:tblLayout w:type="fixed"/>
        <w:tblLook w:val="01E0"/>
      </w:tblPr>
      <w:tblGrid>
        <w:gridCol w:w="1440"/>
        <w:gridCol w:w="1440"/>
        <w:gridCol w:w="1440"/>
      </w:tblGrid>
      <w:tr>
        <w:tblPrEx>
          <w:tblW w:w="7938" w:type="dxa"/>
          <w:tblInd w:w="1814" w:type="dxa"/>
          <w:tblLayout w:type="fixed"/>
          <w:tblLook w:val="01E0"/>
        </w:tblPrEx>
        <w:trPr>
          <w:cantSplit w:val="0"/>
          <w:tblHeader/>
        </w:trPr>
        <w:tc>
          <w:tcPr>
            <w:tcW w:w="1666" w:type="pct"/>
            <w:tcBorders>
              <w:top w:val="single" w:sz="6" w:space="0" w:color="000000"/>
              <w:bottom w:val="single" w:sz="6" w:space="0" w:color="000000"/>
              <w:right w:val="single" w:sz="6" w:space="0" w:color="000000"/>
            </w:tcBorders>
            <w:shd w:val="clear" w:color="auto" w:fill="D9D9D9"/>
          </w:tcPr>
          <w:p>
            <w:pPr>
              <w:pStyle w:val="TableHeading"/>
            </w:pPr>
            <w:r>
              <w:t>序号</w:t>
            </w:r>
          </w:p>
        </w:tc>
        <w:tc>
          <w:tcPr>
            <w:tcW w:w="1666" w:type="pct"/>
            <w:tcBorders>
              <w:top w:val="single" w:sz="6" w:space="0" w:color="000000"/>
              <w:bottom w:val="single" w:sz="6" w:space="0" w:color="000000"/>
              <w:right w:val="single" w:sz="6" w:space="0" w:color="000000"/>
            </w:tcBorders>
            <w:shd w:val="clear" w:color="auto" w:fill="D9D9D9"/>
          </w:tcPr>
          <w:p>
            <w:pPr>
              <w:pStyle w:val="TableHeading"/>
            </w:pPr>
            <w:r>
              <w:t>准备项目</w:t>
            </w:r>
          </w:p>
        </w:tc>
        <w:tc>
          <w:tcPr>
            <w:tcW w:w="1666" w:type="pct"/>
            <w:tcBorders>
              <w:top w:val="single" w:sz="6" w:space="0" w:color="000000"/>
              <w:bottom w:val="single" w:sz="6" w:space="0" w:color="000000"/>
            </w:tcBorders>
            <w:shd w:val="clear" w:color="auto" w:fill="D9D9D9"/>
          </w:tcPr>
          <w:p>
            <w:pPr>
              <w:pStyle w:val="TableHeading"/>
            </w:pPr>
            <w:r>
              <w:t>备注</w:t>
            </w:r>
          </w:p>
        </w:tc>
      </w:tr>
      <w:tr>
        <w:tblPrEx>
          <w:tblW w:w="7938" w:type="dxa"/>
          <w:tblInd w:w="1814" w:type="dxa"/>
          <w:tblLayout w:type="fixed"/>
          <w:tblLook w:val="01E0"/>
        </w:tblPrEx>
        <w:trPr>
          <w:cantSplit w:val="0"/>
        </w:trPr>
        <w:tc>
          <w:tcPr>
            <w:tcW w:w="1666" w:type="pct"/>
            <w:tcBorders>
              <w:top w:val="single" w:sz="6" w:space="0" w:color="000000"/>
              <w:bottom w:val="single" w:sz="6" w:space="0" w:color="000000"/>
              <w:right w:val="single" w:sz="6" w:space="0" w:color="000000"/>
            </w:tcBorders>
          </w:tcPr>
          <w:p>
            <w:pPr>
              <w:pStyle w:val="TableText"/>
            </w:pPr>
            <w:r>
              <w:t>1</w:t>
            </w:r>
          </w:p>
        </w:tc>
        <w:tc>
          <w:tcPr>
            <w:tcW w:w="1666" w:type="pct"/>
            <w:tcBorders>
              <w:top w:val="single" w:sz="6" w:space="0" w:color="000000"/>
              <w:bottom w:val="single" w:sz="6" w:space="0" w:color="000000"/>
              <w:right w:val="single" w:sz="6" w:space="0" w:color="000000"/>
            </w:tcBorders>
          </w:tcPr>
          <w:p>
            <w:pPr>
              <w:pStyle w:val="TableText"/>
            </w:pPr>
            <w:r>
              <w:t>准备一台安装了Windows的PC</w:t>
            </w:r>
          </w:p>
        </w:tc>
        <w:tc>
          <w:tcPr>
            <w:tcW w:w="1666" w:type="pct"/>
            <w:tcBorders>
              <w:top w:val="single" w:sz="6" w:space="0" w:color="000000"/>
              <w:bottom w:val="single" w:sz="6" w:space="0" w:color="000000"/>
            </w:tcBorders>
          </w:tcPr>
          <w:p>
            <w:pPr>
              <w:pStyle w:val="TableText"/>
            </w:pPr>
            <w:r>
              <w:t>-</w:t>
            </w:r>
          </w:p>
        </w:tc>
      </w:tr>
      <w:tr>
        <w:tblPrEx>
          <w:tblW w:w="7938" w:type="dxa"/>
          <w:tblInd w:w="1814" w:type="dxa"/>
          <w:tblLayout w:type="fixed"/>
          <w:tblLook w:val="01E0"/>
        </w:tblPrEx>
        <w:trPr>
          <w:cantSplit w:val="0"/>
        </w:trPr>
        <w:tc>
          <w:tcPr>
            <w:tcW w:w="1666" w:type="pct"/>
            <w:tcBorders>
              <w:top w:val="single" w:sz="6" w:space="0" w:color="000000"/>
              <w:bottom w:val="single" w:sz="6" w:space="0" w:color="000000"/>
              <w:right w:val="single" w:sz="6" w:space="0" w:color="000000"/>
            </w:tcBorders>
          </w:tcPr>
          <w:p>
            <w:pPr>
              <w:pStyle w:val="TableText"/>
            </w:pPr>
            <w:r>
              <w:t>2</w:t>
            </w:r>
          </w:p>
        </w:tc>
        <w:tc>
          <w:tcPr>
            <w:tcW w:w="1666" w:type="pct"/>
            <w:tcBorders>
              <w:top w:val="single" w:sz="6" w:space="0" w:color="000000"/>
              <w:bottom w:val="single" w:sz="6" w:space="0" w:color="000000"/>
              <w:right w:val="single" w:sz="6" w:space="0" w:color="000000"/>
            </w:tcBorders>
          </w:tcPr>
          <w:p>
            <w:pPr>
              <w:pStyle w:val="TableText"/>
            </w:pPr>
            <w:r>
              <w:t>准备升级参考文档</w:t>
            </w:r>
          </w:p>
        </w:tc>
        <w:tc>
          <w:tcPr>
            <w:tcW w:w="1666" w:type="pct"/>
            <w:tcBorders>
              <w:top w:val="single" w:sz="6" w:space="0" w:color="000000"/>
              <w:bottom w:val="single" w:sz="6" w:space="0" w:color="000000"/>
            </w:tcBorders>
          </w:tcPr>
          <w:p>
            <w:pPr>
              <w:pStyle w:val="TableText"/>
            </w:pPr>
            <w:r>
              <w:t>-</w:t>
            </w:r>
          </w:p>
        </w:tc>
      </w:tr>
      <w:tr>
        <w:tblPrEx>
          <w:tblW w:w="7938" w:type="dxa"/>
          <w:tblInd w:w="1814" w:type="dxa"/>
          <w:tblLayout w:type="fixed"/>
          <w:tblLook w:val="01E0"/>
        </w:tblPrEx>
        <w:trPr>
          <w:cantSplit w:val="0"/>
        </w:trPr>
        <w:tc>
          <w:tcPr>
            <w:tcW w:w="1666" w:type="pct"/>
            <w:tcBorders>
              <w:top w:val="single" w:sz="6" w:space="0" w:color="000000"/>
              <w:bottom w:val="single" w:sz="6" w:space="0" w:color="000000"/>
              <w:right w:val="single" w:sz="6" w:space="0" w:color="000000"/>
            </w:tcBorders>
          </w:tcPr>
          <w:p>
            <w:pPr>
              <w:pStyle w:val="TableText"/>
            </w:pPr>
            <w:r>
              <w:t>3</w:t>
            </w:r>
          </w:p>
        </w:tc>
        <w:tc>
          <w:tcPr>
            <w:tcW w:w="1666" w:type="pct"/>
            <w:tcBorders>
              <w:top w:val="single" w:sz="6" w:space="0" w:color="000000"/>
              <w:bottom w:val="single" w:sz="6" w:space="0" w:color="000000"/>
              <w:right w:val="single" w:sz="6" w:space="0" w:color="000000"/>
            </w:tcBorders>
          </w:tcPr>
          <w:p>
            <w:pPr>
              <w:pStyle w:val="TableText"/>
            </w:pPr>
            <w:r>
              <w:t>准备升级所需文件</w:t>
            </w:r>
          </w:p>
        </w:tc>
        <w:tc>
          <w:tcPr>
            <w:tcW w:w="1666" w:type="pct"/>
            <w:tcBorders>
              <w:top w:val="single" w:sz="6" w:space="0" w:color="000000"/>
              <w:bottom w:val="single" w:sz="6" w:space="0" w:color="000000"/>
            </w:tcBorders>
          </w:tcPr>
          <w:p>
            <w:pPr>
              <w:pStyle w:val="TableText"/>
            </w:pPr>
            <w:r>
              <w:t>FitAP6050DN_V200R010C00.bin</w:t>
            </w:r>
          </w:p>
        </w:tc>
      </w:tr>
      <w:tr>
        <w:tblPrEx>
          <w:tblW w:w="7938" w:type="dxa"/>
          <w:tblInd w:w="1814" w:type="dxa"/>
          <w:tblLayout w:type="fixed"/>
          <w:tblLook w:val="01E0"/>
        </w:tblPrEx>
        <w:trPr>
          <w:cantSplit w:val="0"/>
        </w:trPr>
        <w:tc>
          <w:tcPr>
            <w:tcW w:w="1666" w:type="pct"/>
            <w:tcBorders>
              <w:top w:val="single" w:sz="6" w:space="0" w:color="000000"/>
              <w:bottom w:val="single" w:sz="6" w:space="0" w:color="000000"/>
              <w:right w:val="single" w:sz="6" w:space="0" w:color="000000"/>
            </w:tcBorders>
          </w:tcPr>
          <w:p>
            <w:pPr>
              <w:pStyle w:val="TableText"/>
            </w:pPr>
            <w:r>
              <w:t>4</w:t>
            </w:r>
          </w:p>
        </w:tc>
        <w:tc>
          <w:tcPr>
            <w:tcW w:w="1666" w:type="pct"/>
            <w:tcBorders>
              <w:top w:val="single" w:sz="6" w:space="0" w:color="000000"/>
              <w:bottom w:val="single" w:sz="6" w:space="0" w:color="000000"/>
              <w:right w:val="single" w:sz="6" w:space="0" w:color="000000"/>
            </w:tcBorders>
          </w:tcPr>
          <w:p>
            <w:pPr>
              <w:pStyle w:val="TableText"/>
            </w:pPr>
            <w:r>
              <w:t>在便携机上安装TFTP/FTP/SFTP Server</w:t>
            </w:r>
          </w:p>
        </w:tc>
        <w:tc>
          <w:tcPr>
            <w:tcW w:w="1666" w:type="pct"/>
            <w:tcBorders>
              <w:top w:val="single" w:sz="6" w:space="0" w:color="000000"/>
              <w:bottom w:val="single" w:sz="6" w:space="0" w:color="000000"/>
            </w:tcBorders>
          </w:tcPr>
          <w:p>
            <w:pPr>
              <w:pStyle w:val="TableText"/>
            </w:pPr>
            <w:r>
              <w:t>-</w:t>
            </w:r>
          </w:p>
        </w:tc>
      </w:tr>
      <w:tr>
        <w:tblPrEx>
          <w:tblW w:w="7938" w:type="dxa"/>
          <w:tblInd w:w="1814" w:type="dxa"/>
          <w:tblLayout w:type="fixed"/>
          <w:tblLook w:val="01E0"/>
        </w:tblPrEx>
        <w:trPr>
          <w:cantSplit w:val="0"/>
        </w:trPr>
        <w:tc>
          <w:tcPr>
            <w:tcW w:w="1666" w:type="pct"/>
            <w:tcBorders>
              <w:top w:val="single" w:sz="6" w:space="0" w:color="000000"/>
              <w:bottom w:val="single" w:sz="6" w:space="0" w:color="000000"/>
              <w:right w:val="single" w:sz="6" w:space="0" w:color="000000"/>
            </w:tcBorders>
          </w:tcPr>
          <w:p>
            <w:pPr>
              <w:pStyle w:val="TableText"/>
            </w:pPr>
            <w:r>
              <w:t>5</w:t>
            </w:r>
          </w:p>
        </w:tc>
        <w:tc>
          <w:tcPr>
            <w:tcW w:w="1666" w:type="pct"/>
            <w:tcBorders>
              <w:top w:val="single" w:sz="6" w:space="0" w:color="000000"/>
              <w:bottom w:val="single" w:sz="6" w:space="0" w:color="000000"/>
              <w:right w:val="single" w:sz="6" w:space="0" w:color="000000"/>
            </w:tcBorders>
          </w:tcPr>
          <w:p>
            <w:pPr>
              <w:pStyle w:val="TableText"/>
            </w:pPr>
            <w:r>
              <w:t>获取AC设备的IP地址及用户名和密码</w:t>
            </w:r>
          </w:p>
        </w:tc>
        <w:tc>
          <w:tcPr>
            <w:tcW w:w="1666" w:type="pct"/>
            <w:tcBorders>
              <w:top w:val="single" w:sz="6" w:space="0" w:color="000000"/>
              <w:bottom w:val="single" w:sz="6" w:space="0" w:color="000000"/>
            </w:tcBorders>
          </w:tcPr>
          <w:p>
            <w:pPr>
              <w:pStyle w:val="TableText"/>
            </w:pPr>
            <w:r>
              <w:t>-</w:t>
            </w:r>
          </w:p>
        </w:tc>
      </w:tr>
      <w:tr>
        <w:tblPrEx>
          <w:tblW w:w="7938" w:type="dxa"/>
          <w:tblInd w:w="1814" w:type="dxa"/>
          <w:tblLayout w:type="fixed"/>
          <w:tblLook w:val="01E0"/>
        </w:tblPrEx>
        <w:trPr>
          <w:cantSplit w:val="0"/>
        </w:trPr>
        <w:tc>
          <w:tcPr>
            <w:tcW w:w="1666" w:type="pct"/>
            <w:tcBorders>
              <w:top w:val="single" w:sz="6" w:space="0" w:color="000000"/>
              <w:bottom w:val="single" w:sz="6" w:space="0" w:color="000000"/>
              <w:right w:val="single" w:sz="6" w:space="0" w:color="000000"/>
            </w:tcBorders>
          </w:tcPr>
          <w:p>
            <w:pPr>
              <w:pStyle w:val="TableText"/>
            </w:pPr>
            <w:r>
              <w:t>6</w:t>
            </w:r>
          </w:p>
        </w:tc>
        <w:tc>
          <w:tcPr>
            <w:tcW w:w="1666" w:type="pct"/>
            <w:tcBorders>
              <w:top w:val="single" w:sz="6" w:space="0" w:color="000000"/>
              <w:bottom w:val="single" w:sz="6" w:space="0" w:color="000000"/>
              <w:right w:val="single" w:sz="6" w:space="0" w:color="000000"/>
            </w:tcBorders>
          </w:tcPr>
          <w:p>
            <w:pPr>
              <w:pStyle w:val="TableText"/>
            </w:pPr>
            <w:r>
              <w:t>Telnet工具</w:t>
            </w:r>
          </w:p>
        </w:tc>
        <w:tc>
          <w:tcPr>
            <w:tcW w:w="1666" w:type="pct"/>
            <w:tcBorders>
              <w:top w:val="single" w:sz="6" w:space="0" w:color="000000"/>
              <w:bottom w:val="single" w:sz="6" w:space="0" w:color="000000"/>
            </w:tcBorders>
          </w:tcPr>
          <w:p>
            <w:pPr>
              <w:pStyle w:val="TableText"/>
            </w:pPr>
            <w:r>
              <w:t>-</w:t>
            </w:r>
          </w:p>
        </w:tc>
      </w:tr>
      <w:tr>
        <w:tblPrEx>
          <w:tblW w:w="7938" w:type="dxa"/>
          <w:tblInd w:w="1814" w:type="dxa"/>
          <w:tblLayout w:type="fixed"/>
          <w:tblLook w:val="01E0"/>
        </w:tblPrEx>
        <w:trPr>
          <w:cantSplit w:val="0"/>
        </w:trPr>
        <w:tc>
          <w:tcPr>
            <w:tcW w:w="1666" w:type="pct"/>
            <w:tcBorders>
              <w:top w:val="single" w:sz="6" w:space="0" w:color="000000"/>
              <w:bottom w:val="single" w:sz="6" w:space="0" w:color="000000"/>
              <w:right w:val="single" w:sz="6" w:space="0" w:color="000000"/>
            </w:tcBorders>
          </w:tcPr>
          <w:p>
            <w:pPr>
              <w:pStyle w:val="TableText"/>
            </w:pPr>
            <w:r>
              <w:t>7</w:t>
            </w:r>
          </w:p>
        </w:tc>
        <w:tc>
          <w:tcPr>
            <w:tcW w:w="1666" w:type="pct"/>
            <w:tcBorders>
              <w:top w:val="single" w:sz="6" w:space="0" w:color="000000"/>
              <w:bottom w:val="single" w:sz="6" w:space="0" w:color="000000"/>
              <w:right w:val="single" w:sz="6" w:space="0" w:color="000000"/>
            </w:tcBorders>
          </w:tcPr>
          <w:p>
            <w:pPr>
              <w:pStyle w:val="TableText"/>
            </w:pPr>
            <w:r>
              <w:t>网线、串口线</w:t>
            </w:r>
          </w:p>
        </w:tc>
        <w:tc>
          <w:tcPr>
            <w:tcW w:w="1666" w:type="pct"/>
            <w:tcBorders>
              <w:top w:val="single" w:sz="6" w:space="0" w:color="000000"/>
              <w:bottom w:val="single" w:sz="6" w:space="0" w:color="000000"/>
            </w:tcBorders>
          </w:tcPr>
          <w:p>
            <w:pPr>
              <w:pStyle w:val="TableText"/>
            </w:pPr>
            <w:r>
              <w:t>-</w:t>
            </w:r>
          </w:p>
        </w:tc>
      </w:tr>
    </w:tbl>
    <w:p/>
    <w:p>
      <w:pPr>
        <w:pStyle w:val="ItemListText"/>
      </w:pPr>
      <w:r>
        <w:rPr>
          <w:b/>
        </w:rPr>
        <w:t xml:space="preserve">搭建中心AP的升级环境时，需要连接中心AP的上行口到网络中，通过上行口传输升级软件包到中心AP上。AD9430DN-24的上行口为GE0/0/24~GE0/0/27，AD9430DN-12的上行口为GE0/0/12~GE0/0/13 </w:t>
      </w:r>
      <w:r>
        <w:rPr>
          <w:b/>
        </w:rPr>
        <w:t>，AD9431DN-24X</w:t>
      </w:r>
      <w:r>
        <w:rPr>
          <w:b/>
        </w:rPr>
        <w:t>的上行口为GE0/0/0~GE0/0/3</w:t>
      </w:r>
      <w:r>
        <w:rPr>
          <w:b/>
        </w:rPr>
        <w:t>。</w:t>
      </w:r>
    </w:p>
    <w:p>
      <w:pPr>
        <w:pStyle w:val="ItemListText"/>
      </w:pPr>
      <w:r>
        <w:rPr>
          <w:b/>
        </w:rPr>
        <w:t>AD9430DN-24使用接口GE0/0/24或GE0/0/0连接服务器，AD9430DN-12使用接口GE0/0/12连接服务器，如果需要通过AD9430DN-12的接口GE0/0/13连接服务器，需要按顺序在Uboot视图下执行命令setenv ethact eth1、saveenv和reset，重启后生效。</w:t>
      </w:r>
    </w:p>
    <w:p>
      <w:pPr>
        <w:pStyle w:val="ItemStep"/>
        <w:numPr>
          <w:ilvl w:val="0"/>
          <w:numId w:val="53"/>
        </w:numPr>
      </w:pPr>
      <w:r>
        <w:t>准备所需的文件。</w:t>
      </w:r>
    </w:p>
    <w:p>
      <w:pPr>
        <w:pStyle w:val="TableDescription"/>
      </w:pPr>
      <w:r>
        <w:t>升级所需文件列表</w:t>
      </w:r>
    </w:p>
    <w:tbl>
      <w:tblPr>
        <w:tblStyle w:val="Table"/>
        <w:tblW w:w="7938" w:type="dxa"/>
        <w:tblInd w:w="1814" w:type="dxa"/>
        <w:tblLayout w:type="fixed"/>
        <w:tblLook w:val="01E0"/>
      </w:tblPr>
      <w:tblGrid>
        <w:gridCol w:w="1440"/>
        <w:gridCol w:w="1440"/>
        <w:gridCol w:w="1440"/>
        <w:gridCol w:w="1440"/>
        <w:gridCol w:w="1440"/>
      </w:tblGrid>
      <w:tr>
        <w:tblPrEx>
          <w:tblW w:w="7938" w:type="dxa"/>
          <w:tblInd w:w="1814" w:type="dxa"/>
          <w:tblLayout w:type="fixed"/>
          <w:tblLook w:val="01E0"/>
        </w:tblPrEx>
        <w:trPr>
          <w:cantSplit w:val="0"/>
          <w:tblHeader/>
        </w:trPr>
        <w:tc>
          <w:tcPr>
            <w:tcW w:w="1000" w:type="pct"/>
            <w:tcBorders>
              <w:top w:val="single" w:sz="6" w:space="0" w:color="000000"/>
              <w:bottom w:val="single" w:sz="6" w:space="0" w:color="000000"/>
              <w:right w:val="single" w:sz="6" w:space="0" w:color="000000"/>
            </w:tcBorders>
            <w:shd w:val="clear" w:color="auto" w:fill="D9D9D9"/>
          </w:tcPr>
          <w:p>
            <w:pPr>
              <w:pStyle w:val="TableHeading"/>
            </w:pPr>
            <w:r>
              <w:t>序号</w:t>
            </w:r>
          </w:p>
        </w:tc>
        <w:tc>
          <w:tcPr>
            <w:tcW w:w="1000" w:type="pct"/>
            <w:tcBorders>
              <w:top w:val="single" w:sz="6" w:space="0" w:color="000000"/>
              <w:bottom w:val="single" w:sz="6" w:space="0" w:color="000000"/>
              <w:right w:val="single" w:sz="6" w:space="0" w:color="000000"/>
            </w:tcBorders>
            <w:shd w:val="clear" w:color="auto" w:fill="D9D9D9"/>
          </w:tcPr>
          <w:p>
            <w:pPr>
              <w:pStyle w:val="TableHeading"/>
            </w:pPr>
            <w:r>
              <w:t>文件内容</w:t>
            </w:r>
          </w:p>
        </w:tc>
        <w:tc>
          <w:tcPr>
            <w:tcW w:w="1000" w:type="pct"/>
            <w:tcBorders>
              <w:top w:val="single" w:sz="6" w:space="0" w:color="000000"/>
              <w:bottom w:val="single" w:sz="6" w:space="0" w:color="000000"/>
              <w:right w:val="single" w:sz="6" w:space="0" w:color="000000"/>
            </w:tcBorders>
            <w:shd w:val="clear" w:color="auto" w:fill="D9D9D9"/>
          </w:tcPr>
          <w:p>
            <w:pPr>
              <w:pStyle w:val="TableHeading"/>
            </w:pPr>
            <w:r>
              <w:t>文件名称</w:t>
            </w:r>
          </w:p>
        </w:tc>
        <w:tc>
          <w:tcPr>
            <w:tcW w:w="1000" w:type="pct"/>
            <w:tcBorders>
              <w:top w:val="single" w:sz="6" w:space="0" w:color="000000"/>
              <w:bottom w:val="single" w:sz="6" w:space="0" w:color="000000"/>
              <w:right w:val="single" w:sz="6" w:space="0" w:color="000000"/>
            </w:tcBorders>
            <w:shd w:val="clear" w:color="auto" w:fill="D9D9D9"/>
          </w:tcPr>
          <w:p>
            <w:pPr>
              <w:pStyle w:val="TableHeading"/>
            </w:pPr>
            <w:r>
              <w:t>文件大小(字节)</w:t>
            </w:r>
          </w:p>
        </w:tc>
        <w:tc>
          <w:tcPr>
            <w:tcW w:w="1000" w:type="pct"/>
            <w:tcBorders>
              <w:top w:val="single" w:sz="6" w:space="0" w:color="000000"/>
              <w:bottom w:val="single" w:sz="6" w:space="0" w:color="000000"/>
            </w:tcBorders>
            <w:shd w:val="clear" w:color="auto" w:fill="D9D9D9"/>
          </w:tcPr>
          <w:p>
            <w:pPr>
              <w:pStyle w:val="TableHeading"/>
            </w:pPr>
            <w:r>
              <w:t>备注</w:t>
            </w:r>
          </w:p>
        </w:tc>
      </w:tr>
      <w:tr>
        <w:tblPrEx>
          <w:tblW w:w="7938" w:type="dxa"/>
          <w:tblInd w:w="1814" w:type="dxa"/>
          <w:tblLayout w:type="fixed"/>
          <w:tblLook w:val="01E0"/>
        </w:tblPrEx>
        <w:trPr>
          <w:cantSplit w:val="0"/>
        </w:trPr>
        <w:tc>
          <w:tcPr>
            <w:tcW w:w="1000" w:type="pct"/>
            <w:tcBorders>
              <w:top w:val="single" w:sz="6" w:space="0" w:color="000000"/>
              <w:bottom w:val="single" w:sz="6" w:space="0" w:color="000000"/>
              <w:right w:val="single" w:sz="6" w:space="0" w:color="000000"/>
            </w:tcBorders>
          </w:tcPr>
          <w:p>
            <w:pPr>
              <w:pStyle w:val="TableText"/>
            </w:pPr>
            <w:r>
              <w:t>1</w:t>
            </w:r>
          </w:p>
        </w:tc>
        <w:tc>
          <w:tcPr>
            <w:tcW w:w="1000" w:type="pct"/>
            <w:tcBorders>
              <w:top w:val="single" w:sz="6" w:space="0" w:color="000000"/>
              <w:bottom w:val="single" w:sz="6" w:space="0" w:color="000000"/>
              <w:right w:val="single" w:sz="6" w:space="0" w:color="000000"/>
            </w:tcBorders>
          </w:tcPr>
          <w:p>
            <w:pPr>
              <w:pStyle w:val="TableText"/>
            </w:pPr>
            <w:r>
              <w:t>FIT AP版本软件包</w:t>
            </w:r>
          </w:p>
        </w:tc>
        <w:tc>
          <w:tcPr>
            <w:tcW w:w="1000" w:type="pct"/>
            <w:tcBorders>
              <w:top w:val="single" w:sz="6" w:space="0" w:color="000000"/>
              <w:bottom w:val="single" w:sz="6" w:space="0" w:color="000000"/>
              <w:right w:val="single" w:sz="6" w:space="0" w:color="000000"/>
            </w:tcBorders>
          </w:tcPr>
          <w:p>
            <w:pPr>
              <w:pStyle w:val="TableText"/>
            </w:pPr>
            <w:r>
              <w:t>FitAP6050DN_V200R010C00.bin</w:t>
            </w:r>
          </w:p>
        </w:tc>
        <w:tc>
          <w:tcPr>
            <w:tcW w:w="1000" w:type="pct"/>
            <w:tcBorders>
              <w:top w:val="single" w:sz="6" w:space="0" w:color="000000"/>
              <w:bottom w:val="single" w:sz="6" w:space="0" w:color="000000"/>
              <w:right w:val="single" w:sz="6" w:space="0" w:color="000000"/>
            </w:tcBorders>
          </w:tcPr>
          <w:p>
            <w:pPr>
              <w:pStyle w:val="TableText"/>
            </w:pPr>
            <w:r>
              <w:t>21,531,848</w:t>
            </w:r>
          </w:p>
        </w:tc>
        <w:tc>
          <w:tcPr>
            <w:tcW w:w="1000" w:type="pct"/>
            <w:tcBorders>
              <w:top w:val="single" w:sz="6" w:space="0" w:color="000000"/>
              <w:bottom w:val="single" w:sz="6" w:space="0" w:color="000000"/>
            </w:tcBorders>
          </w:tcPr>
          <w:p>
            <w:pPr>
              <w:pStyle w:val="TableText"/>
            </w:pPr>
            <w:r>
              <w:t>-</w:t>
            </w:r>
          </w:p>
        </w:tc>
      </w:tr>
    </w:tbl>
    <w:p/>
    <w:p>
      <w:pPr>
        <w:pStyle w:val="NotesHeading"/>
        <w:tabs>
          <w:tab w:val="left" w:pos="2100"/>
        </w:tabs>
        <w:rPr>
          <w:rFonts w:hint="eastAsia"/>
        </w:rPr>
      </w:pPr>
      <w:r>
        <w:pict>
          <v:shape id="_x0000_i1119" type="#_x0000_t75" style="width:50.29pt;height:19pt">
            <v:imagedata r:id="rId25" o:title="说明"/>
          </v:shape>
        </w:pict>
      </w:r>
    </w:p>
    <w:p>
      <w:pPr>
        <w:pStyle w:val="NotesText"/>
      </w:pPr>
      <w:r>
        <w:t>不要修改AP升级版本的文件名。修改AP升级版本的文件名可能造成AP升级失败。</w:t>
      </w:r>
    </w:p>
    <w:p>
      <w:pPr>
        <w:pStyle w:val="Heading3"/>
      </w:pPr>
      <w:bookmarkStart w:id="144" w:name="_ZH-CN_TOPIC_0140981862-chtext"/>
      <w:bookmarkStart w:id="145" w:name="_Toc256000042"/>
      <w:r>
        <w:t>检查设备运行状态</w:t>
      </w:r>
      <w:bookmarkEnd w:id="145"/>
      <w:bookmarkEnd w:id="144"/>
    </w:p>
    <w:p>
      <w:pPr>
        <w:pStyle w:val="BlockLabel"/>
      </w:pPr>
      <w:r>
        <w:t>检查设备运行状态</w:t>
      </w:r>
    </w:p>
    <w:p>
      <w:pPr>
        <w:pStyle w:val="NotesHeading"/>
        <w:tabs>
          <w:tab w:val="left" w:pos="2100"/>
        </w:tabs>
        <w:rPr>
          <w:rFonts w:hint="eastAsia"/>
        </w:rPr>
      </w:pPr>
      <w:r>
        <w:pict>
          <v:shape id="_x0000_i1120" type="#_x0000_t75" style="width:50.29pt;height:19pt">
            <v:imagedata r:id="rId25" o:title="说明"/>
          </v:shape>
        </w:pict>
      </w:r>
    </w:p>
    <w:p>
      <w:pPr>
        <w:pStyle w:val="NotesText"/>
      </w:pPr>
      <w:r>
        <w:t>使用Uboot升级AP时不需要执行此步。</w:t>
      </w:r>
    </w:p>
    <w:p>
      <w:pPr>
        <w:pStyle w:val="ItemStep"/>
        <w:numPr>
          <w:ilvl w:val="0"/>
          <w:numId w:val="54"/>
        </w:numPr>
      </w:pPr>
      <w:r>
        <w:t>登录AC设备，可以通过Telnet或者串口方式登录。</w:t>
      </w:r>
    </w:p>
    <w:p>
      <w:pPr>
        <w:pStyle w:val="SubItemList"/>
      </w:pPr>
      <w:r>
        <w:t>远程Telnet方式登录AC设备</w:t>
      </w:r>
    </w:p>
    <w:p>
      <w:pPr>
        <w:pStyle w:val="SubItemListTextTD"/>
      </w:pPr>
      <w:r>
        <w:t>Username:</w:t>
      </w:r>
      <w:r>
        <w:rPr>
          <w:b/>
        </w:rPr>
        <w:t>admin</w:t>
      </w:r>
      <w:r>
        <w:t xml:space="preserve">    #用户名需要提前获取  </w:t>
        <w:br/>
        <w:t xml:space="preserve">Password:         #密码需要提前获取  </w:t>
        <w:br/>
        <w:t xml:space="preserve">Info: The max number of VTY users is 10, and the number  </w:t>
        <w:br/>
        <w:t xml:space="preserve">     of current VTY users on line is 1.  </w:t>
        <w:br/>
        <w:t>&lt;</w:t>
      </w:r>
      <w:r>
        <w:t>AC6605</w:t>
      </w:r>
      <w:r>
        <w:t xml:space="preserve">&gt; </w:t>
      </w:r>
      <w:r>
        <w:rPr>
          <w:b/>
        </w:rPr>
        <w:t>system-view</w:t>
      </w:r>
      <w:r>
        <w:t xml:space="preserve"> </w:t>
      </w:r>
    </w:p>
    <w:p>
      <w:pPr>
        <w:pStyle w:val="NotesHeading"/>
        <w:tabs>
          <w:tab w:val="left" w:pos="2100"/>
        </w:tabs>
        <w:rPr>
          <w:rFonts w:hint="eastAsia"/>
        </w:rPr>
      </w:pPr>
      <w:r>
        <w:pict>
          <v:shape id="_x0000_i1121" type="#_x0000_t75" style="width:50.29pt;height:19pt">
            <v:imagedata r:id="rId25" o:title="说明"/>
          </v:shape>
        </w:pict>
      </w:r>
    </w:p>
    <w:p>
      <w:pPr>
        <w:pStyle w:val="NotesText"/>
      </w:pPr>
      <w:r>
        <w:t>如果无法登录设备，请检查网络连接是否正常。</w:t>
      </w:r>
    </w:p>
    <w:p>
      <w:pPr>
        <w:pStyle w:val="SubItemList"/>
      </w:pPr>
      <w:r>
        <w:t>通过串口方式登录AC设备</w:t>
      </w:r>
    </w:p>
    <w:p>
      <w:pPr>
        <w:pStyle w:val="SubItemListText"/>
      </w:pPr>
      <w:r>
        <w:t>使用串口线连接PC串口和设备串口，使用网线连接PC和设备维护网口。如果不在同一个网段，需要在PC上配置到达维护网口IP的路由。</w:t>
      </w:r>
    </w:p>
    <w:p>
      <w:pPr>
        <w:pStyle w:val="SubItemListText"/>
      </w:pPr>
      <w:r>
        <w:t>通过串口登录设备。</w:t>
      </w:r>
    </w:p>
    <w:p>
      <w:pPr>
        <w:pStyle w:val="SubItemListTextTD"/>
      </w:pPr>
      <w:r>
        <w:t>Username:</w:t>
      </w:r>
      <w:r>
        <w:rPr>
          <w:b/>
        </w:rPr>
        <w:t>admin</w:t>
      </w:r>
      <w:r>
        <w:t xml:space="preserve">    #用户名需要提前获取  </w:t>
        <w:br/>
        <w:t xml:space="preserve">Password:         #密码需要提前获取  </w:t>
        <w:br/>
        <w:t>&lt;</w:t>
      </w:r>
      <w:r>
        <w:t>AC6605</w:t>
      </w:r>
      <w:r>
        <w:t xml:space="preserve">&gt; </w:t>
      </w:r>
      <w:r>
        <w:rPr>
          <w:b/>
        </w:rPr>
        <w:t>system-view</w:t>
      </w:r>
      <w:r>
        <w:t xml:space="preserve"> </w:t>
      </w:r>
    </w:p>
    <w:p>
      <w:pPr>
        <w:pStyle w:val="ItemStep"/>
        <w:numPr>
          <w:ilvl w:val="0"/>
          <w:numId w:val="54"/>
        </w:numPr>
      </w:pPr>
      <w:r>
        <w:t>查询设备维护网口的IP地址。假设为192.168.10.10。</w:t>
      </w:r>
    </w:p>
    <w:p>
      <w:pPr>
        <w:pStyle w:val="ItemlistTextTD"/>
      </w:pPr>
      <w:r>
        <w:t>[</w:t>
      </w:r>
      <w:r>
        <w:t>AC6605</w:t>
      </w:r>
      <w:r>
        <w:t xml:space="preserve">] </w:t>
      </w:r>
      <w:r>
        <w:rPr>
          <w:b/>
        </w:rPr>
        <w:t>display ip interface brief</w:t>
      </w:r>
      <w:r>
        <w:t xml:space="preserve"> </w:t>
        <w:br/>
        <w:t xml:space="preserve">*down: administratively down </w:t>
        <w:br/>
        <w:t xml:space="preserve">^down: standby </w:t>
        <w:br/>
        <w:t xml:space="preserve">(l): loopback </w:t>
        <w:br/>
        <w:t xml:space="preserve">(s): spoofing </w:t>
        <w:br/>
        <w:t xml:space="preserve">(E): E-Trunk down </w:t>
        <w:br/>
        <w:t xml:space="preserve">The number of interface that is UP in Physical is 2 </w:t>
        <w:br/>
        <w:t xml:space="preserve">The number of interface that is DOWN in Physical is 0 </w:t>
        <w:br/>
        <w:t xml:space="preserve">The number of interface that is UP in Protocol is 2 </w:t>
        <w:br/>
        <w:t xml:space="preserve">The number of interface that is DOWN in Protocol is 0 </w:t>
        <w:br/>
        <w:t xml:space="preserve"> </w:t>
        <w:br/>
        <w:t xml:space="preserve">Interface                         IP Address/Mask      Physical   Protocol </w:t>
        <w:br/>
        <w:t xml:space="preserve">MEth0/0/1                         </w:t>
      </w:r>
      <w:r>
        <w:rPr>
          <w:b/>
        </w:rPr>
        <w:t>192.168.10.10</w:t>
      </w:r>
      <w:r>
        <w:t xml:space="preserve">/24     up         up </w:t>
        <w:br/>
        <w:t>NULL0                             unassigned           up         up(s)</w:t>
      </w:r>
    </w:p>
    <w:p>
      <w:pPr>
        <w:pStyle w:val="ItemListText"/>
      </w:pPr>
      <w:r>
        <w:t>如果MEth0/0/1下有IP address，表示维护网口配置了IP地址，如果未配置IP地址，需要参照如下命令进行手工配置，这里的IP地址与掩码需要根据实际环境进行修改。</w:t>
      </w:r>
    </w:p>
    <w:p>
      <w:pPr>
        <w:pStyle w:val="ItemlistTextTD"/>
      </w:pPr>
      <w:r>
        <w:t>[</w:t>
      </w:r>
      <w:r>
        <w:t>AC6605</w:t>
      </w:r>
      <w:r>
        <w:t xml:space="preserve">] </w:t>
      </w:r>
      <w:r>
        <w:rPr>
          <w:b/>
        </w:rPr>
        <w:t>interface MEth0/0/1</w:t>
      </w:r>
      <w:r>
        <w:t xml:space="preserve"> </w:t>
        <w:br/>
        <w:t>[</w:t>
      </w:r>
      <w:r>
        <w:t>AC6605</w:t>
      </w:r>
      <w:r>
        <w:t xml:space="preserve">-MEth0/0/1] </w:t>
      </w:r>
      <w:r>
        <w:rPr>
          <w:b/>
        </w:rPr>
        <w:t>ip address 192.168.10.10 24</w:t>
      </w:r>
      <w:r>
        <w:t xml:space="preserve">  #此处IP地址和子网掩码为举例，请根据实际情况配置</w:t>
      </w:r>
    </w:p>
    <w:p>
      <w:pPr>
        <w:pStyle w:val="ItemListText"/>
      </w:pPr>
      <w:r>
        <w:t>V200R002及之后版本时维护网口显示为MEth0/0/1。</w:t>
      </w:r>
    </w:p>
    <w:p>
      <w:pPr>
        <w:pStyle w:val="ItemListText"/>
      </w:pPr>
      <w:r>
        <w:t>AC6005没有管理网口，IP地址配置在VLANIF接口中。</w:t>
      </w:r>
    </w:p>
    <w:p>
      <w:pPr>
        <w:pStyle w:val="ItemlistTextTD"/>
      </w:pPr>
      <w:r>
        <w:t>[</w:t>
      </w:r>
      <w:r>
        <w:t>AC6605</w:t>
      </w:r>
      <w:r>
        <w:t xml:space="preserve">] </w:t>
      </w:r>
      <w:r>
        <w:rPr>
          <w:b/>
        </w:rPr>
        <w:t>display ip interface brief</w:t>
      </w:r>
      <w:r>
        <w:t xml:space="preserve"> </w:t>
        <w:br/>
        <w:t xml:space="preserve">*down: administratively down </w:t>
        <w:br/>
        <w:t xml:space="preserve">^down: standby </w:t>
        <w:br/>
        <w:t xml:space="preserve">(l): loopback </w:t>
        <w:br/>
        <w:t xml:space="preserve">(s): spoofing </w:t>
        <w:br/>
        <w:t xml:space="preserve">(E): E-Trunk down </w:t>
        <w:br/>
        <w:t xml:space="preserve">The number of interface that is UP in Physical is 2 </w:t>
        <w:br/>
        <w:t xml:space="preserve">The number of interface that is DOWN in Physical is 0 </w:t>
        <w:br/>
        <w:t xml:space="preserve">The number of interface that is UP in Protocol is 2 </w:t>
        <w:br/>
        <w:t xml:space="preserve">The number of interface that is DOWN in Protocol is 0 </w:t>
        <w:br/>
        <w:t xml:space="preserve"> </w:t>
        <w:br/>
        <w:t xml:space="preserve">Interface                         IP Address/Mask      Physical   Protocol </w:t>
        <w:br/>
        <w:t xml:space="preserve">NULL0                             unassigned           up         up(s) </w:t>
        <w:br/>
        <w:t xml:space="preserve">Vlanif100                        192.168.10.10/24      up         up         </w:t>
      </w:r>
    </w:p>
    <w:p>
      <w:pPr>
        <w:pStyle w:val="ItemStep"/>
        <w:numPr>
          <w:ilvl w:val="0"/>
          <w:numId w:val="54"/>
        </w:numPr>
      </w:pPr>
      <w:r>
        <w:t>设置PC IP地址。</w:t>
      </w:r>
    </w:p>
    <w:p>
      <w:pPr>
        <w:pStyle w:val="ItemListText"/>
      </w:pPr>
      <w:r>
        <w:t>设置PC的IP地址，需要保证与设备维护网口的IP地址在同一个网段。如果不在同一个网段，需要在PC上配置到达维护网口IP的路由。</w:t>
      </w:r>
    </w:p>
    <w:p>
      <w:pPr>
        <w:pStyle w:val="ItemStep"/>
        <w:numPr>
          <w:ilvl w:val="0"/>
          <w:numId w:val="54"/>
        </w:numPr>
      </w:pPr>
      <w:r>
        <w:t>验证设备与PC是否通信正常。</w:t>
      </w:r>
    </w:p>
    <w:p>
      <w:pPr>
        <w:pStyle w:val="ItemListText"/>
      </w:pPr>
      <w:r>
        <w:t>在设备上使用</w:t>
      </w:r>
      <w:r>
        <w:rPr>
          <w:b/>
        </w:rPr>
        <w:t>ping</w:t>
      </w:r>
      <w:r>
        <w:t>命令ping PC的IP地址，保证能ping通。</w:t>
      </w:r>
    </w:p>
    <w:p>
      <w:pPr>
        <w:pStyle w:val="ItemStep"/>
        <w:numPr>
          <w:ilvl w:val="0"/>
          <w:numId w:val="54"/>
        </w:numPr>
      </w:pPr>
      <w:r>
        <w:t>检查AC6605状态。</w:t>
      </w:r>
    </w:p>
    <w:p>
      <w:pPr>
        <w:pStyle w:val="ItemListText"/>
      </w:pPr>
      <w:r>
        <w:t>保证AC6605的“Register”为“Registered”，“Alarm”为“Normal”。</w:t>
      </w:r>
    </w:p>
    <w:p>
      <w:pPr>
        <w:pStyle w:val="ItemlistTextTD"/>
      </w:pPr>
      <w:r>
        <w:t>&lt;</w:t>
      </w:r>
      <w:r>
        <w:t>AC6605</w:t>
      </w:r>
      <w:r>
        <w:t xml:space="preserve">&gt; </w:t>
      </w:r>
      <w:r>
        <w:rPr>
          <w:b/>
        </w:rPr>
        <w:t>display device</w:t>
      </w:r>
      <w:r>
        <w:t xml:space="preserve"> </w:t>
        <w:br/>
        <w:t xml:space="preserve">AC6605's Device status: </w:t>
        <w:br/>
        <w:t xml:space="preserve">Slot  Sub Type         Online    Power      Register       Alarm      Primary </w:t>
        <w:br/>
        <w:t xml:space="preserve">- - - - - - - - - - - - - - - - - - - - - - - - - - - - - - - - - - - - - - - </w:t>
        <w:br/>
        <w:t xml:space="preserve">0     -   AC6605       Present   PowerOn    Registered     Normal     Master </w:t>
        <w:br/>
        <w:t xml:space="preserve">-     4   POWER        Present   PowerOn    Registered     Normal     NA </w:t>
      </w:r>
    </w:p>
    <w:p>
      <w:pPr>
        <w:pStyle w:val="Heading3"/>
      </w:pPr>
      <w:bookmarkStart w:id="146" w:name="_ZH-CN_TOPIC_0140981738-chtext"/>
      <w:bookmarkStart w:id="147" w:name="_Toc256000043"/>
      <w:r>
        <w:t>查看待升级AP类型</w:t>
      </w:r>
      <w:bookmarkEnd w:id="147"/>
      <w:bookmarkEnd w:id="146"/>
    </w:p>
    <w:p>
      <w:pPr>
        <w:pStyle w:val="BlockLabel"/>
      </w:pPr>
      <w:r>
        <w:t>背景信息</w:t>
      </w:r>
    </w:p>
    <w:p>
      <w:pPr>
        <w:pStyle w:val="NotesHeading"/>
        <w:tabs>
          <w:tab w:val="left" w:pos="2100"/>
        </w:tabs>
        <w:rPr>
          <w:rFonts w:hint="eastAsia"/>
        </w:rPr>
      </w:pPr>
      <w:r>
        <w:pict>
          <v:shape id="_x0000_i1122" type="#_x0000_t75" style="width:50.29pt;height:19pt">
            <v:imagedata r:id="rId25" o:title="说明"/>
          </v:shape>
        </w:pict>
      </w:r>
    </w:p>
    <w:p>
      <w:pPr>
        <w:pStyle w:val="NotesText"/>
      </w:pPr>
      <w:r>
        <w:t>使用Uboot升级AP时不需要执行此步。</w:t>
      </w:r>
    </w:p>
    <w:p>
      <w:pPr>
        <w:pStyle w:val="BlockLabel"/>
      </w:pPr>
      <w:r>
        <w:t>操作步骤</w:t>
      </w:r>
    </w:p>
    <w:p>
      <w:pPr>
        <w:pStyle w:val="Step"/>
        <w:numPr>
          <w:numId w:val="259"/>
        </w:numPr>
      </w:pPr>
      <w:r>
        <w:t>查看待升级AP类型。</w:t>
      </w:r>
    </w:p>
    <w:p>
      <w:pPr>
        <w:pStyle w:val="End"/>
      </w:pPr>
      <w:r>
        <w:t>----结束</w:t>
      </w:r>
    </w:p>
    <w:p>
      <w:r>
        <w:t>如下显示待升级的</w:t>
      </w:r>
      <w:r>
        <w:t>AP6050DN</w:t>
      </w:r>
      <w:r>
        <w:t>的ID类型为</w:t>
      </w:r>
      <w:r>
        <w:t>56</w:t>
      </w:r>
      <w:r>
        <w:t>。</w:t>
      </w:r>
    </w:p>
    <w:p>
      <w:pPr>
        <w:pStyle w:val="NotesHeading"/>
        <w:tabs>
          <w:tab w:val="left" w:pos="2100"/>
        </w:tabs>
        <w:rPr>
          <w:rFonts w:hint="eastAsia"/>
        </w:rPr>
      </w:pPr>
      <w:r>
        <w:pict>
          <v:shape id="_x0000_i1123" type="#_x0000_t75" style="width:50.29pt;height:19pt">
            <v:imagedata r:id="rId25" o:title="说明"/>
          </v:shape>
        </w:pict>
      </w:r>
    </w:p>
    <w:p>
      <w:pPr>
        <w:pStyle w:val="NotesText"/>
      </w:pPr>
      <w:r>
        <w:t>AC版本不同，显示信息可能会有区别，以下为V200R007C10版本的AC显示结果。</w:t>
      </w:r>
    </w:p>
    <w:p>
      <w:pPr>
        <w:pStyle w:val="TerminalDisplay"/>
      </w:pPr>
      <w:r>
        <w:t>[</w:t>
      </w:r>
      <w:r>
        <w:t>AC6605</w:t>
      </w:r>
      <w:r>
        <w:t xml:space="preserve">-wlan-view] </w:t>
      </w:r>
      <w:r>
        <w:rPr>
          <w:b/>
        </w:rPr>
        <w:t>display ap-type all</w:t>
      </w:r>
      <w:r>
        <w:t xml:space="preserve"> </w:t>
        <w:br/>
        <w:t xml:space="preserve">--------------------------------------------------------------------------------  </w:t>
        <w:br/>
        <w:t xml:space="preserve"> ID     Type  </w:t>
        <w:br/>
        <w:t xml:space="preserve">--------------------------------------------------------------------------------  </w:t>
        <w:br/>
        <w:t xml:space="preserve"> 17     AP6010SN-GN  </w:t>
        <w:br/>
        <w:t xml:space="preserve"> 19     AP6010DN-AGN  </w:t>
        <w:br/>
        <w:t xml:space="preserve"> 21     AP6310SN-GN  </w:t>
        <w:br/>
        <w:t xml:space="preserve"> 23     AP6510DN-AGN  </w:t>
        <w:br/>
        <w:t xml:space="preserve"> 25     AP6610DN-AGN  </w:t>
        <w:br/>
        <w:t xml:space="preserve"> 27     AP7110SN-GN  </w:t>
        <w:br/>
        <w:t xml:space="preserve"> 28     AP7110DN-AGN  </w:t>
        <w:br/>
        <w:t xml:space="preserve"> 29     AP5010SN-GN  </w:t>
        <w:br/>
        <w:t xml:space="preserve"> 30     AP5010DN-AGN  </w:t>
        <w:br/>
        <w:t xml:space="preserve"> 31     AP3010DN-AGN  </w:t>
        <w:br/>
        <w:t xml:space="preserve"> 33     AP6510DN-AGN-US  </w:t>
        <w:br/>
        <w:t xml:space="preserve"> 34     AP6610DN-AGN-US  </w:t>
        <w:br/>
        <w:t xml:space="preserve"> 35     AP5030DN  </w:t>
        <w:br/>
        <w:t xml:space="preserve"> 36     AP5130DN  </w:t>
        <w:br/>
        <w:t xml:space="preserve"> 37     AP7030DE  </w:t>
        <w:br/>
        <w:t xml:space="preserve"> 38     AP2010DN  </w:t>
        <w:br/>
        <w:t xml:space="preserve"> 39     AP8130DN  </w:t>
        <w:br/>
        <w:t xml:space="preserve"> 40     AP8030DN  </w:t>
        <w:br/>
        <w:t xml:space="preserve"> 42     AP9330DN  </w:t>
        <w:br/>
        <w:t xml:space="preserve"> 43     AP4030DN  </w:t>
        <w:br/>
        <w:t xml:space="preserve"> 44     AP4130DN  </w:t>
        <w:br/>
        <w:t xml:space="preserve"> 45     AP3030DN  </w:t>
        <w:br/>
        <w:t xml:space="preserve"> 46     AP2030DN  </w:t>
        <w:br/>
        <w:t xml:space="preserve"> 47     AP9131DN  </w:t>
        <w:br/>
        <w:t xml:space="preserve"> 48     AP9132DN  </w:t>
        <w:br/>
        <w:t xml:space="preserve"> 49     AP5030DN-S  </w:t>
        <w:br/>
        <w:t xml:space="preserve"> 50     AP3010DN-V2  </w:t>
        <w:br/>
        <w:t xml:space="preserve"> 51     AP4030DN-E  </w:t>
        <w:br/>
        <w:t xml:space="preserve"> 52     AD9430DN-24  </w:t>
        <w:br/>
        <w:t xml:space="preserve"> 53     AD9430DN-12  </w:t>
        <w:br/>
        <w:t xml:space="preserve"> 54     R230D  </w:t>
        <w:br/>
        <w:t xml:space="preserve"> 55     R240D  </w:t>
        <w:br/>
        <w:t xml:space="preserve"> 56     AP6050DN  </w:t>
        <w:br/>
        <w:t xml:space="preserve"> 57     AP6150DN  </w:t>
        <w:br/>
        <w:t xml:space="preserve"> 58     AP7050DE  </w:t>
        <w:br/>
        <w:t xml:space="preserve"> 59     AP7050DN-E  </w:t>
        <w:br/>
        <w:t xml:space="preserve"> 60     AP4030TN  </w:t>
        <w:br/>
        <w:t xml:space="preserve"> 61     AP4050DN-E  </w:t>
        <w:br/>
        <w:t xml:space="preserve"> 62     AP4050DN-HD  </w:t>
        <w:br/>
        <w:t xml:space="preserve"> 64     AP430-E  </w:t>
        <w:br/>
        <w:t xml:space="preserve"> --------------------------------------------------------------------------------  </w:t>
        <w:br/>
        <w:t xml:space="preserve"> Total: 40</w:t>
      </w:r>
    </w:p>
    <w:p>
      <w:pPr>
        <w:pStyle w:val="Heading3"/>
      </w:pPr>
      <w:bookmarkStart w:id="148" w:name="_ZH-CN_TOPIC_0140981832-chtext"/>
      <w:bookmarkStart w:id="149" w:name="_Toc256000044"/>
      <w:r>
        <w:t>上传升级软件包</w:t>
      </w:r>
      <w:bookmarkEnd w:id="149"/>
      <w:bookmarkEnd w:id="148"/>
    </w:p>
    <w:p>
      <w:pPr>
        <w:pStyle w:val="ItemList"/>
      </w:pPr>
      <w:r>
        <w:t>通过SFTP模式升级AP，则需要保证AP和SFTP服务器可以互通，并将AP升级文件</w:t>
      </w:r>
      <w:r>
        <w:t>FitAP6050DN_V200R010C00.bin</w:t>
      </w:r>
      <w:r>
        <w:t>放到SFTP服务器。配置传输路径方法请参见</w:t>
      </w:r>
      <w:r>
        <w:fldChar w:fldCharType="begin"/>
      </w:r>
      <w:r>
        <w:instrText>REF _ZH-CN_TOPIC_0140981748 \r \h</w:instrText>
      </w:r>
      <w:r>
        <w:fldChar w:fldCharType="separate"/>
      </w:r>
      <w:r>
        <w:t xml:space="preserve">A.4 </w:t>
      </w:r>
      <w:r>
        <w:fldChar w:fldCharType="end"/>
      </w:r>
      <w:r>
        <w:fldChar w:fldCharType="begin"/>
      </w:r>
      <w:r>
        <w:instrText>REF _ZH-CN_TOPIC_0140981748-chtext \h</w:instrText>
      </w:r>
      <w:r>
        <w:fldChar w:fldCharType="separate"/>
      </w:r>
      <w:r>
        <w:t>设备作为SFTP Client</w:t>
      </w:r>
      <w:r>
        <w:fldChar w:fldCharType="end"/>
      </w:r>
      <w:r>
        <w:t>的步骤1。</w:t>
      </w:r>
    </w:p>
    <w:p>
      <w:pPr>
        <w:pStyle w:val="ItemList"/>
      </w:pPr>
      <w:r>
        <w:t>通过FTP模式升级AP，则需要保证AP和FTP服务器可以互通，并将AP升级文件</w:t>
      </w:r>
      <w:r>
        <w:t>FitAP6050DN_V200R010C00.bin</w:t>
      </w:r>
      <w:r>
        <w:t>放到FTP根目录。配置传输路径方法请参见</w:t>
      </w:r>
      <w:r>
        <w:fldChar w:fldCharType="begin"/>
      </w:r>
      <w:r>
        <w:instrText>REF _ZH-CN_TOPIC_0140981758 \r \h</w:instrText>
      </w:r>
      <w:r>
        <w:fldChar w:fldCharType="separate"/>
      </w:r>
      <w:r>
        <w:t xml:space="preserve">A.3 </w:t>
      </w:r>
      <w:r>
        <w:fldChar w:fldCharType="end"/>
      </w:r>
      <w:r>
        <w:fldChar w:fldCharType="begin"/>
      </w:r>
      <w:r>
        <w:instrText>REF _ZH-CN_TOPIC_0140981758-chtext \h</w:instrText>
      </w:r>
      <w:r>
        <w:fldChar w:fldCharType="separate"/>
      </w:r>
      <w:r>
        <w:t>设备作为FTP Client</w:t>
      </w:r>
      <w:r>
        <w:fldChar w:fldCharType="end"/>
      </w:r>
      <w:r>
        <w:t>的步骤1、步骤2。</w:t>
      </w:r>
    </w:p>
    <w:p>
      <w:pPr>
        <w:pStyle w:val="ItemList"/>
      </w:pPr>
      <w:r>
        <w:t>通过AC模式升级AP，则需要保证AP和AC可以互通，并将AP升级文件</w:t>
      </w:r>
      <w:r>
        <w:t>FitAP6050DN_V200R010C00.bin</w:t>
      </w:r>
      <w:r>
        <w:t>放到AC上。传输文件到AC上的方法请参考</w:t>
      </w:r>
      <w:r>
        <w:fldChar w:fldCharType="begin"/>
      </w:r>
      <w:r>
        <w:instrText>REF _ZH-CN_TOPIC_0140981876 \r \h</w:instrText>
      </w:r>
      <w:r>
        <w:fldChar w:fldCharType="separate"/>
      </w:r>
      <w:r>
        <w:t xml:space="preserve">A </w:t>
      </w:r>
      <w:r>
        <w:fldChar w:fldCharType="end"/>
      </w:r>
      <w:r>
        <w:fldChar w:fldCharType="begin"/>
      </w:r>
      <w:r>
        <w:instrText>REF _ZH-CN_TOPIC_0140981876-chtext \h</w:instrText>
      </w:r>
      <w:r>
        <w:fldChar w:fldCharType="separate"/>
      </w:r>
      <w:r>
        <w:t>附录A</w:t>
      </w:r>
      <w:r>
        <w:fldChar w:fldCharType="end"/>
      </w:r>
      <w:r>
        <w:t>。</w:t>
      </w:r>
    </w:p>
    <w:bookmarkStart w:id="150" w:name="_ZH-CN_TOPIC_0140981879"/>
    <w:bookmarkEnd w:id="150"/>
    <w:p>
      <w:pPr>
        <w:pStyle w:val="Heading2"/>
      </w:pPr>
      <w:bookmarkStart w:id="151" w:name="_ZH-CN_TOPIC_0140981879-chtext"/>
      <w:bookmarkStart w:id="152" w:name="_Toc256000045"/>
      <w:r>
        <w:t>在AC上通过命令行升级FIT AP指导</w:t>
      </w:r>
      <w:bookmarkEnd w:id="152"/>
      <w:bookmarkEnd w:id="151"/>
    </w:p>
    <w:p/>
    <w:p>
      <w:pPr>
        <w:pStyle w:val="CAUTIONHeading"/>
        <w:rPr>
          <w:rFonts w:hint="eastAsia"/>
        </w:rPr>
      </w:pPr>
      <w:r>
        <w:rPr>
          <w:rFonts w:hint="eastAsia"/>
        </w:rPr>
        <w:pict>
          <v:shape id="_x0000_i1124" type="#_x0000_t75" style="width:50.29pt;height:19pt">
            <v:imagedata r:id="rId24" o:title="注意"/>
          </v:shape>
        </w:pict>
      </w:r>
    </w:p>
    <w:p>
      <w:pPr>
        <w:pStyle w:val="CAUTIONText"/>
      </w:pPr>
      <w:r>
        <w:t>升级过程中请不要断电，不要断开网络连接。</w:t>
      </w:r>
    </w:p>
    <w:p>
      <w:pPr>
        <w:pStyle w:val="ItemList"/>
      </w:pPr>
      <w:r>
        <w:t>在升级AP前，请先确保网络中需要升级的所有AP状态为ver-mismatch、normal或是config-failed时，才能升级AP。且AP状态为config-failed时只能进行自动升级，不能在线升级和定时升级。AP状态可以通过在AC上执行命令</w:t>
      </w:r>
      <w:r>
        <w:rPr>
          <w:b/>
        </w:rPr>
        <w:t>display ap all</w:t>
      </w:r>
      <w:r>
        <w:t>查看。</w:t>
      </w:r>
    </w:p>
    <w:p>
      <w:pPr>
        <w:pStyle w:val="ItemList"/>
      </w:pPr>
      <w:r>
        <w:t>使用AC模式进行AP批量升级，多AP同时升级花费时间长。为减少业务中断时间，推荐使用FTP或SFTP模式升级，但请注意升级场景。</w:t>
      </w:r>
    </w:p>
    <w:p>
      <w:pPr>
        <w:pStyle w:val="ItemList"/>
      </w:pPr>
      <w:r>
        <w:t>在AC上通过命令行只能升级FIT AP，不能升级FAT AP或从FIT AP切换到FAT AP。</w:t>
      </w:r>
    </w:p>
    <w:p>
      <w:pPr>
        <w:pStyle w:val="ItemList"/>
      </w:pPr>
      <w:r>
        <w:t>从V200R005C00SPC200版本开始，AC和AP的R版本不相同时，由于AP不能处理无线业务，用户无法通过无线网络Telnet登录到AC上升级AP，只能通过有线网络Telnet登录到AC上升级AP。</w:t>
      </w:r>
    </w:p>
    <w:p>
      <w:pPr>
        <w:pStyle w:val="NotesHeading"/>
        <w:tabs>
          <w:tab w:val="left" w:pos="2100"/>
        </w:tabs>
        <w:rPr>
          <w:rFonts w:hint="eastAsia"/>
        </w:rPr>
      </w:pPr>
      <w:r>
        <w:pict>
          <v:shape id="_x0000_i1125" type="#_x0000_t75" style="width:50.29pt;height:19pt">
            <v:imagedata r:id="rId25" o:title="说明"/>
          </v:shape>
        </w:pict>
      </w:r>
    </w:p>
    <w:p>
      <w:pPr>
        <w:pStyle w:val="NotesTextList"/>
      </w:pPr>
      <w:r>
        <w:t>AP升级文件中已包含Bios升级文件，Bios文件升级在AP升级过程中一起升级。</w:t>
      </w:r>
    </w:p>
    <w:p>
      <w:pPr>
        <w:pStyle w:val="NotesTextList"/>
      </w:pPr>
      <w:r>
        <w:t>通过命令</w:t>
      </w:r>
      <w:r>
        <w:rPr>
          <w:b/>
        </w:rPr>
        <w:t>display ap update status all</w:t>
      </w:r>
      <w:r>
        <w:t>查看AP升级结果，可能会出现结果为</w:t>
      </w:r>
      <w:r>
        <w:rPr>
          <w:b/>
        </w:rPr>
        <w:t>failed(link down)</w:t>
      </w:r>
      <w:r>
        <w:t>的情况，此时AP实际升级结果可能成功也可能失败，原因如下：</w:t>
      </w:r>
    </w:p>
    <w:p>
      <w:pPr>
        <w:pStyle w:val="NotesTextListText"/>
      </w:pPr>
      <w:r>
        <w:t>1、AP升级过程中，若AP处于写Flash阶段时，CAPWAP链路中断，AC会认为CAPWAP链路异常，记录AP升级失败，但实际AP有可能升级成功。若AP升级成功，AC上仍记录AP升级失败，导致AC记录的升级结果与实际情况不一致。</w:t>
      </w:r>
    </w:p>
    <w:p>
      <w:pPr>
        <w:pStyle w:val="NotesTextListText"/>
      </w:pPr>
      <w:r>
        <w:t>2、AC模式升级超时为90分钟，FTP模式和SFTP模式升级超时为12分钟，V200R006C20版本，FTP模式和SFTP模式升级超时为30分钟，升级超出这个时间时，会记录AP升级失败。如果实际AP正处在写Flash阶段，或者AP是通过FTP或SFTP模式升级（FTP和SFTP服务器不是AC），AP有可能会升级成功，导致AC记录的升级结果与实际情况不一致。</w:t>
      </w:r>
    </w:p>
    <w:p>
      <w:pPr>
        <w:pStyle w:val="NotesTextListText"/>
      </w:pPr>
      <w:r>
        <w:t>可通过执行命令</w:t>
      </w:r>
      <w:r>
        <w:rPr>
          <w:b/>
        </w:rPr>
        <w:t>ap-reset</w:t>
      </w:r>
      <w:r>
        <w:t>重启AP后，再重新升级AP来解决此问题。</w:t>
      </w:r>
    </w:p>
    <w:p>
      <w:pPr>
        <w:pStyle w:val="NotesTextList"/>
      </w:pPr>
      <w:r>
        <w:t>双机热备份场景下，对AP做批量升级时，如果升级过程中AC发生主备切换，可能会导致部分AP未完成升级。此时需要在切换后新的主用AC上再执行一次升级操作。</w:t>
      </w:r>
    </w:p>
    <w:p>
      <w:pPr>
        <w:pStyle w:val="NotesTextList"/>
      </w:pPr>
      <w:r>
        <w:t>V200R003及之后版本FIT AP获取不到DHCP服务器分配的IP地址时，可以使用默认IP地址169.254.1.1，子网掩码255.255.0.0。</w:t>
      </w:r>
    </w:p>
    <w:p>
      <w:pPr>
        <w:pStyle w:val="NotesTextList"/>
      </w:pPr>
      <w:r>
        <w:t>本文档假设：AC模式时，FTP服务器或TFTP服务器与AC设备网络连接正常；FTP模式时，FTP服务器或TFTP服务器与AP设备网络连接正常，服务器的IP地址为192.168.10.11。</w:t>
      </w:r>
    </w:p>
    <w:p>
      <w:pPr>
        <w:pStyle w:val="NotesTextList"/>
      </w:pPr>
      <w:r>
        <w:t>V200R003之前版本，AC不区分文件名大小写；从V200R003版本开始，AC区分文件名大小写，实际AP升级文件名为大写，使用命令配置AP升级的文件名时需要大写，否则AP因找不到小写升级文件而无法升级；如果V200R003之前版本的AC上配置有小写的AP升级文件名，升级AC到V200R003及之后版本，需要同时将配置中小写的AP升级文件名改为大写，否则相应的AP会一直查找不存在的小写AP升级文件进行自动升级而无法上线。</w:t>
      </w:r>
    </w:p>
    <w:p>
      <w:pPr>
        <w:pStyle w:val="NotesTextList"/>
      </w:pPr>
      <w:r>
        <w:t>以</w:t>
      </w:r>
      <w:r>
        <w:t>AP6050DN</w:t>
      </w:r>
      <w:r>
        <w:t>从V200R007C10版本升级到</w:t>
      </w:r>
      <w:r>
        <w:t>V200R010C00</w:t>
      </w:r>
      <w:r>
        <w:t>版本为例，AC版本以V200R007C10为例。不同版本AC的命令行格式略有差异，请以实际为准。</w:t>
      </w:r>
    </w:p>
    <w:p>
      <w:pPr>
        <w:pStyle w:val="NotesTextList"/>
      </w:pPr>
      <w:r>
        <w:t>升级中心AP和RU的步骤和升级普通AP的步骤一致，敏捷分布式WLAN组网场景下，注意先升级中心AP，将中心AP升级至和AC相同版本后，再开始升级RU。</w:t>
      </w:r>
    </w:p>
    <w:p>
      <w:pPr>
        <w:pStyle w:val="BlockLabel"/>
      </w:pPr>
      <w:r>
        <w:t>AP设备升级模式</w:t>
      </w:r>
    </w:p>
    <w:p>
      <w:pPr>
        <w:pStyle w:val="ItemList"/>
      </w:pPr>
      <w:r>
        <w:t>sftp-mode：AC设备通过</w:t>
      </w:r>
      <w:r>
        <w:rPr>
          <w:b/>
        </w:rPr>
        <w:t>ap update sftp-server</w:t>
      </w:r>
      <w:r>
        <w:t>命令下发SFTP配置信息后，由AP到SFTP服务器下载升级版本。</w:t>
      </w:r>
    </w:p>
    <w:p>
      <w:pPr>
        <w:pStyle w:val="ItemList"/>
      </w:pPr>
      <w:r>
        <w:t>ftp-mode：AC设备通过</w:t>
      </w:r>
      <w:r>
        <w:rPr>
          <w:b/>
        </w:rPr>
        <w:t>ap update ftp-server</w:t>
      </w:r>
      <w:r>
        <w:t>命令下发FTP配置信息后，由AP到FTP服务器下载升级版本。</w:t>
      </w:r>
    </w:p>
    <w:p>
      <w:pPr>
        <w:pStyle w:val="ItemList"/>
      </w:pPr>
      <w:r>
        <w:t>ac-mode：AP升级时从AC上下载升级版本。</w:t>
      </w:r>
    </w:p>
    <w:p>
      <w:pPr>
        <w:pStyle w:val="NotesHeading"/>
        <w:tabs>
          <w:tab w:val="left" w:pos="2100"/>
        </w:tabs>
        <w:rPr>
          <w:rFonts w:hint="eastAsia"/>
        </w:rPr>
      </w:pPr>
      <w:r>
        <w:pict>
          <v:shape id="_x0000_i1126" type="#_x0000_t75" style="width:50.29pt;height:19pt">
            <v:imagedata r:id="rId25" o:title="说明"/>
          </v:shape>
        </w:pict>
      </w:r>
    </w:p>
    <w:p>
      <w:pPr>
        <w:pStyle w:val="NotesText"/>
      </w:pPr>
      <w:r>
        <w:t>建议使用ftp-mode或sftp-mode模式升级。</w:t>
      </w:r>
    </w:p>
    <w:p>
      <w:pPr>
        <w:pStyle w:val="BlockLabel"/>
      </w:pPr>
      <w:r>
        <w:t>AP设备升级场景</w:t>
      </w:r>
    </w:p>
    <w:p>
      <w:pPr>
        <w:pStyle w:val="ItemList"/>
      </w:pPr>
      <w:r>
        <w:rPr>
          <w:b/>
        </w:rPr>
        <w:t>自动升级</w:t>
      </w:r>
    </w:p>
    <w:p>
      <w:pPr>
        <w:pStyle w:val="ItemListText"/>
      </w:pPr>
      <w:r>
        <w:t>AP未上线工作之前，在新注册时发现自身版本比AC设备、FTP服务器或SFTP服务器上的AP版本低，则启动升级。不同类型的AP，ftp-mode和sftp-mode可以同时升级，ac-mode不可以。若AP未上线建议使用自动升级方式升级。</w:t>
      </w:r>
    </w:p>
    <w:p>
      <w:pPr>
        <w:pStyle w:val="ItemListText"/>
      </w:pPr>
      <w:r>
        <w:t>配置自动升级后，AP在重启或接入新AP时，会触发自动升级。自动升级可以使用手动方式或命令行方式复位AP升级。</w:t>
      </w:r>
    </w:p>
    <w:p>
      <w:pPr>
        <w:pStyle w:val="ItemListText"/>
      </w:pPr>
      <w:r>
        <w:t>在实际使用时，用户可以先配置好自动升级，当新的AP上电接入网络，检测到自身版本比AC设备、FTP服务器或SFTP服务器上的AP版本低，则启动升级。</w:t>
      </w:r>
    </w:p>
    <w:p>
      <w:pPr>
        <w:pStyle w:val="ItemList"/>
      </w:pPr>
      <w:r>
        <w:rPr>
          <w:b/>
        </w:rPr>
        <w:t>在线升级</w:t>
      </w:r>
    </w:p>
    <w:p>
      <w:pPr>
        <w:pStyle w:val="ItemListText"/>
      </w:pPr>
      <w:r>
        <w:t>AP当前在工作过程中，发现自身版本比AC设备或者FTP服务器或SFTP服务器上的AP版本低，则启动升级。不同类型的AP，不可以同时升级。若AP已在线工作时建议使用在线升级方式升级。</w:t>
      </w:r>
    </w:p>
    <w:p>
      <w:pPr>
        <w:pStyle w:val="ItemList"/>
      </w:pPr>
      <w:r>
        <w:rPr>
          <w:b/>
        </w:rPr>
        <w:t>定时升级</w:t>
      </w:r>
    </w:p>
    <w:p>
      <w:pPr>
        <w:pStyle w:val="ItemListText"/>
      </w:pPr>
      <w:r>
        <w:t>V200R007版本开始支持定时升级方式。定时升级和在线升级一样，下载版本文件过程中AP可以正常工作，不影响业务。定时升级优点在于可以预先指定时间段进行升级，不必像在线升级一样必须人工等到指定时间段手动执行命令升级。</w:t>
      </w:r>
    </w:p>
    <w:p>
      <w:pPr>
        <w:pStyle w:val="NotesHeading"/>
        <w:tabs>
          <w:tab w:val="left" w:pos="2100"/>
        </w:tabs>
        <w:rPr>
          <w:rFonts w:hint="eastAsia"/>
        </w:rPr>
      </w:pPr>
      <w:r>
        <w:pict>
          <v:shape id="_x0000_i1127" type="#_x0000_t75" style="width:50.29pt;height:19pt">
            <v:imagedata r:id="rId25" o:title="说明"/>
          </v:shape>
        </w:pict>
      </w:r>
    </w:p>
    <w:p>
      <w:pPr>
        <w:pStyle w:val="NotesText"/>
      </w:pPr>
      <w:r>
        <w:t>升级模式为ac-mode，并且有AP正在进行自动升级，此时不能进行在线升级。</w:t>
      </w:r>
    </w:p>
    <w:p>
      <w:pPr>
        <w:pStyle w:val="NotesText"/>
      </w:pPr>
      <w:r>
        <w:t>配置定时升级任务后，执行命令</w:t>
      </w:r>
      <w:r>
        <w:rPr>
          <w:b/>
        </w:rPr>
        <w:t>display ap update schedule-task</w:t>
      </w:r>
      <w:r>
        <w:t>查看定时升级任务状态，如果不是所有任务都处在DONE、OVERTIME或DEAD状态，则无法进行自动升级。如果需要进行自动升级，需要删除所有非DONE、OVERTIME或DEAD状态的定时升级任务。</w:t>
      </w:r>
    </w:p>
    <w:p>
      <w:pPr>
        <w:pStyle w:val="NotesText"/>
      </w:pPr>
      <w:r>
        <w:t>定时升级任务的终止时间到达时，已经开始启动升级的AP会继续升级直至升级完成，还在排队等待但未开始升级的AP停止升级。</w:t>
      </w:r>
    </w:p>
    <w:p>
      <w:pPr>
        <w:pStyle w:val="NotesText"/>
      </w:pPr>
      <w:r>
        <w:t>无论是自动升级、在线升级还是定时升级：</w:t>
      </w:r>
    </w:p>
    <w:p>
      <w:pPr>
        <w:pStyle w:val="NotesTextList"/>
      </w:pPr>
      <w:r>
        <w:t>升级完成后，必须删除AC上的升级命令配置。若AC为双链路备份场景，必须删除主备AC上的升级命令配置。避免后续的误操作。</w:t>
      </w:r>
    </w:p>
    <w:p>
      <w:pPr>
        <w:pStyle w:val="NotesTextList"/>
      </w:pPr>
      <w:r>
        <w:t>若AC为双链路备份场景，只有主AC上有AP上线正常工作，以下AP升级操作步骤需在主AC执行，并且备AC上的升级命令配置必须要删除，防止主AC故障后，AP在备AC上线后会升级到备AC上配置的AP版本。</w:t>
      </w:r>
    </w:p>
    <w:p>
      <w:pPr>
        <w:pStyle w:val="NotesTextList"/>
      </w:pPr>
      <w:r>
        <w:t>若AC为双链路备份场景，主备AC优先级配置相同，主备AC上均有AP上线正常工作，需要分别在主备AC上配置相同的AP升级命令升级AP。</w:t>
      </w:r>
    </w:p>
    <w:p>
      <w:pPr>
        <w:pStyle w:val="BlockLabel"/>
      </w:pPr>
      <w:r>
        <w:t>AP设备升级方式</w:t>
      </w:r>
    </w:p>
    <w:p>
      <w:pPr>
        <w:pStyle w:val="ItemList"/>
      </w:pPr>
      <w:r>
        <w:t>基于单个AP的升级：在大批量升级前，先对单个AP进行升级测试，可以检查升级版本是否存在异常，保证后期的批量升级成功执行。</w:t>
      </w:r>
    </w:p>
    <w:p>
      <w:pPr>
        <w:pStyle w:val="ItemList"/>
      </w:pPr>
      <w:r>
        <w:t>基于AP域和AP类型的升级（V200R003和V200R005版本）：能够具体针对某一热点区域来进行升级，满足用户按照区域升级AP的需要。批量升级同一域和同一类型的AP。</w:t>
      </w:r>
    </w:p>
    <w:p>
      <w:pPr>
        <w:pStyle w:val="NotesHeading"/>
        <w:tabs>
          <w:tab w:val="left" w:pos="2100"/>
        </w:tabs>
        <w:rPr>
          <w:rFonts w:hint="eastAsia"/>
        </w:rPr>
      </w:pPr>
      <w:r>
        <w:pict>
          <v:shape id="_x0000_i1128" type="#_x0000_t75" style="width:50.29pt;height:19pt">
            <v:imagedata r:id="rId25" o:title="说明"/>
          </v:shape>
        </w:pict>
      </w:r>
    </w:p>
    <w:p>
      <w:pPr>
        <w:pStyle w:val="NotesText"/>
      </w:pPr>
      <w:r>
        <w:t>域是一个逻辑概念，可以将一组AP划分在一个域里。域的划分由用户根据实际部署进行规划，通常一个域对应一个“热点”。</w:t>
      </w:r>
    </w:p>
    <w:p>
      <w:pPr>
        <w:pStyle w:val="ItemList"/>
      </w:pPr>
      <w:r>
        <w:t>基于AP组和AP类型的升级（V200R006版本）：批量升级同一组和同一类型的AP。</w:t>
      </w:r>
    </w:p>
    <w:p>
      <w:pPr>
        <w:pStyle w:val="ItemList"/>
      </w:pPr>
      <w:r>
        <w:t>基于AP类型的升级：批量升级同一类型的AP，也可在同一类型的AP中指定具体的AP进行升级。</w:t>
      </w:r>
    </w:p>
    <w:p>
      <w:pPr>
        <w:pStyle w:val="ItemList"/>
      </w:pPr>
      <w:r>
        <w:t>基于AP组的升级（V200R007及之后版本）：批量升级同一组的AP。</w:t>
      </w:r>
    </w:p>
    <w:p>
      <w:pPr>
        <w:pStyle w:val="Heading3"/>
        <w:numPr>
          <w:numId w:val="145"/>
        </w:numPr>
      </w:pPr>
      <w:bookmarkStart w:id="153" w:name="_ZH-CN_TOPIC_0140981939-chtext"/>
      <w:bookmarkStart w:id="154" w:name="_Toc256000046"/>
      <w:r>
        <w:t>在线升级</w:t>
      </w:r>
      <w:bookmarkEnd w:id="154"/>
      <w:bookmarkEnd w:id="153"/>
    </w:p>
    <w:p>
      <w:pPr>
        <w:pStyle w:val="BlockLabel"/>
      </w:pPr>
      <w:r>
        <w:t>升级流程图</w:t>
      </w:r>
    </w:p>
    <w:p>
      <w:pPr>
        <w:pStyle w:val="FigureDescription"/>
      </w:pPr>
      <w:r>
        <w:t>在线升级流程图</w:t>
      </w:r>
    </w:p>
    <w:p>
      <w:pPr>
        <w:pStyle w:val="Figure"/>
      </w:pPr>
      <w:r>
        <w:pict>
          <v:shape id="_x0000_i1129" type="#_x0000_t75" style="width:270pt;height:330pt">
            <v:imagedata r:id="rId68" o:title=""/>
          </v:shape>
        </w:pict>
      </w:r>
    </w:p>
    <w:p/>
    <w:p>
      <w:pPr>
        <w:pStyle w:val="NotesHeading"/>
        <w:tabs>
          <w:tab w:val="left" w:pos="2100"/>
        </w:tabs>
        <w:rPr>
          <w:rFonts w:hint="eastAsia"/>
        </w:rPr>
      </w:pPr>
      <w:r>
        <w:pict>
          <v:shape id="_x0000_i1130" type="#_x0000_t75" style="width:50.29pt;height:19pt">
            <v:imagedata r:id="rId25" o:title="说明"/>
          </v:shape>
        </w:pict>
      </w:r>
    </w:p>
    <w:p>
      <w:pPr>
        <w:pStyle w:val="NotesText"/>
      </w:pPr>
      <w:r>
        <w:t>如果AP升级前AC已经升级到目标版本，则升级AP时不需要再重启升级AC。</w:t>
      </w:r>
    </w:p>
    <w:p>
      <w:pPr>
        <w:pStyle w:val="NotesText"/>
      </w:pPr>
      <w:r>
        <w:t>升级模式为sftp-mode、ftp-mode或ac-mode时，AP升级版本文件分别对应上传至SFTP、FTP服务器或AC服务器。</w:t>
      </w:r>
    </w:p>
    <w:p>
      <w:pPr>
        <w:pStyle w:val="BlockLabel"/>
      </w:pPr>
      <w:r>
        <w:t>升级时间估计表</w:t>
      </w:r>
    </w:p>
    <w:p>
      <w:pPr>
        <w:pStyle w:val="TableDescription"/>
      </w:pPr>
      <w:r>
        <w:t>升级时间估计表（实验室数据）</w:t>
      </w:r>
    </w:p>
    <w:tbl>
      <w:tblPr>
        <w:tblStyle w:val="Table"/>
        <w:tblW w:w="7938" w:type="dxa"/>
        <w:tblInd w:w="1814" w:type="dxa"/>
        <w:tblLayout w:type="fixed"/>
        <w:tblLook w:val="01E0"/>
      </w:tblPr>
      <w:tblGrid>
        <w:gridCol w:w="1440"/>
        <w:gridCol w:w="1440"/>
        <w:gridCol w:w="1440"/>
      </w:tblGrid>
      <w:tr>
        <w:tblPrEx>
          <w:tblW w:w="7938" w:type="dxa"/>
          <w:tblInd w:w="1814" w:type="dxa"/>
          <w:tblLayout w:type="fixed"/>
          <w:tblLook w:val="01E0"/>
        </w:tblPrEx>
        <w:trPr>
          <w:cantSplit w:val="0"/>
          <w:tblHeader/>
        </w:trPr>
        <w:tc>
          <w:tcPr>
            <w:tcW w:w="1666" w:type="pct"/>
            <w:tcBorders>
              <w:top w:val="single" w:sz="6" w:space="0" w:color="000000"/>
              <w:bottom w:val="single" w:sz="6" w:space="0" w:color="000000"/>
              <w:right w:val="single" w:sz="6" w:space="0" w:color="000000"/>
            </w:tcBorders>
            <w:shd w:val="clear" w:color="auto" w:fill="D9D9D9"/>
          </w:tcPr>
          <w:p>
            <w:pPr>
              <w:pStyle w:val="TableHeading"/>
            </w:pPr>
            <w:r>
              <w:t>升级模式</w:t>
            </w:r>
          </w:p>
        </w:tc>
        <w:tc>
          <w:tcPr>
            <w:tcW w:w="1666" w:type="pct"/>
            <w:tcBorders>
              <w:top w:val="single" w:sz="6" w:space="0" w:color="000000"/>
              <w:bottom w:val="single" w:sz="6" w:space="0" w:color="000000"/>
              <w:right w:val="single" w:sz="6" w:space="0" w:color="000000"/>
            </w:tcBorders>
            <w:shd w:val="clear" w:color="auto" w:fill="D9D9D9"/>
          </w:tcPr>
          <w:p>
            <w:pPr>
              <w:pStyle w:val="TableHeading"/>
            </w:pPr>
            <w:r>
              <w:t>升级AP程序估计时间</w:t>
            </w:r>
          </w:p>
        </w:tc>
        <w:tc>
          <w:tcPr>
            <w:tcW w:w="1666" w:type="pct"/>
            <w:tcBorders>
              <w:top w:val="single" w:sz="6" w:space="0" w:color="000000"/>
              <w:bottom w:val="single" w:sz="6" w:space="0" w:color="000000"/>
            </w:tcBorders>
            <w:shd w:val="clear" w:color="auto" w:fill="D9D9D9"/>
          </w:tcPr>
          <w:p>
            <w:pPr>
              <w:pStyle w:val="TableHeading"/>
            </w:pPr>
            <w:r>
              <w:t>AP复位估计时间</w:t>
            </w:r>
          </w:p>
        </w:tc>
      </w:tr>
      <w:tr>
        <w:tblPrEx>
          <w:tblW w:w="7938" w:type="dxa"/>
          <w:tblInd w:w="1814" w:type="dxa"/>
          <w:tblLayout w:type="fixed"/>
          <w:tblLook w:val="01E0"/>
        </w:tblPrEx>
        <w:trPr>
          <w:cantSplit w:val="0"/>
        </w:trPr>
        <w:tc>
          <w:tcPr>
            <w:tcW w:w="1666" w:type="pct"/>
            <w:tcBorders>
              <w:top w:val="single" w:sz="6" w:space="0" w:color="000000"/>
              <w:bottom w:val="single" w:sz="6" w:space="0" w:color="000000"/>
              <w:right w:val="single" w:sz="6" w:space="0" w:color="000000"/>
            </w:tcBorders>
          </w:tcPr>
          <w:p>
            <w:pPr>
              <w:pStyle w:val="TableText"/>
            </w:pPr>
            <w:r>
              <w:t>sftp-mode</w:t>
            </w:r>
          </w:p>
        </w:tc>
        <w:tc>
          <w:tcPr>
            <w:tcW w:w="1666" w:type="pct"/>
            <w:tcBorders>
              <w:top w:val="single" w:sz="6" w:space="0" w:color="000000"/>
              <w:bottom w:val="single" w:sz="6" w:space="0" w:color="000000"/>
              <w:right w:val="single" w:sz="6" w:space="0" w:color="000000"/>
            </w:tcBorders>
          </w:tcPr>
          <w:p>
            <w:pPr>
              <w:pStyle w:val="TableText"/>
            </w:pPr>
            <w:r>
              <w:t>约2分钟</w:t>
            </w:r>
          </w:p>
        </w:tc>
        <w:tc>
          <w:tcPr>
            <w:tcW w:w="1666" w:type="pct"/>
            <w:tcBorders>
              <w:top w:val="single" w:sz="6" w:space="0" w:color="000000"/>
              <w:bottom w:val="single" w:sz="6" w:space="0" w:color="000000"/>
            </w:tcBorders>
          </w:tcPr>
          <w:p>
            <w:pPr>
              <w:pStyle w:val="TableText"/>
            </w:pPr>
            <w:r>
              <w:t>约2分钟</w:t>
            </w:r>
          </w:p>
        </w:tc>
      </w:tr>
      <w:tr>
        <w:tblPrEx>
          <w:tblW w:w="7938" w:type="dxa"/>
          <w:tblInd w:w="1814" w:type="dxa"/>
          <w:tblLayout w:type="fixed"/>
          <w:tblLook w:val="01E0"/>
        </w:tblPrEx>
        <w:trPr>
          <w:cantSplit w:val="0"/>
        </w:trPr>
        <w:tc>
          <w:tcPr>
            <w:tcW w:w="1666" w:type="pct"/>
            <w:tcBorders>
              <w:top w:val="single" w:sz="6" w:space="0" w:color="000000"/>
              <w:bottom w:val="single" w:sz="6" w:space="0" w:color="000000"/>
              <w:right w:val="single" w:sz="6" w:space="0" w:color="000000"/>
            </w:tcBorders>
          </w:tcPr>
          <w:p>
            <w:pPr>
              <w:pStyle w:val="TableText"/>
            </w:pPr>
            <w:r>
              <w:t>ftp-mode</w:t>
            </w:r>
          </w:p>
        </w:tc>
        <w:tc>
          <w:tcPr>
            <w:tcW w:w="1666" w:type="pct"/>
            <w:tcBorders>
              <w:top w:val="single" w:sz="6" w:space="0" w:color="000000"/>
              <w:bottom w:val="single" w:sz="6" w:space="0" w:color="000000"/>
              <w:right w:val="single" w:sz="6" w:space="0" w:color="000000"/>
            </w:tcBorders>
          </w:tcPr>
          <w:p>
            <w:pPr>
              <w:pStyle w:val="TableText"/>
            </w:pPr>
            <w:r>
              <w:t>约2分钟</w:t>
            </w:r>
          </w:p>
        </w:tc>
        <w:tc>
          <w:tcPr>
            <w:tcW w:w="1666" w:type="pct"/>
            <w:tcBorders>
              <w:top w:val="single" w:sz="6" w:space="0" w:color="000000"/>
              <w:bottom w:val="single" w:sz="6" w:space="0" w:color="000000"/>
            </w:tcBorders>
          </w:tcPr>
          <w:p>
            <w:pPr>
              <w:pStyle w:val="TableText"/>
            </w:pPr>
            <w:r>
              <w:t>约2分钟</w:t>
            </w:r>
          </w:p>
        </w:tc>
      </w:tr>
      <w:tr>
        <w:tblPrEx>
          <w:tblW w:w="7938" w:type="dxa"/>
          <w:tblInd w:w="1814" w:type="dxa"/>
          <w:tblLayout w:type="fixed"/>
          <w:tblLook w:val="01E0"/>
        </w:tblPrEx>
        <w:trPr>
          <w:cantSplit w:val="0"/>
        </w:trPr>
        <w:tc>
          <w:tcPr>
            <w:tcW w:w="1666" w:type="pct"/>
            <w:tcBorders>
              <w:top w:val="single" w:sz="6" w:space="0" w:color="000000"/>
              <w:bottom w:val="single" w:sz="6" w:space="0" w:color="000000"/>
              <w:right w:val="single" w:sz="6" w:space="0" w:color="000000"/>
            </w:tcBorders>
          </w:tcPr>
          <w:p>
            <w:pPr>
              <w:pStyle w:val="TableText"/>
            </w:pPr>
            <w:r>
              <w:t>ac-mode</w:t>
            </w:r>
          </w:p>
        </w:tc>
        <w:tc>
          <w:tcPr>
            <w:tcW w:w="1666" w:type="pct"/>
            <w:tcBorders>
              <w:top w:val="single" w:sz="6" w:space="0" w:color="000000"/>
              <w:bottom w:val="single" w:sz="6" w:space="0" w:color="000000"/>
              <w:right w:val="single" w:sz="6" w:space="0" w:color="000000"/>
            </w:tcBorders>
          </w:tcPr>
          <w:p>
            <w:pPr>
              <w:pStyle w:val="TableText"/>
            </w:pPr>
            <w:r>
              <w:t>约6分钟</w:t>
            </w:r>
          </w:p>
        </w:tc>
        <w:tc>
          <w:tcPr>
            <w:tcW w:w="1666" w:type="pct"/>
            <w:tcBorders>
              <w:top w:val="single" w:sz="6" w:space="0" w:color="000000"/>
              <w:bottom w:val="single" w:sz="6" w:space="0" w:color="000000"/>
            </w:tcBorders>
          </w:tcPr>
          <w:p>
            <w:pPr>
              <w:pStyle w:val="TableText"/>
            </w:pPr>
            <w:r>
              <w:t>约2分钟</w:t>
            </w:r>
          </w:p>
        </w:tc>
      </w:tr>
    </w:tbl>
    <w:p/>
    <w:bookmarkStart w:id="155" w:name="_ZH-CN_TOPIC_0140981899"/>
    <w:bookmarkEnd w:id="155"/>
    <w:p>
      <w:pPr>
        <w:pStyle w:val="Heading4"/>
        <w:numPr>
          <w:numId w:val="146"/>
        </w:numPr>
      </w:pPr>
      <w:bookmarkStart w:id="156" w:name="_ZH-CN_TOPIC_0140981899-chtext"/>
      <w:bookmarkStart w:id="157" w:name="_Toc256000047"/>
      <w:r>
        <w:t>配置升级模式</w:t>
      </w:r>
      <w:bookmarkEnd w:id="157"/>
      <w:bookmarkEnd w:id="156"/>
    </w:p>
    <w:p>
      <w:pPr>
        <w:pStyle w:val="BlockLabel"/>
      </w:pPr>
      <w:r>
        <w:t>背景信息</w:t>
      </w:r>
    </w:p>
    <w:p>
      <w:pPr>
        <w:pStyle w:val="NotesHeading"/>
        <w:tabs>
          <w:tab w:val="left" w:pos="2100"/>
        </w:tabs>
        <w:rPr>
          <w:rFonts w:hint="eastAsia"/>
        </w:rPr>
      </w:pPr>
      <w:r>
        <w:pict>
          <v:shape id="_x0000_i1131" type="#_x0000_t75" style="width:50.29pt;height:19pt">
            <v:imagedata r:id="rId25" o:title="说明"/>
          </v:shape>
        </w:pict>
      </w:r>
    </w:p>
    <w:p>
      <w:pPr>
        <w:pStyle w:val="NotesText"/>
      </w:pPr>
      <w:r>
        <w:t>建议采用外置FTP服务器进行FTP模式升级或采用外置SFTP服务器进行SFTP模式升级。</w:t>
      </w:r>
    </w:p>
    <w:p>
      <w:pPr>
        <w:pStyle w:val="NotesTextList"/>
      </w:pPr>
      <w:r>
        <w:t>使用AC作为FTP服务器，FTP升级连接最大数目实际只有15个，实际升级时只能最多同时升级15个AP。</w:t>
      </w:r>
    </w:p>
    <w:p>
      <w:pPr>
        <w:pStyle w:val="NotesTextListText"/>
      </w:pPr>
      <w:r>
        <w:t>使用AC作为FTP服务器时，请先在WLAN视图下执行命令</w:t>
      </w:r>
      <w:r>
        <w:rPr>
          <w:b/>
        </w:rPr>
        <w:t xml:space="preserve">ap update ftp-server max-connect-number </w:t>
      </w:r>
      <w:r>
        <w:rPr>
          <w:i/>
        </w:rPr>
        <w:t>max-connect-number</w:t>
      </w:r>
      <w:r>
        <w:t>，</w:t>
      </w:r>
      <w:r>
        <w:rPr>
          <w:i/>
        </w:rPr>
        <w:t>max-connect-number</w:t>
      </w:r>
      <w:r>
        <w:t>取值为5到15之间的整数，配置同时升级的AP数目为5到15，升级时会按照最多同时升级5到15个AP的方式完成所有AP的升级。如果配置同时升级的AP数目大于15，则只能升级15个AP，并且提示错误信息，剩余的AP无法继续自动进行升级，只能重新执行命令升级。</w:t>
      </w:r>
    </w:p>
    <w:p>
      <w:pPr>
        <w:pStyle w:val="NotesTextList"/>
      </w:pPr>
      <w:r>
        <w:t>使用AC作为SFTP服务器时，SFTP升级连接最大数目实际只有5个，实际升级时只能同时升级5个AP。</w:t>
      </w:r>
    </w:p>
    <w:p>
      <w:pPr>
        <w:pStyle w:val="NotesTextListText"/>
      </w:pPr>
      <w:r>
        <w:t>使用AC作为SFTP服务器时，请先在WLAN视图下执行命令</w:t>
      </w:r>
      <w:r>
        <w:rPr>
          <w:b/>
        </w:rPr>
        <w:t>ap update sftp-server max-connect-number 5</w:t>
      </w:r>
      <w:r>
        <w:t>配置同时升级的AP数目为5，升级时会按照最多同时升级5个AP的方式完成所有AP的升级。如果配置同时升级的AP数目大于5，则只能升级5个AP，并且提示错误信息，剩余的AP无法继续自动进行升级，只能重新执行命令升级。</w:t>
      </w:r>
    </w:p>
    <w:p>
      <w:pPr>
        <w:pStyle w:val="NotesText"/>
      </w:pPr>
      <w:r>
        <w:t>执行命令</w:t>
      </w:r>
      <w:r>
        <w:rPr>
          <w:b/>
        </w:rPr>
        <w:t xml:space="preserve">ap update ftp-server max-connect-number </w:t>
      </w:r>
      <w:r>
        <w:rPr>
          <w:i/>
        </w:rPr>
        <w:t>max-connect-number</w:t>
      </w:r>
      <w:r>
        <w:t>或</w:t>
      </w:r>
      <w:r>
        <w:rPr>
          <w:b/>
        </w:rPr>
        <w:t xml:space="preserve">ap update sftp-server max-connect-number </w:t>
      </w:r>
      <w:r>
        <w:rPr>
          <w:i/>
        </w:rPr>
        <w:t>max-connect-number</w:t>
      </w:r>
      <w:r>
        <w:t>可以配置FTP模式或SFTP模式下同时升级的AP最大数目，最大能同时升级64个AP。</w:t>
      </w:r>
    </w:p>
    <w:p>
      <w:pPr>
        <w:pStyle w:val="NotesText"/>
      </w:pPr>
      <w:r>
        <w:t>V200R006C20到V200R006C20SPC300版本中，执行命令</w:t>
      </w:r>
      <w:r>
        <w:rPr>
          <w:b/>
        </w:rPr>
        <w:t xml:space="preserve">ap update ftp-server max-connect-number </w:t>
      </w:r>
      <w:r>
        <w:rPr>
          <w:i/>
        </w:rPr>
        <w:t>max-connect-number</w:t>
      </w:r>
      <w:r>
        <w:t>或</w:t>
      </w:r>
      <w:r>
        <w:rPr>
          <w:b/>
        </w:rPr>
        <w:t xml:space="preserve">ap update sftp-server max-connect-number </w:t>
      </w:r>
      <w:r>
        <w:rPr>
          <w:i/>
        </w:rPr>
        <w:t>max-connect-number</w:t>
      </w:r>
      <w:r>
        <w:t>，对能够同时升级的RU数目不生效。</w:t>
      </w:r>
    </w:p>
    <w:p>
      <w:pPr>
        <w:pStyle w:val="NotesTextTD"/>
      </w:pPr>
      <w:r>
        <w:t>&lt;</w:t>
      </w:r>
      <w:r>
        <w:t>AC6605</w:t>
      </w:r>
      <w:r>
        <w:t xml:space="preserve">&gt; </w:t>
      </w:r>
      <w:r>
        <w:rPr>
          <w:b/>
        </w:rPr>
        <w:t>system-view</w:t>
      </w:r>
      <w:r>
        <w:t xml:space="preserve"> </w:t>
        <w:br/>
        <w:t>[</w:t>
      </w:r>
      <w:r>
        <w:t>AC6605</w:t>
      </w:r>
      <w:r>
        <w:t xml:space="preserve">] </w:t>
      </w:r>
      <w:r>
        <w:rPr>
          <w:b/>
        </w:rPr>
        <w:t>wlan</w:t>
      </w:r>
      <w:r>
        <w:t xml:space="preserve"> </w:t>
        <w:br/>
        <w:t>[</w:t>
      </w:r>
      <w:r>
        <w:t>AC6605</w:t>
      </w:r>
      <w:r>
        <w:t xml:space="preserve">-wlan-view] </w:t>
      </w:r>
      <w:r>
        <w:rPr>
          <w:b/>
        </w:rPr>
        <w:t>ap update ftp-server max-connect-number 5</w:t>
      </w:r>
    </w:p>
    <w:p>
      <w:pPr>
        <w:pStyle w:val="BlockLabel"/>
      </w:pPr>
      <w:r>
        <w:t>操作步骤</w:t>
      </w:r>
    </w:p>
    <w:p>
      <w:pPr>
        <w:pStyle w:val="Step"/>
        <w:numPr>
          <w:numId w:val="260"/>
        </w:numPr>
      </w:pPr>
      <w:r>
        <w:t>配置升级模式。</w:t>
      </w:r>
    </w:p>
    <w:p>
      <w:pPr>
        <w:pStyle w:val="ItemList"/>
      </w:pPr>
      <w:r>
        <w:t>配置升级模式为SFTP模式并配置SFTP服务器。</w:t>
      </w:r>
    </w:p>
    <w:p>
      <w:pPr>
        <w:pStyle w:val="ItemlistTextTD"/>
      </w:pPr>
      <w:r>
        <w:t>&lt;</w:t>
      </w:r>
      <w:r>
        <w:t>AC6605</w:t>
      </w:r>
      <w:r>
        <w:t xml:space="preserve">&gt; </w:t>
      </w:r>
      <w:r>
        <w:rPr>
          <w:b/>
        </w:rPr>
        <w:t>system-view</w:t>
      </w:r>
      <w:r>
        <w:t xml:space="preserve"> </w:t>
        <w:br/>
        <w:t>[</w:t>
      </w:r>
      <w:r>
        <w:t>AC6605</w:t>
      </w:r>
      <w:r>
        <w:t xml:space="preserve">] </w:t>
      </w:r>
      <w:r>
        <w:rPr>
          <w:b/>
        </w:rPr>
        <w:t>wlan</w:t>
      </w:r>
      <w:r>
        <w:t xml:space="preserve"> </w:t>
        <w:br/>
        <w:t>[</w:t>
      </w:r>
      <w:r>
        <w:t>AC6605</w:t>
      </w:r>
      <w:r>
        <w:t xml:space="preserve">-wlan-view] </w:t>
      </w:r>
      <w:r>
        <w:rPr>
          <w:b/>
        </w:rPr>
        <w:t>ap update mode sftp-mode</w:t>
      </w:r>
      <w:r>
        <w:t xml:space="preserve"> </w:t>
        <w:br/>
        <w:t>[</w:t>
      </w:r>
      <w:r>
        <w:t>AC6605</w:t>
      </w:r>
      <w:r>
        <w:t xml:space="preserve">-wlan-view] </w:t>
      </w:r>
      <w:r>
        <w:rPr>
          <w:b/>
        </w:rPr>
        <w:t>ap update sftp-server ip-address 192.168.10.11 sftp-username xxx sftp-password cipher yyy</w:t>
      </w:r>
      <w:r>
        <w:t xml:space="preserve">       #xxx,yyy分别指登录SFTP server时的用户名和密码。 </w:t>
        <w:br/>
        <w:t>[</w:t>
      </w:r>
      <w:r>
        <w:t>AC6605</w:t>
      </w:r>
      <w:r>
        <w:t xml:space="preserve">-wlan-view] </w:t>
      </w:r>
      <w:r>
        <w:rPr>
          <w:b/>
        </w:rPr>
        <w:t>display ap update configuration</w:t>
      </w:r>
      <w:r>
        <w:t xml:space="preserve"> </w:t>
        <w:br/>
        <w:t xml:space="preserve">-------------------------------------------------------------------------------- </w:t>
        <w:br/>
        <w:t xml:space="preserve">AP update mode         : sftp-mode </w:t>
        <w:br/>
        <w:t xml:space="preserve">FTP configuration </w:t>
        <w:br/>
        <w:t xml:space="preserve"> FTP IP                : - </w:t>
        <w:br/>
        <w:t xml:space="preserve"> FTP username          : anonymous </w:t>
        <w:br/>
        <w:t xml:space="preserve"> FTP password          : ****** </w:t>
        <w:br/>
        <w:t xml:space="preserve"> FTP max number        : 50 </w:t>
        <w:br/>
        <w:t xml:space="preserve">SFTP configuration </w:t>
        <w:br/>
        <w:t xml:space="preserve"> SFTP IP               : 192.168.10.11 </w:t>
        <w:br/>
        <w:t xml:space="preserve"> SFTP username         : xxx </w:t>
        <w:br/>
        <w:t xml:space="preserve"> SFTP password         : ****** </w:t>
        <w:br/>
        <w:t xml:space="preserve"> SFTP max number       : 50 </w:t>
        <w:br/>
        <w:t>--------------------------------------------------------------------------------</w:t>
      </w:r>
    </w:p>
    <w:p>
      <w:pPr>
        <w:pStyle w:val="ItemList"/>
      </w:pPr>
      <w:r>
        <w:t>配置升级模式为FTP模式并配置FTP服务器。</w:t>
      </w:r>
    </w:p>
    <w:p>
      <w:pPr>
        <w:pStyle w:val="ItemlistTextTD"/>
      </w:pPr>
      <w:r>
        <w:t>&lt;</w:t>
      </w:r>
      <w:r>
        <w:t>AC6605</w:t>
      </w:r>
      <w:r>
        <w:t xml:space="preserve">&gt; </w:t>
      </w:r>
      <w:r>
        <w:rPr>
          <w:b/>
        </w:rPr>
        <w:t>system-view</w:t>
      </w:r>
      <w:r>
        <w:t xml:space="preserve"> </w:t>
        <w:br/>
        <w:t>[</w:t>
      </w:r>
      <w:r>
        <w:t>AC6605</w:t>
      </w:r>
      <w:r>
        <w:t xml:space="preserve">] </w:t>
      </w:r>
      <w:r>
        <w:rPr>
          <w:b/>
        </w:rPr>
        <w:t>wlan</w:t>
      </w:r>
      <w:r>
        <w:t xml:space="preserve"> </w:t>
        <w:br/>
        <w:t>[</w:t>
      </w:r>
      <w:r>
        <w:t>AC6605</w:t>
      </w:r>
      <w:r>
        <w:t xml:space="preserve">-wlan-view] </w:t>
      </w:r>
      <w:r>
        <w:rPr>
          <w:b/>
        </w:rPr>
        <w:t>ap update mode ftp-mode</w:t>
      </w:r>
      <w:r>
        <w:t xml:space="preserve"> </w:t>
        <w:br/>
        <w:t>[</w:t>
      </w:r>
      <w:r>
        <w:t>AC6605</w:t>
      </w:r>
      <w:r>
        <w:t xml:space="preserve">-wlan-view] </w:t>
      </w:r>
      <w:r>
        <w:rPr>
          <w:b/>
        </w:rPr>
        <w:t>ap update ftp-server ip-address 192.168.10.11 ftp-username xxx ftp-password cipher yyy</w:t>
      </w:r>
      <w:r>
        <w:t xml:space="preserve">      #xxx,yyy分别指登录FTP server时的用户名和密码。 </w:t>
        <w:br/>
        <w:t>[</w:t>
      </w:r>
      <w:r>
        <w:t>AC6605</w:t>
      </w:r>
      <w:r>
        <w:t xml:space="preserve">-wlan-view] </w:t>
      </w:r>
      <w:r>
        <w:rPr>
          <w:b/>
        </w:rPr>
        <w:t>display ap update configuration</w:t>
      </w:r>
      <w:r>
        <w:t xml:space="preserve"> </w:t>
        <w:br/>
        <w:t xml:space="preserve">-------------------------------------------------------------------------------- </w:t>
        <w:br/>
        <w:t xml:space="preserve">AP update mode         : ftp-mode </w:t>
        <w:br/>
        <w:t xml:space="preserve">FTP configuration </w:t>
        <w:br/>
        <w:t xml:space="preserve"> FTP IP                : 192.168.10.11 </w:t>
        <w:br/>
        <w:t xml:space="preserve"> FTP username          : xxx </w:t>
        <w:br/>
        <w:t xml:space="preserve"> FTP password          : ****** </w:t>
        <w:br/>
        <w:t xml:space="preserve"> FTP max number        : 50 </w:t>
        <w:br/>
        <w:t xml:space="preserve">SFTP configuration </w:t>
        <w:br/>
        <w:t xml:space="preserve"> SFTP IP               : - </w:t>
        <w:br/>
        <w:t xml:space="preserve"> SFTP username         : anonymous </w:t>
        <w:br/>
        <w:t xml:space="preserve"> SFTP password         : ****** </w:t>
        <w:br/>
        <w:t xml:space="preserve"> SFTP max number       : 50 </w:t>
        <w:br/>
        <w:t>--------------------------------------------------------------------------------</w:t>
      </w:r>
    </w:p>
    <w:p>
      <w:pPr>
        <w:pStyle w:val="ItemList"/>
      </w:pPr>
      <w:r>
        <w:t>配置升级模式为AC模式。</w:t>
      </w:r>
    </w:p>
    <w:p>
      <w:pPr>
        <w:pStyle w:val="ItemlistTextTD"/>
      </w:pPr>
      <w:r>
        <w:t>&lt;</w:t>
      </w:r>
      <w:r>
        <w:t>AC6605</w:t>
      </w:r>
      <w:r>
        <w:t xml:space="preserve">&gt; </w:t>
      </w:r>
      <w:r>
        <w:rPr>
          <w:b/>
        </w:rPr>
        <w:t>system-view</w:t>
      </w:r>
      <w:r>
        <w:t xml:space="preserve"> </w:t>
        <w:br/>
        <w:t>[</w:t>
      </w:r>
      <w:r>
        <w:t>AC6605</w:t>
      </w:r>
      <w:r>
        <w:t xml:space="preserve">] </w:t>
      </w:r>
      <w:r>
        <w:rPr>
          <w:b/>
        </w:rPr>
        <w:t>wlan</w:t>
      </w:r>
      <w:r>
        <w:t xml:space="preserve"> </w:t>
        <w:br/>
        <w:t>[</w:t>
      </w:r>
      <w:r>
        <w:t>AC6605</w:t>
      </w:r>
      <w:r>
        <w:t xml:space="preserve">-wlan-view] </w:t>
      </w:r>
      <w:r>
        <w:rPr>
          <w:b/>
        </w:rPr>
        <w:t>ap update mode ac-mode</w:t>
      </w:r>
      <w:r>
        <w:t xml:space="preserve"> </w:t>
        <w:br/>
        <w:t>[</w:t>
      </w:r>
      <w:r>
        <w:t>AC6605</w:t>
      </w:r>
      <w:r>
        <w:t xml:space="preserve">-wlan-view] </w:t>
      </w:r>
      <w:r>
        <w:rPr>
          <w:b/>
        </w:rPr>
        <w:t>display ap update configuration</w:t>
      </w:r>
      <w:r>
        <w:t xml:space="preserve"> </w:t>
        <w:br/>
        <w:t xml:space="preserve">-------------------------------------------------------------------------------- </w:t>
        <w:br/>
        <w:t xml:space="preserve">AP update mode         : AC-mode </w:t>
        <w:br/>
        <w:t xml:space="preserve">FTP configuration </w:t>
        <w:br/>
        <w:t xml:space="preserve"> FTP IP                : - </w:t>
        <w:br/>
        <w:t xml:space="preserve"> FTP username          : anonymous </w:t>
        <w:br/>
        <w:t xml:space="preserve"> FTP password          : ****** </w:t>
        <w:br/>
        <w:t xml:space="preserve"> FTP max number        : 50 </w:t>
        <w:br/>
        <w:t xml:space="preserve">SFTP configuration </w:t>
        <w:br/>
        <w:t xml:space="preserve"> SFTP IP               : - </w:t>
        <w:br/>
        <w:t xml:space="preserve"> SFTP username         : anonymous </w:t>
        <w:br/>
        <w:t xml:space="preserve"> SFTP password         : ****** </w:t>
        <w:br/>
        <w:t xml:space="preserve"> SFTP max number       : 50 </w:t>
        <w:br/>
        <w:t>--------------------------------------------------------------------------------</w:t>
      </w:r>
    </w:p>
    <w:p>
      <w:pPr>
        <w:pStyle w:val="End"/>
      </w:pPr>
      <w:r>
        <w:t>----结束</w:t>
      </w:r>
    </w:p>
    <w:p>
      <w:pPr>
        <w:pStyle w:val="Heading4"/>
      </w:pPr>
      <w:bookmarkStart w:id="158" w:name="_ZH-CN_TOPIC_0140981771-chtext"/>
      <w:bookmarkStart w:id="159" w:name="_Toc256000048"/>
      <w:r>
        <w:t>升级设备</w:t>
      </w:r>
      <w:bookmarkEnd w:id="159"/>
      <w:bookmarkEnd w:id="158"/>
    </w:p>
    <w:p>
      <w:pPr>
        <w:pStyle w:val="BlockLabel"/>
      </w:pPr>
      <w:r>
        <w:t>操作步骤</w:t>
      </w:r>
    </w:p>
    <w:p>
      <w:pPr>
        <w:pStyle w:val="Step"/>
        <w:numPr>
          <w:numId w:val="261"/>
        </w:numPr>
      </w:pPr>
      <w:r>
        <w:t>先对单个AP进行升级测试，检查升级版本是否存在异常，保证后期的批量升级成功执行。执行命令</w:t>
      </w:r>
      <w:r>
        <w:rPr>
          <w:b/>
        </w:rPr>
        <w:t>display ap all</w:t>
      </w:r>
      <w:r>
        <w:t>查询AP名称。</w:t>
      </w:r>
    </w:p>
    <w:p>
      <w:r>
        <w:t>以升级AP名称为area_1的</w:t>
      </w:r>
      <w:r>
        <w:t>AP6050DN</w:t>
      </w:r>
      <w:r>
        <w:t>为例。</w:t>
      </w:r>
    </w:p>
    <w:p>
      <w:pPr>
        <w:pStyle w:val="TerminalDisplay"/>
      </w:pPr>
      <w:r>
        <w:t>[</w:t>
      </w:r>
      <w:r>
        <w:t>AC6605</w:t>
      </w:r>
      <w:r>
        <w:t>-wlan-view]</w:t>
      </w:r>
      <w:r>
        <w:rPr>
          <w:b/>
        </w:rPr>
        <w:t>display ap all</w:t>
      </w:r>
      <w:r>
        <w:t xml:space="preserve"> </w:t>
        <w:br/>
        <w:t xml:space="preserve">Total AP information: </w:t>
        <w:br/>
        <w:t xml:space="preserve">vmiss: ver-mismatch    [5] </w:t>
        <w:br/>
        <w:t xml:space="preserve">-------------------------------------------------------------------------------------------------------------- </w:t>
        <w:br/>
        <w:t xml:space="preserve">ID   MAC            Name           Group   IP              Type        State STA Uptime </w:t>
        <w:br/>
        <w:t xml:space="preserve">-------------------------------------------------------------------------------------------------------------- </w:t>
        <w:br/>
        <w:t xml:space="preserve">0    60de-4476-e320 area_0         default 192.168.10.254  </w:t>
      </w:r>
      <w:r>
        <w:t>AP6050DN</w:t>
      </w:r>
      <w:r>
        <w:t xml:space="preserve">    vmiss 0   4D:21H:28M:50S </w:t>
        <w:br/>
        <w:t xml:space="preserve">1    60de-4476-e340 </w:t>
      </w:r>
      <w:r>
        <w:rPr>
          <w:b/>
        </w:rPr>
        <w:t>area_1</w:t>
      </w:r>
      <w:r>
        <w:t xml:space="preserve">         default 192.168.10.253  </w:t>
      </w:r>
      <w:r>
        <w:t>AP6050DN</w:t>
      </w:r>
      <w:r>
        <w:t xml:space="preserve">    vmiss 0   3D:45H:03M:44S </w:t>
        <w:br/>
        <w:t xml:space="preserve">2    60de-4476-e360 area_2         default 192.168.10.252  </w:t>
      </w:r>
      <w:r>
        <w:t>AP6050DN</w:t>
      </w:r>
      <w:r>
        <w:t xml:space="preserve">    vmiss 0   3D:25H:18M:33S </w:t>
        <w:br/>
        <w:t xml:space="preserve">3    60de-4476-e380 area_3         default 192.168.10.251  </w:t>
      </w:r>
      <w:r>
        <w:t>AP6050DN</w:t>
      </w:r>
      <w:r>
        <w:t xml:space="preserve">    vmiss 0   1D:13H:34M:43S </w:t>
        <w:br/>
        <w:t xml:space="preserve">4    60de-4476-e3a0 area_4         default 192.168.10.250  </w:t>
      </w:r>
      <w:r>
        <w:t>AP6050DN</w:t>
      </w:r>
      <w:r>
        <w:t xml:space="preserve">    vmiss 0   1D:11H:12M:12S </w:t>
        <w:br/>
        <w:t xml:space="preserve">-------------------------------------------------------------------------------------------------------------- </w:t>
        <w:br/>
        <w:t xml:space="preserve">Total: 5 </w:t>
        <w:br/>
        <w:t>[</w:t>
      </w:r>
      <w:r>
        <w:t>AC6605</w:t>
      </w:r>
      <w:r>
        <w:t xml:space="preserve">-wlan-view] </w:t>
      </w:r>
      <w:r>
        <w:rPr>
          <w:b/>
        </w:rPr>
        <w:t xml:space="preserve">ap update load ap-name area_1 update-filename </w:t>
      </w:r>
      <w:r>
        <w:rPr>
          <w:b/>
        </w:rPr>
        <w:t>FitAP6050DN_V200R010C00.bin</w:t>
      </w:r>
      <w:r>
        <w:t xml:space="preserve"> </w:t>
        <w:br/>
        <w:t xml:space="preserve">Info: Starting Single AP update. AP type </w:t>
      </w:r>
      <w:r>
        <w:t>AP6050DN</w:t>
      </w:r>
      <w:r>
        <w:t>, AP number 1.</w:t>
      </w:r>
    </w:p>
    <w:p>
      <w:pPr>
        <w:pStyle w:val="NotesHeading"/>
        <w:tabs>
          <w:tab w:val="left" w:pos="2100"/>
        </w:tabs>
        <w:rPr>
          <w:rFonts w:hint="eastAsia"/>
        </w:rPr>
      </w:pPr>
      <w:r>
        <w:pict>
          <v:shape id="_x0000_i1132" type="#_x0000_t75" style="width:50.29pt;height:19pt">
            <v:imagedata r:id="rId25" o:title="说明"/>
          </v:shape>
        </w:pict>
      </w:r>
    </w:p>
    <w:p>
      <w:pPr>
        <w:pStyle w:val="NotesTextList"/>
      </w:pPr>
      <w:r>
        <w:t>系统软件名称区分大小写。</w:t>
      </w:r>
    </w:p>
    <w:p>
      <w:pPr>
        <w:pStyle w:val="NotesTextList"/>
      </w:pPr>
      <w:r>
        <w:t>如果配置了基于AP类型或基于AP类型和AP组的全局类型升级文件后，这种类型的单个AP升级只允许以配置的全局类型升级文件进行升级，如果想用其它类型的升级文件，需要先删除全局类型升级文件的配置。</w:t>
      </w:r>
    </w:p>
    <w:p>
      <w:pPr>
        <w:pStyle w:val="NotesTextList"/>
      </w:pPr>
      <w:r>
        <w:t>如果没有配置全局类型升级文件，则单个AP可以用其它类型升级文件进行升级，以检验升级文件。</w:t>
      </w:r>
    </w:p>
    <w:p>
      <w:pPr>
        <w:pStyle w:val="NotesTextList"/>
      </w:pPr>
      <w:r>
        <w:t>加载过程中可以执行命令</w:t>
      </w:r>
      <w:r>
        <w:rPr>
          <w:b/>
        </w:rPr>
        <w:t xml:space="preserve">display ap update status ap-name </w:t>
      </w:r>
      <w:r>
        <w:rPr>
          <w:i/>
        </w:rPr>
        <w:t>ap-name</w:t>
      </w:r>
      <w:r>
        <w:t>查询AP的升级进度。升级进度的状态解释请参考</w:t>
      </w:r>
      <w:r>
        <w:fldChar w:fldCharType="begin"/>
      </w:r>
      <w:r>
        <w:instrText>REF _table6576008510366 \r \h</w:instrText>
      </w:r>
      <w:r>
        <w:fldChar w:fldCharType="separate"/>
      </w:r>
      <w:r>
        <w:t>表B-1</w:t>
      </w:r>
      <w:r>
        <w:fldChar w:fldCharType="end"/>
      </w:r>
      <w:r>
        <w:t>。</w:t>
      </w:r>
    </w:p>
    <w:p>
      <w:pPr>
        <w:pStyle w:val="NotesTextList"/>
      </w:pPr>
      <w:r>
        <w:t>可执行命令</w:t>
      </w:r>
      <w:r>
        <w:rPr>
          <w:b/>
        </w:rPr>
        <w:t xml:space="preserve">undo ap update load ap-name </w:t>
      </w:r>
      <w:r>
        <w:rPr>
          <w:i/>
        </w:rPr>
        <w:t>ap-name</w:t>
      </w:r>
      <w:r>
        <w:t>取消升级AP。但是已开始将升级软件包写入Flash的AP不能被取消升级。</w:t>
      </w:r>
    </w:p>
    <w:p>
      <w:pPr>
        <w:pStyle w:val="NotesTextList"/>
      </w:pPr>
      <w:r>
        <w:t>升级模式为AC模式时，取消处于download阶段的RU升级，可能会导致处于其它升级阶段的RU升级失败。</w:t>
      </w:r>
    </w:p>
    <w:p>
      <w:pPr>
        <w:pStyle w:val="Step"/>
      </w:pPr>
      <w:r>
        <w:t>等待升级结果自动上报。当AP升级完成后，会在命令行打印升级结果。</w:t>
      </w:r>
    </w:p>
    <w:p>
      <w:pPr>
        <w:pStyle w:val="TerminalDisplay"/>
      </w:pPr>
      <w:r>
        <w:t>[</w:t>
      </w:r>
      <w:r>
        <w:t>AC6605</w:t>
      </w:r>
      <w:r>
        <w:t xml:space="preserve">-wlan-view] </w:t>
        <w:br/>
        <w:t xml:space="preserve">  AP update result </w:t>
        <w:br/>
        <w:t xml:space="preserve">    AP number : 1 </w:t>
        <w:br/>
        <w:t xml:space="preserve">    Success   : 1 </w:t>
        <w:br/>
        <w:t xml:space="preserve">    Failure   : 0 </w:t>
      </w:r>
    </w:p>
    <w:p>
      <w:pPr>
        <w:pStyle w:val="Step"/>
      </w:pPr>
      <w:r>
        <w:t>验证AP是否加载成功。</w:t>
      </w:r>
    </w:p>
    <w:p>
      <w:pPr>
        <w:pStyle w:val="ItemList"/>
      </w:pPr>
      <w:r>
        <w:t>如果上报的AP number数和Success数一致，说明AP加载成功。</w:t>
      </w:r>
    </w:p>
    <w:p>
      <w:pPr>
        <w:pStyle w:val="ItemList"/>
      </w:pPr>
      <w:r>
        <w:t>上报的Failure数表示加载失败的AP个数。</w:t>
      </w:r>
    </w:p>
    <w:p>
      <w:pPr>
        <w:pStyle w:val="Step"/>
      </w:pPr>
      <w:r>
        <w:t>复位AP。</w:t>
      </w:r>
    </w:p>
    <w:p>
      <w:pPr>
        <w:pStyle w:val="TerminalDisplay"/>
      </w:pPr>
      <w:r>
        <w:t>[</w:t>
      </w:r>
      <w:r>
        <w:t>AC6605</w:t>
      </w:r>
      <w:r>
        <w:t xml:space="preserve">-wlan-view] </w:t>
      </w:r>
      <w:r>
        <w:rPr>
          <w:b/>
        </w:rPr>
        <w:t>ap update reset ap-name area_1</w:t>
      </w:r>
      <w:r>
        <w:t xml:space="preserve"> </w:t>
        <w:br/>
        <w:t xml:space="preserve">  Info: Starting Single AP reset. AP type </w:t>
      </w:r>
      <w:r>
        <w:t>AP6050DN</w:t>
      </w:r>
      <w:r>
        <w:t xml:space="preserve">. </w:t>
        <w:br/>
        <w:t xml:space="preserve">  Info: Single AP reset completely. Success number 1, failure number 0.  </w:t>
      </w:r>
    </w:p>
    <w:p>
      <w:pPr>
        <w:pStyle w:val="Step"/>
      </w:pPr>
      <w:r>
        <w:t>验证单个AP是否升级成功。请参考</w:t>
      </w:r>
      <w:r>
        <w:fldChar w:fldCharType="begin"/>
      </w:r>
      <w:r>
        <w:instrText>REF _ZH-CN_TOPIC_0140981772 \r \h</w:instrText>
      </w:r>
      <w:r>
        <w:fldChar w:fldCharType="separate"/>
      </w:r>
      <w:r>
        <w:t xml:space="preserve">4.6 </w:t>
      </w:r>
      <w:r>
        <w:fldChar w:fldCharType="end"/>
      </w:r>
      <w:r>
        <w:fldChar w:fldCharType="begin"/>
      </w:r>
      <w:r>
        <w:instrText>REF _ZH-CN_TOPIC_0140981772-chtext \h</w:instrText>
      </w:r>
      <w:r>
        <w:fldChar w:fldCharType="separate"/>
      </w:r>
      <w:r>
        <w:t>验证FIT AP升级是否成功</w:t>
      </w:r>
      <w:r>
        <w:fldChar w:fldCharType="end"/>
      </w:r>
      <w:r>
        <w:t>。单个AP升级成功后，执行基于AP类型的升级或基于AP组的升级。</w:t>
      </w:r>
    </w:p>
    <w:p>
      <w:pPr>
        <w:pStyle w:val="Step"/>
      </w:pPr>
      <w:bookmarkStart w:id="160" w:name="ldfdded6d29c14ba0a3bea363645d6250"/>
      <w:bookmarkEnd w:id="160"/>
      <w:r>
        <w:t>配置AP升级版本的文件名。不要修改AP升级版本的文件名。AC直接从配置的升级版本的文件名中获取版本信息，修改AP升级版本的文件名称，可能造成AP升级失败。</w:t>
      </w:r>
    </w:p>
    <w:p>
      <w:r>
        <w:t>根据实际情况选择一种升级方式。</w:t>
      </w:r>
    </w:p>
    <w:p>
      <w:pPr>
        <w:pStyle w:val="ItemList"/>
      </w:pPr>
      <w:r>
        <w:t>配置基于AP类型的升级版本文件名</w:t>
      </w:r>
    </w:p>
    <w:p>
      <w:pPr>
        <w:pStyle w:val="ItemlistTextTD"/>
      </w:pPr>
      <w:r>
        <w:t>[</w:t>
      </w:r>
      <w:r>
        <w:t>AC6605</w:t>
      </w:r>
      <w:r>
        <w:t xml:space="preserve">-wlan-view] </w:t>
      </w:r>
      <w:r>
        <w:rPr>
          <w:b/>
        </w:rPr>
        <w:t xml:space="preserve">ap update update-filename </w:t>
      </w:r>
      <w:r>
        <w:rPr>
          <w:b/>
        </w:rPr>
        <w:t>FitAP6050DN_V200R010C00.bin</w:t>
      </w:r>
      <w:r>
        <w:rPr>
          <w:b/>
        </w:rPr>
        <w:t xml:space="preserve"> ap-type </w:t>
      </w:r>
      <w:r>
        <w:rPr>
          <w:b/>
        </w:rPr>
        <w:t>56</w:t>
      </w:r>
      <w:r>
        <w:t xml:space="preserve"> </w:t>
        <w:br/>
        <w:t xml:space="preserve">Warning: If AP-update mode is AC-mode, update-file's default path is flash:/, co </w:t>
        <w:br/>
        <w:t>ntinue?(y/n)[n]:</w:t>
      </w:r>
      <w:r>
        <w:rPr>
          <w:b/>
        </w:rPr>
        <w:t>y</w:t>
      </w:r>
      <w:r>
        <w:t xml:space="preserve"> </w:t>
        <w:br/>
        <w:t>[</w:t>
      </w:r>
      <w:r>
        <w:t>AC6605</w:t>
      </w:r>
      <w:r>
        <w:t xml:space="preserve">-wlan-view] </w:t>
      </w:r>
      <w:r>
        <w:rPr>
          <w:b/>
        </w:rPr>
        <w:t>display ap update configuration</w:t>
      </w:r>
      <w:r>
        <w:t xml:space="preserve"> </w:t>
        <w:br/>
        <w:t xml:space="preserve">-------------------------------------------------------------------------------- </w:t>
        <w:br/>
        <w:t xml:space="preserve">AP update mode         : sftp-mode </w:t>
        <w:br/>
        <w:t xml:space="preserve">FTP configuration </w:t>
        <w:br/>
        <w:t xml:space="preserve"> FTP IP                : - </w:t>
        <w:br/>
        <w:t xml:space="preserve"> FTP username          : anonymous </w:t>
        <w:br/>
        <w:t xml:space="preserve"> FTP password          : ****** </w:t>
        <w:br/>
        <w:t xml:space="preserve"> FTP max number        : 50 </w:t>
        <w:br/>
        <w:t xml:space="preserve">SFTP configuration </w:t>
        <w:br/>
        <w:t xml:space="preserve"> SFTP IP               : 192.168.10.11 </w:t>
        <w:br/>
        <w:t xml:space="preserve"> SFTP username         : xxx </w:t>
        <w:br/>
        <w:t xml:space="preserve"> SFTP password         : ****** </w:t>
        <w:br/>
        <w:t xml:space="preserve"> SFTP max number       : 50 </w:t>
        <w:br/>
        <w:t xml:space="preserve">AP type/AP-group update filename </w:t>
        <w:br/>
        <w:t xml:space="preserve"> </w:t>
      </w:r>
      <w:r>
        <w:t>AP6050DN</w:t>
      </w:r>
      <w:r>
        <w:t xml:space="preserve">          : </w:t>
      </w:r>
      <w:r>
        <w:t>FitAP6050DN_V200R010C00.bin</w:t>
      </w:r>
      <w:r>
        <w:t xml:space="preserve"> </w:t>
        <w:br/>
        <w:t>--------------------------------------------------------------------------------</w:t>
      </w:r>
    </w:p>
    <w:p>
      <w:pPr>
        <w:pStyle w:val="ItemList"/>
      </w:pPr>
      <w:r>
        <w:t>配置基于AP组的版本文件名，此处假设AP组为default。</w:t>
      </w:r>
    </w:p>
    <w:p>
      <w:pPr>
        <w:pStyle w:val="ItemlistTextTD"/>
      </w:pPr>
      <w:r>
        <w:t>[</w:t>
      </w:r>
      <w:r>
        <w:t>AC6605</w:t>
      </w:r>
      <w:r>
        <w:t xml:space="preserve">-wlan-view] </w:t>
      </w:r>
      <w:r>
        <w:rPr>
          <w:b/>
        </w:rPr>
        <w:t xml:space="preserve">ap update update-filename </w:t>
      </w:r>
      <w:r>
        <w:rPr>
          <w:b/>
        </w:rPr>
        <w:t>FitAP6050DN_V200R010C00.bin</w:t>
      </w:r>
      <w:r>
        <w:rPr>
          <w:b/>
        </w:rPr>
        <w:t xml:space="preserve"> ap-type </w:t>
      </w:r>
      <w:r>
        <w:rPr>
          <w:b/>
        </w:rPr>
        <w:t>56</w:t>
      </w:r>
      <w:r>
        <w:rPr>
          <w:b/>
        </w:rPr>
        <w:t xml:space="preserve"> ap-group default</w:t>
      </w:r>
      <w:r>
        <w:t xml:space="preserve"> </w:t>
        <w:br/>
        <w:t xml:space="preserve">Warning: If AP-update mode is AC-mode, update-file's default path is flash:/, co </w:t>
        <w:br/>
        <w:t>ntinue?(y/n)[n]:</w:t>
      </w:r>
      <w:r>
        <w:rPr>
          <w:b/>
        </w:rPr>
        <w:t>y</w:t>
      </w:r>
      <w:r>
        <w:t xml:space="preserve"> </w:t>
        <w:br/>
        <w:t>[</w:t>
      </w:r>
      <w:r>
        <w:t>AC6605</w:t>
      </w:r>
      <w:r>
        <w:t xml:space="preserve">-wlan-view] </w:t>
      </w:r>
      <w:r>
        <w:rPr>
          <w:b/>
        </w:rPr>
        <w:t>display ap update configuration</w:t>
      </w:r>
      <w:r>
        <w:t xml:space="preserve"> </w:t>
        <w:br/>
        <w:t xml:space="preserve">-------------------------------------------------------------------------------- </w:t>
        <w:br/>
        <w:t xml:space="preserve">AP update mode         : sftp-mode </w:t>
        <w:br/>
        <w:t xml:space="preserve">FTP configuration </w:t>
        <w:br/>
        <w:t xml:space="preserve"> FTP IP                : - </w:t>
        <w:br/>
        <w:t xml:space="preserve"> FTP username          : anonymous </w:t>
        <w:br/>
        <w:t xml:space="preserve"> FTP password          : ****** </w:t>
        <w:br/>
        <w:t xml:space="preserve"> FTP max number        : 50 </w:t>
        <w:br/>
        <w:t xml:space="preserve">SFTP configuration </w:t>
        <w:br/>
        <w:t xml:space="preserve"> SFTP IP               : 192.168.10.11 </w:t>
        <w:br/>
        <w:t xml:space="preserve"> SFTP username         : xxx </w:t>
        <w:br/>
        <w:t xml:space="preserve"> SFTP password         : ****** </w:t>
        <w:br/>
        <w:t xml:space="preserve"> SFTP max number       : 50 </w:t>
        <w:br/>
        <w:t xml:space="preserve">AP type/AP-group update filename </w:t>
        <w:br/>
        <w:t xml:space="preserve"> </w:t>
      </w:r>
      <w:r>
        <w:t>AP6050DN</w:t>
      </w:r>
      <w:r>
        <w:t xml:space="preserve">/default  : </w:t>
      </w:r>
      <w:r>
        <w:t>FitAP6050DN_V200R010C00.bin</w:t>
      </w:r>
      <w:r>
        <w:t xml:space="preserve"> </w:t>
        <w:br/>
        <w:t>--------------------------------------------------------------------------------</w:t>
      </w:r>
    </w:p>
    <w:p>
      <w:pPr>
        <w:pStyle w:val="NotesHeading"/>
        <w:tabs>
          <w:tab w:val="left" w:pos="2100"/>
        </w:tabs>
        <w:rPr>
          <w:rFonts w:hint="eastAsia"/>
        </w:rPr>
      </w:pPr>
      <w:r>
        <w:pict>
          <v:shape id="_x0000_i1133" type="#_x0000_t75" style="width:50.29pt;height:19pt">
            <v:imagedata r:id="rId25" o:title="说明"/>
          </v:shape>
        </w:pict>
      </w:r>
    </w:p>
    <w:p>
      <w:pPr>
        <w:pStyle w:val="NotesTextList"/>
      </w:pPr>
      <w:r>
        <w:t>系统软件名称区分大小写。</w:t>
      </w:r>
    </w:p>
    <w:p>
      <w:pPr>
        <w:pStyle w:val="NotesTextList"/>
      </w:pPr>
      <w:r>
        <w:t>如果网络中存在多种类型的待升级AP，请对不同的AP类型分别配置相应的升级文件名。</w:t>
      </w:r>
    </w:p>
    <w:p>
      <w:pPr>
        <w:pStyle w:val="NotesTextList"/>
      </w:pPr>
      <w:r>
        <w:t>如果同时配置了基于AP类型、基于AP类型和AP组的升级文件，进行基于AP类型升级和重启，会以基于AP类型和AP组的升级文件生效，出现基于AP类型重启不生效的问题。删除基于AP类型和AP组的升级文件可解决此问题。</w:t>
      </w:r>
    </w:p>
    <w:p>
      <w:pPr>
        <w:pStyle w:val="NotesTextList"/>
      </w:pPr>
      <w:r>
        <w:t>设置基于AP类型或基于AP类型和AP组的升级文件名的ap update升级命令行总条数规格为512条，超过512条会提示不能再配置，删除无用的ap update升级命令行后才可以再配置。</w:t>
      </w:r>
    </w:p>
    <w:p>
      <w:pPr>
        <w:pStyle w:val="Step"/>
      </w:pPr>
      <w:r>
        <w:t>对需要升级的同型号所有AP下发批量升级命令，如</w:t>
      </w:r>
      <w:r>
        <w:t>AP6050DN</w:t>
      </w:r>
      <w:r>
        <w:t>。</w:t>
      </w:r>
    </w:p>
    <w:p>
      <w:pPr>
        <w:pStyle w:val="ItemList"/>
      </w:pPr>
      <w:r>
        <w:t>若</w:t>
      </w:r>
      <w:hyperlink w:anchor="ldfdded6d29c14ba0a3bea363645d6250" w:tooltip=" " w:history="1">
        <w:r>
          <w:rPr>
            <w:rStyle w:val="Hyperlink"/>
          </w:rPr>
          <w:t>步骤6</w:t>
        </w:r>
      </w:hyperlink>
      <w:r>
        <w:t>配置基于AP类型的版本文件名，执行此步。</w:t>
      </w:r>
    </w:p>
    <w:p>
      <w:pPr>
        <w:pStyle w:val="ItemlistTextTD"/>
      </w:pPr>
      <w:r>
        <w:t>[</w:t>
      </w:r>
      <w:r>
        <w:t>AC6605</w:t>
      </w:r>
      <w:r>
        <w:t xml:space="preserve">-wlan-view] </w:t>
      </w:r>
      <w:r>
        <w:rPr>
          <w:b/>
        </w:rPr>
        <w:t xml:space="preserve">ap update multi-load ap-type </w:t>
      </w:r>
      <w:r>
        <w:rPr>
          <w:b/>
        </w:rPr>
        <w:t>56</w:t>
      </w:r>
    </w:p>
    <w:p>
      <w:pPr>
        <w:pStyle w:val="NotesHeading"/>
        <w:tabs>
          <w:tab w:val="left" w:pos="2100"/>
        </w:tabs>
        <w:rPr>
          <w:rFonts w:hint="eastAsia"/>
        </w:rPr>
      </w:pPr>
      <w:r>
        <w:pict>
          <v:shape id="_x0000_i1134" type="#_x0000_t75" style="width:50.29pt;height:19pt">
            <v:imagedata r:id="rId25" o:title="说明"/>
          </v:shape>
        </w:pict>
      </w:r>
    </w:p>
    <w:p>
      <w:pPr>
        <w:pStyle w:val="NotesText"/>
      </w:pPr>
      <w:r>
        <w:t>AC为V200R006及之后版本时，还可以执行命令</w:t>
      </w:r>
      <w:r>
        <w:rPr>
          <w:b/>
        </w:rPr>
        <w:t>ap update multi-load ap-type</w:t>
      </w:r>
      <w:r>
        <w:t xml:space="preserve"> </w:t>
      </w:r>
      <w:r>
        <w:rPr>
          <w:i/>
        </w:rPr>
        <w:t>type-id</w:t>
      </w:r>
      <w:r>
        <w:t xml:space="preserve"> [ </w:t>
      </w:r>
      <w:r>
        <w:rPr>
          <w:b/>
        </w:rPr>
        <w:t>ap-group</w:t>
      </w:r>
      <w:r>
        <w:t xml:space="preserve"> </w:t>
      </w:r>
      <w:r>
        <w:rPr>
          <w:i/>
        </w:rPr>
        <w:t>group-name</w:t>
      </w:r>
      <w:r>
        <w:t xml:space="preserve"> | { </w:t>
      </w:r>
      <w:r>
        <w:rPr>
          <w:b/>
        </w:rPr>
        <w:t>ap-name</w:t>
      </w:r>
      <w:r>
        <w:t xml:space="preserve"> </w:t>
      </w:r>
      <w:r>
        <w:rPr>
          <w:i/>
        </w:rPr>
        <w:t>ap-name</w:t>
      </w:r>
      <w:r>
        <w:t xml:space="preserve"> | </w:t>
      </w:r>
      <w:r>
        <w:rPr>
          <w:b/>
        </w:rPr>
        <w:t>ap-id</w:t>
      </w:r>
      <w:r>
        <w:t xml:space="preserve"> </w:t>
      </w:r>
      <w:r>
        <w:rPr>
          <w:i/>
        </w:rPr>
        <w:t>ap-id</w:t>
      </w:r>
      <w:r>
        <w:t xml:space="preserve"> } &amp;&lt;1-10&gt; ]下发批量升级命令。</w:t>
      </w:r>
    </w:p>
    <w:p>
      <w:pPr>
        <w:pStyle w:val="ItemList"/>
      </w:pPr>
      <w:r>
        <w:t>若</w:t>
      </w:r>
      <w:hyperlink w:anchor="ldfdded6d29c14ba0a3bea363645d6250" w:tooltip=" " w:history="1">
        <w:r>
          <w:rPr>
            <w:rStyle w:val="Hyperlink"/>
          </w:rPr>
          <w:t>步骤6</w:t>
        </w:r>
      </w:hyperlink>
      <w:r>
        <w:t>配置基于AP组的版本文件名，执行此步。</w:t>
      </w:r>
    </w:p>
    <w:p>
      <w:pPr>
        <w:pStyle w:val="ItemlistTextTD"/>
      </w:pPr>
      <w:r>
        <w:t>[</w:t>
      </w:r>
      <w:r>
        <w:t>AC6605</w:t>
      </w:r>
      <w:r>
        <w:t xml:space="preserve">-wlan-view] </w:t>
      </w:r>
      <w:r>
        <w:rPr>
          <w:b/>
        </w:rPr>
        <w:t xml:space="preserve">ap update multi-load ap-type </w:t>
      </w:r>
      <w:r>
        <w:rPr>
          <w:b/>
        </w:rPr>
        <w:t>56</w:t>
      </w:r>
      <w:r>
        <w:rPr>
          <w:b/>
        </w:rPr>
        <w:t xml:space="preserve"> ap-group default</w:t>
      </w:r>
    </w:p>
    <w:p>
      <w:pPr>
        <w:pStyle w:val="NotesHeading"/>
        <w:tabs>
          <w:tab w:val="left" w:pos="2100"/>
        </w:tabs>
        <w:rPr>
          <w:rFonts w:hint="eastAsia"/>
        </w:rPr>
      </w:pPr>
      <w:r>
        <w:pict>
          <v:shape id="_x0000_i1135" type="#_x0000_t75" style="width:50.29pt;height:19pt">
            <v:imagedata r:id="rId25" o:title="说明"/>
          </v:shape>
        </w:pict>
      </w:r>
    </w:p>
    <w:p>
      <w:pPr>
        <w:pStyle w:val="NotesText"/>
      </w:pPr>
      <w:r>
        <w:t>AC为V200R007版本时，还可以执行命令</w:t>
      </w:r>
      <w:r>
        <w:rPr>
          <w:b/>
        </w:rPr>
        <w:t>ap update multi-load ap-group</w:t>
      </w:r>
      <w:r>
        <w:t xml:space="preserve"> </w:t>
      </w:r>
      <w:r>
        <w:rPr>
          <w:i/>
        </w:rPr>
        <w:t>group-name</w:t>
      </w:r>
      <w:r>
        <w:t xml:space="preserve"> [ { </w:t>
      </w:r>
      <w:r>
        <w:rPr>
          <w:b/>
        </w:rPr>
        <w:t>ap-name</w:t>
      </w:r>
      <w:r>
        <w:t xml:space="preserve"> </w:t>
      </w:r>
      <w:r>
        <w:rPr>
          <w:i/>
        </w:rPr>
        <w:t xml:space="preserve">ap-name </w:t>
      </w:r>
      <w:r>
        <w:t xml:space="preserve">} &amp;&lt;1-10&gt; | { </w:t>
      </w:r>
      <w:r>
        <w:rPr>
          <w:b/>
        </w:rPr>
        <w:t>ap-id</w:t>
      </w:r>
      <w:r>
        <w:t xml:space="preserve"> </w:t>
      </w:r>
      <w:r>
        <w:rPr>
          <w:i/>
        </w:rPr>
        <w:t>ap-id</w:t>
      </w:r>
      <w:r>
        <w:t xml:space="preserve"> } &amp;&lt;1-10&gt; ]下发批量升级命令。</w:t>
      </w:r>
    </w:p>
    <w:p>
      <w:pPr>
        <w:pStyle w:val="TableDescription"/>
      </w:pPr>
      <w:r>
        <w:t>常见原因及处理方式</w:t>
      </w:r>
    </w:p>
    <w:tbl>
      <w:tblPr>
        <w:tblStyle w:val="Table"/>
        <w:tblW w:w="7938" w:type="dxa"/>
        <w:tblInd w:w="1814" w:type="dxa"/>
        <w:tblLayout w:type="fixed"/>
        <w:tblLook w:val="01E0"/>
      </w:tblPr>
      <w:tblGrid>
        <w:gridCol w:w="1440"/>
        <w:gridCol w:w="1440"/>
      </w:tblGrid>
      <w:tr>
        <w:tblPrEx>
          <w:tblW w:w="7938" w:type="dxa"/>
          <w:tblInd w:w="1814" w:type="dxa"/>
          <w:tblLayout w:type="fixed"/>
          <w:tblLook w:val="01E0"/>
        </w:tblPrEx>
        <w:trPr>
          <w:cantSplit w:val="0"/>
          <w:tblHeader/>
        </w:trPr>
        <w:tc>
          <w:tcPr>
            <w:tcW w:w="2500" w:type="pct"/>
            <w:tcBorders>
              <w:top w:val="single" w:sz="6" w:space="0" w:color="000000"/>
              <w:bottom w:val="single" w:sz="6" w:space="0" w:color="000000"/>
              <w:right w:val="single" w:sz="6" w:space="0" w:color="000000"/>
            </w:tcBorders>
            <w:shd w:val="clear" w:color="auto" w:fill="D9D9D9"/>
          </w:tcPr>
          <w:p>
            <w:pPr>
              <w:pStyle w:val="TableHeading"/>
            </w:pPr>
            <w:r>
              <w:t>失败原因</w:t>
            </w:r>
          </w:p>
        </w:tc>
        <w:tc>
          <w:tcPr>
            <w:tcW w:w="2500" w:type="pct"/>
            <w:tcBorders>
              <w:top w:val="single" w:sz="6" w:space="0" w:color="000000"/>
              <w:bottom w:val="single" w:sz="6" w:space="0" w:color="000000"/>
            </w:tcBorders>
            <w:shd w:val="clear" w:color="auto" w:fill="D9D9D9"/>
          </w:tcPr>
          <w:p>
            <w:pPr>
              <w:pStyle w:val="TableHeading"/>
            </w:pPr>
            <w:r>
              <w:t>可能的原因及处理方式</w:t>
            </w:r>
          </w:p>
        </w:tc>
      </w:tr>
      <w:tr>
        <w:tblPrEx>
          <w:tblW w:w="7938" w:type="dxa"/>
          <w:tblInd w:w="1814" w:type="dxa"/>
          <w:tblLayout w:type="fixed"/>
          <w:tblLook w:val="01E0"/>
        </w:tblPrEx>
        <w:trPr>
          <w:cantSplit w:val="0"/>
        </w:trPr>
        <w:tc>
          <w:tcPr>
            <w:tcW w:w="2500" w:type="pct"/>
            <w:tcBorders>
              <w:top w:val="single" w:sz="6" w:space="0" w:color="000000"/>
              <w:bottom w:val="single" w:sz="6" w:space="0" w:color="000000"/>
              <w:right w:val="single" w:sz="6" w:space="0" w:color="000000"/>
            </w:tcBorders>
          </w:tcPr>
          <w:p>
            <w:pPr>
              <w:pStyle w:val="TableText"/>
            </w:pPr>
            <w:r>
              <w:t>Error: AP upgrade file name is not configured</w:t>
            </w:r>
          </w:p>
        </w:tc>
        <w:tc>
          <w:tcPr>
            <w:tcW w:w="2500" w:type="pct"/>
            <w:tcBorders>
              <w:top w:val="single" w:sz="6" w:space="0" w:color="000000"/>
              <w:bottom w:val="single" w:sz="6" w:space="0" w:color="000000"/>
            </w:tcBorders>
          </w:tcPr>
          <w:p>
            <w:pPr>
              <w:pStyle w:val="TableText"/>
            </w:pPr>
            <w:r>
              <w:t>对应AP类型没有配置版本升级文件名，确认对应AP类型的版本升级文件是否配置。</w:t>
            </w:r>
          </w:p>
        </w:tc>
      </w:tr>
      <w:tr>
        <w:tblPrEx>
          <w:tblW w:w="7938" w:type="dxa"/>
          <w:tblInd w:w="1814" w:type="dxa"/>
          <w:tblLayout w:type="fixed"/>
          <w:tblLook w:val="01E0"/>
        </w:tblPrEx>
        <w:trPr>
          <w:cantSplit w:val="0"/>
        </w:trPr>
        <w:tc>
          <w:tcPr>
            <w:tcW w:w="2500" w:type="pct"/>
            <w:tcBorders>
              <w:top w:val="single" w:sz="6" w:space="0" w:color="000000"/>
              <w:bottom w:val="single" w:sz="6" w:space="0" w:color="000000"/>
              <w:right w:val="single" w:sz="6" w:space="0" w:color="000000"/>
            </w:tcBorders>
          </w:tcPr>
          <w:p>
            <w:pPr>
              <w:pStyle w:val="TableText"/>
            </w:pPr>
            <w:r>
              <w:t>其他错误</w:t>
            </w:r>
          </w:p>
        </w:tc>
        <w:tc>
          <w:tcPr>
            <w:tcW w:w="2500" w:type="pct"/>
            <w:tcBorders>
              <w:top w:val="single" w:sz="6" w:space="0" w:color="000000"/>
              <w:bottom w:val="single" w:sz="6" w:space="0" w:color="000000"/>
            </w:tcBorders>
          </w:tcPr>
          <w:p>
            <w:pPr>
              <w:pStyle w:val="TableText"/>
            </w:pPr>
            <w:r>
              <w:t>请联系技术支持人员。</w:t>
            </w:r>
          </w:p>
        </w:tc>
      </w:tr>
    </w:tbl>
    <w:p/>
    <w:p>
      <w:pPr>
        <w:pStyle w:val="NotesHeading"/>
        <w:tabs>
          <w:tab w:val="left" w:pos="2100"/>
        </w:tabs>
        <w:rPr>
          <w:rFonts w:hint="eastAsia"/>
        </w:rPr>
      </w:pPr>
      <w:r>
        <w:pict>
          <v:shape id="_x0000_i1136" type="#_x0000_t75" style="width:50.29pt;height:19pt">
            <v:imagedata r:id="rId25" o:title="说明"/>
          </v:shape>
        </w:pict>
      </w:r>
    </w:p>
    <w:p>
      <w:pPr>
        <w:pStyle w:val="NotesText"/>
      </w:pPr>
      <w:r>
        <w:t>加载过程中可以执行命令</w:t>
      </w:r>
      <w:r>
        <w:rPr>
          <w:b/>
        </w:rPr>
        <w:t>display ap update status all</w:t>
      </w:r>
      <w:r>
        <w:t>查询AP的升级进度。</w:t>
      </w:r>
    </w:p>
    <w:p>
      <w:pPr>
        <w:pStyle w:val="NotesText"/>
      </w:pPr>
      <w:r>
        <w:t>可执行命令</w:t>
      </w:r>
      <w:r>
        <w:rPr>
          <w:b/>
        </w:rPr>
        <w:t>display ap update status</w:t>
      </w:r>
      <w:r>
        <w:t xml:space="preserve"> { </w:t>
      </w:r>
      <w:r>
        <w:rPr>
          <w:b/>
        </w:rPr>
        <w:t>downloading</w:t>
      </w:r>
      <w:r>
        <w:t xml:space="preserve"> | </w:t>
      </w:r>
      <w:r>
        <w:rPr>
          <w:b/>
        </w:rPr>
        <w:t>failed</w:t>
      </w:r>
      <w:r>
        <w:t xml:space="preserve"> | </w:t>
      </w:r>
      <w:r>
        <w:rPr>
          <w:b/>
        </w:rPr>
        <w:t>succeed</w:t>
      </w:r>
      <w:r>
        <w:t xml:space="preserve"> }分别查看正在加载软件升级包、升级失败、升级成功的AP。</w:t>
      </w:r>
    </w:p>
    <w:p>
      <w:pPr>
        <w:pStyle w:val="NotesText"/>
      </w:pPr>
      <w:r>
        <w:t>可执行命令</w:t>
      </w:r>
      <w:r>
        <w:rPr>
          <w:b/>
        </w:rPr>
        <w:t xml:space="preserve">undo ap update multi-load ap-type </w:t>
      </w:r>
      <w:r>
        <w:rPr>
          <w:i/>
        </w:rPr>
        <w:t>type-id</w:t>
      </w:r>
      <w:r>
        <w:t>或</w:t>
      </w:r>
      <w:r>
        <w:rPr>
          <w:b/>
        </w:rPr>
        <w:t xml:space="preserve">undo ap update multi-load ap-type </w:t>
      </w:r>
      <w:r>
        <w:rPr>
          <w:i/>
        </w:rPr>
        <w:t xml:space="preserve">type-id </w:t>
      </w:r>
      <w:r>
        <w:rPr>
          <w:b/>
        </w:rPr>
        <w:t xml:space="preserve">ap-group </w:t>
      </w:r>
      <w:r>
        <w:rPr>
          <w:i/>
        </w:rPr>
        <w:t>group-name</w:t>
      </w:r>
      <w:r>
        <w:t>取消批量升级AP。V200R007及之后版本还能执行命令</w:t>
      </w:r>
      <w:r>
        <w:rPr>
          <w:b/>
        </w:rPr>
        <w:t>undo ap update multi-load ap-group</w:t>
      </w:r>
      <w:r>
        <w:t xml:space="preserve"> </w:t>
      </w:r>
      <w:r>
        <w:rPr>
          <w:i/>
        </w:rPr>
        <w:t>group-name</w:t>
      </w:r>
      <w:r>
        <w:t>取消批量升级AP。但是已开始将升级软件包写入Flash的AP不能被取消升级。</w:t>
      </w:r>
    </w:p>
    <w:p>
      <w:pPr>
        <w:pStyle w:val="NotesText"/>
      </w:pPr>
      <w:r>
        <w:t>升级模式为AC模式时，取消处于download阶段的RU升级，可能会导致处于其它升级阶段的RU升级失败。</w:t>
      </w:r>
    </w:p>
    <w:p>
      <w:pPr>
        <w:pStyle w:val="NotesText"/>
      </w:pPr>
      <w:r>
        <w:t>若AP升级结果为</w:t>
      </w:r>
      <w:r>
        <w:rPr>
          <w:b/>
        </w:rPr>
        <w:t>failed</w:t>
      </w:r>
      <w:r>
        <w:t>，请检查网络连接后重新进行升级。</w:t>
      </w:r>
    </w:p>
    <w:p>
      <w:r>
        <w:t>实时查看AP升级状态，状态详细解释请参考</w:t>
      </w:r>
      <w:r>
        <w:fldChar w:fldCharType="begin"/>
      </w:r>
      <w:r>
        <w:instrText>REF _ZH-CN_TOPIC_0140981763 \r \h</w:instrText>
      </w:r>
      <w:r>
        <w:fldChar w:fldCharType="separate"/>
      </w:r>
      <w:r>
        <w:t xml:space="preserve">B </w:t>
      </w:r>
      <w:r>
        <w:fldChar w:fldCharType="end"/>
      </w:r>
      <w:r>
        <w:fldChar w:fldCharType="begin"/>
      </w:r>
      <w:r>
        <w:instrText>REF _ZH-CN_TOPIC_0140981763-chtext \h</w:instrText>
      </w:r>
      <w:r>
        <w:fldChar w:fldCharType="separate"/>
      </w:r>
      <w:r>
        <w:t>附录B</w:t>
      </w:r>
      <w:r>
        <w:fldChar w:fldCharType="end"/>
      </w:r>
      <w:r>
        <w:t>。</w:t>
      </w:r>
    </w:p>
    <w:p>
      <w:pPr>
        <w:pStyle w:val="TerminalDisplay"/>
      </w:pPr>
      <w:r>
        <w:t>[</w:t>
      </w:r>
      <w:r>
        <w:t>AC6605</w:t>
      </w:r>
      <w:r>
        <w:t>-wlan-view]</w:t>
      </w:r>
      <w:r>
        <w:rPr>
          <w:b/>
        </w:rPr>
        <w:t>display ap update status all</w:t>
      </w:r>
      <w:r>
        <w:t xml:space="preserve"> </w:t>
        <w:br/>
        <w:t xml:space="preserve">----------------------------------------------------------------------------------------------------------------- </w:t>
        <w:br/>
        <w:t xml:space="preserve">ID   Name                             AP Type     AP MAC         File Type  Update Status </w:t>
        <w:br/>
        <w:t xml:space="preserve">----------------------------------------------------------------------------------------------------------------- </w:t>
        <w:br/>
        <w:t xml:space="preserve">0    area_0                           </w:t>
      </w:r>
      <w:r>
        <w:t>AP6050DN</w:t>
      </w:r>
      <w:r>
        <w:t xml:space="preserve">    60de-4476-e320 FIT        succeed </w:t>
        <w:br/>
        <w:t xml:space="preserve">1    area_1                           </w:t>
      </w:r>
      <w:r>
        <w:t>AP6050DN</w:t>
      </w:r>
      <w:r>
        <w:t xml:space="preserve">    60de-4476-e340 FIT        downloading(progress: 100%/50%) </w:t>
        <w:br/>
        <w:t xml:space="preserve">2    area_2                           </w:t>
      </w:r>
      <w:r>
        <w:t>AP6050DN</w:t>
      </w:r>
      <w:r>
        <w:t xml:space="preserve">    60de-4476-e360 FIT        downloading(progress: 80%/0%) </w:t>
        <w:br/>
        <w:t xml:space="preserve">3    area_3                           </w:t>
      </w:r>
      <w:r>
        <w:t>AP6050DN</w:t>
      </w:r>
      <w:r>
        <w:t xml:space="preserve">    60de-4476-e380 FIT        downloading(progress: 70%/0%) </w:t>
        <w:br/>
        <w:t xml:space="preserve">4    area_4                           </w:t>
      </w:r>
      <w:r>
        <w:t>AP6050DN</w:t>
      </w:r>
      <w:r>
        <w:t xml:space="preserve">    60de-4476-e3a0 FIT        downloading(progress: 60%/0%) </w:t>
        <w:br/>
        <w:t xml:space="preserve">----------------------------------------------------------------------------------------------------------------- </w:t>
        <w:br/>
        <w:t>Total: 5</w:t>
      </w:r>
    </w:p>
    <w:p>
      <w:pPr>
        <w:pStyle w:val="Step"/>
        <w:numPr>
          <w:numId w:val="261"/>
        </w:numPr>
      </w:pPr>
      <w:r>
        <w:t>等待升级结果自动上报。当同型号所有AP升级完成后，会在命令行打印升级结果。</w:t>
      </w:r>
    </w:p>
    <w:p>
      <w:pPr>
        <w:pStyle w:val="TerminalDisplay"/>
      </w:pPr>
      <w:r>
        <w:t>[</w:t>
      </w:r>
      <w:r>
        <w:t>AC6605</w:t>
      </w:r>
      <w:r>
        <w:t xml:space="preserve">-wlan-view] </w:t>
        <w:br/>
        <w:t xml:space="preserve">AP update result: </w:t>
        <w:br/>
        <w:t xml:space="preserve">  AP number : 5 </w:t>
        <w:br/>
        <w:t xml:space="preserve">  Success   : 5 </w:t>
        <w:br/>
        <w:t xml:space="preserve">  Failure   : 0  </w:t>
      </w:r>
    </w:p>
    <w:p>
      <w:pPr>
        <w:pStyle w:val="Step"/>
      </w:pPr>
      <w:r>
        <w:t>验证AP是否加载成功。</w:t>
      </w:r>
    </w:p>
    <w:p>
      <w:pPr>
        <w:pStyle w:val="ItemList"/>
      </w:pPr>
      <w:r>
        <w:t>如果上报的AP number数和Success数一致，说明AP加载成功。</w:t>
      </w:r>
    </w:p>
    <w:p>
      <w:pPr>
        <w:pStyle w:val="ItemList"/>
      </w:pPr>
      <w:r>
        <w:t>上报的Failure数表示加载失败的AP个数。</w:t>
      </w:r>
    </w:p>
    <w:p>
      <w:pPr>
        <w:pStyle w:val="Step"/>
      </w:pPr>
      <w:r>
        <w:t>复位AP。</w:t>
      </w:r>
    </w:p>
    <w:p>
      <w:pPr>
        <w:pStyle w:val="ItemList"/>
      </w:pPr>
      <w:r>
        <w:t>基于AP类型的批量升级复位方式。若</w:t>
      </w:r>
      <w:hyperlink w:anchor="ldfdded6d29c14ba0a3bea363645d6250" w:tooltip=" " w:history="1">
        <w:r>
          <w:rPr>
            <w:rStyle w:val="Hyperlink"/>
          </w:rPr>
          <w:t>步骤6</w:t>
        </w:r>
      </w:hyperlink>
      <w:r>
        <w:t>配置基于AP类型的版本文件名，执行此步。</w:t>
      </w:r>
    </w:p>
    <w:p>
      <w:pPr>
        <w:pStyle w:val="ItemlistTextTD"/>
      </w:pPr>
      <w:r>
        <w:t xml:space="preserve">[AC6605-wlan-view] </w:t>
      </w:r>
      <w:r>
        <w:rPr>
          <w:b/>
        </w:rPr>
        <w:t xml:space="preserve">ap update multi-reset ap-type </w:t>
      </w:r>
      <w:r>
        <w:rPr>
          <w:b/>
        </w:rPr>
        <w:t>56</w:t>
      </w:r>
      <w:r>
        <w:t xml:space="preserve">  </w:t>
        <w:br/>
        <w:t xml:space="preserve">   Info: Starting batch AP reset. AP type </w:t>
      </w:r>
      <w:r>
        <w:t>AP6050DN</w:t>
      </w:r>
      <w:r>
        <w:t xml:space="preserve">.                                 </w:t>
        <w:br/>
        <w:t xml:space="preserve">   Info: Batch AP reset completely. Success number 5, failure number 0.     </w:t>
      </w:r>
    </w:p>
    <w:p>
      <w:pPr>
        <w:pStyle w:val="NotesHeading"/>
        <w:tabs>
          <w:tab w:val="left" w:pos="2100"/>
        </w:tabs>
        <w:rPr>
          <w:rFonts w:hint="eastAsia"/>
        </w:rPr>
      </w:pPr>
      <w:r>
        <w:pict>
          <v:shape id="_x0000_i1137" type="#_x0000_t75" style="width:50.29pt;height:19pt">
            <v:imagedata r:id="rId25" o:title="说明"/>
          </v:shape>
        </w:pict>
      </w:r>
    </w:p>
    <w:p>
      <w:pPr>
        <w:pStyle w:val="NotesText"/>
      </w:pPr>
      <w:r>
        <w:t>AC为V200R006及之后版本时，还可以执行命令</w:t>
      </w:r>
      <w:r>
        <w:rPr>
          <w:b/>
        </w:rPr>
        <w:t>ap update multi-reset ap-type</w:t>
      </w:r>
      <w:r>
        <w:t xml:space="preserve"> </w:t>
      </w:r>
      <w:r>
        <w:rPr>
          <w:i/>
        </w:rPr>
        <w:t>type-id</w:t>
      </w:r>
      <w:r>
        <w:t xml:space="preserve"> [ </w:t>
      </w:r>
      <w:r>
        <w:rPr>
          <w:b/>
        </w:rPr>
        <w:t>ap-group</w:t>
      </w:r>
      <w:r>
        <w:t xml:space="preserve"> </w:t>
      </w:r>
      <w:r>
        <w:rPr>
          <w:i/>
        </w:rPr>
        <w:t>group-name</w:t>
      </w:r>
      <w:r>
        <w:t xml:space="preserve"> | { </w:t>
      </w:r>
      <w:r>
        <w:rPr>
          <w:b/>
        </w:rPr>
        <w:t>ap-name</w:t>
      </w:r>
      <w:r>
        <w:t xml:space="preserve"> </w:t>
      </w:r>
      <w:r>
        <w:rPr>
          <w:i/>
        </w:rPr>
        <w:t>ap-name</w:t>
      </w:r>
      <w:r>
        <w:t xml:space="preserve"> | </w:t>
      </w:r>
      <w:r>
        <w:rPr>
          <w:b/>
        </w:rPr>
        <w:t>ap-id</w:t>
      </w:r>
      <w:r>
        <w:t xml:space="preserve"> </w:t>
      </w:r>
      <w:r>
        <w:rPr>
          <w:i/>
        </w:rPr>
        <w:t>ap-id</w:t>
      </w:r>
      <w:r>
        <w:t xml:space="preserve"> } &amp;&lt;1-10&gt; ]批量复位同类型AP。</w:t>
      </w:r>
    </w:p>
    <w:p>
      <w:pPr>
        <w:pStyle w:val="ItemList"/>
      </w:pPr>
      <w:r>
        <w:t>基于AP组的升级复位方式。若</w:t>
      </w:r>
      <w:hyperlink w:anchor="ldfdded6d29c14ba0a3bea363645d6250" w:tooltip=" " w:history="1">
        <w:r>
          <w:rPr>
            <w:rStyle w:val="Hyperlink"/>
          </w:rPr>
          <w:t>步骤6</w:t>
        </w:r>
      </w:hyperlink>
      <w:r>
        <w:t>配置基于AP组的版本文件名，执行此步。</w:t>
      </w:r>
    </w:p>
    <w:p>
      <w:pPr>
        <w:pStyle w:val="ItemlistTextTD"/>
      </w:pPr>
      <w:r>
        <w:t>[</w:t>
      </w:r>
      <w:r>
        <w:t>AC6605</w:t>
      </w:r>
      <w:r>
        <w:t xml:space="preserve">-wlan-view] </w:t>
      </w:r>
      <w:r>
        <w:rPr>
          <w:b/>
        </w:rPr>
        <w:t xml:space="preserve">ap update multi-reset ap-type </w:t>
      </w:r>
      <w:r>
        <w:rPr>
          <w:b/>
        </w:rPr>
        <w:t>56</w:t>
      </w:r>
      <w:r>
        <w:rPr>
          <w:b/>
        </w:rPr>
        <w:t xml:space="preserve"> ap-group default</w:t>
      </w:r>
      <w:r>
        <w:t xml:space="preserve">  </w:t>
        <w:br/>
        <w:t xml:space="preserve">   Info: Starting batch AP reset. AP type </w:t>
      </w:r>
      <w:r>
        <w:t>AP6050DN</w:t>
      </w:r>
      <w:r>
        <w:t xml:space="preserve">.                                 </w:t>
        <w:br/>
        <w:t xml:space="preserve">   Info: Batch AP reset completely. Success number 5, failure number 0.       </w:t>
      </w:r>
    </w:p>
    <w:p>
      <w:pPr>
        <w:pStyle w:val="NotesHeading"/>
        <w:tabs>
          <w:tab w:val="left" w:pos="2100"/>
        </w:tabs>
        <w:rPr>
          <w:rFonts w:hint="eastAsia"/>
        </w:rPr>
      </w:pPr>
      <w:r>
        <w:pict>
          <v:shape id="_x0000_i1138" type="#_x0000_t75" style="width:50.29pt;height:19pt">
            <v:imagedata r:id="rId25" o:title="说明"/>
          </v:shape>
        </w:pict>
      </w:r>
    </w:p>
    <w:p>
      <w:pPr>
        <w:pStyle w:val="NotesText"/>
      </w:pPr>
      <w:r>
        <w:t>AC为V200R007及之后版本时，还可以执行命令</w:t>
      </w:r>
      <w:r>
        <w:rPr>
          <w:b/>
        </w:rPr>
        <w:t>ap update multi-reset ap-group</w:t>
      </w:r>
      <w:r>
        <w:t xml:space="preserve"> </w:t>
      </w:r>
      <w:r>
        <w:rPr>
          <w:i/>
        </w:rPr>
        <w:t>group-name</w:t>
      </w:r>
      <w:r>
        <w:t xml:space="preserve"> [ { </w:t>
      </w:r>
      <w:r>
        <w:rPr>
          <w:b/>
        </w:rPr>
        <w:t>ap-name</w:t>
      </w:r>
      <w:r>
        <w:t xml:space="preserve"> </w:t>
      </w:r>
      <w:r>
        <w:rPr>
          <w:i/>
        </w:rPr>
        <w:t xml:space="preserve">ap-name </w:t>
      </w:r>
      <w:r>
        <w:t xml:space="preserve">} &amp;&lt;1-10&gt; | { </w:t>
      </w:r>
      <w:r>
        <w:rPr>
          <w:b/>
        </w:rPr>
        <w:t>ap-id</w:t>
      </w:r>
      <w:r>
        <w:t xml:space="preserve"> </w:t>
      </w:r>
      <w:r>
        <w:rPr>
          <w:i/>
        </w:rPr>
        <w:t>ap-id</w:t>
      </w:r>
      <w:r>
        <w:t xml:space="preserve"> } &amp;&lt;1-10&gt; ]批量复位同组AP。</w:t>
      </w:r>
    </w:p>
    <w:p>
      <w:pPr>
        <w:pStyle w:val="Step"/>
      </w:pPr>
      <w:r>
        <w:t>升级及复位AC。操作方法参见</w:t>
      </w:r>
      <w:r>
        <w:fldChar w:fldCharType="begin"/>
      </w:r>
      <w:r>
        <w:instrText>REF _ZH-CN_TOPIC_0140981896 \r \h</w:instrText>
      </w:r>
      <w:r>
        <w:fldChar w:fldCharType="separate"/>
      </w:r>
      <w:r>
        <w:t xml:space="preserve">2.3 </w:t>
      </w:r>
      <w:r>
        <w:fldChar w:fldCharType="end"/>
      </w:r>
      <w:r>
        <w:fldChar w:fldCharType="begin"/>
      </w:r>
      <w:r>
        <w:instrText>REF _ZH-CN_TOPIC_0140981896-chtext \h</w:instrText>
      </w:r>
      <w:r>
        <w:fldChar w:fldCharType="separate"/>
      </w:r>
      <w:r>
        <w:t>命令行升级AC指导</w:t>
      </w:r>
      <w:r>
        <w:fldChar w:fldCharType="end"/>
      </w:r>
      <w:r>
        <w:t>。若AC已经升级为目标版本，则不需要再重启升级AC。</w:t>
      </w:r>
    </w:p>
    <w:p>
      <w:pPr>
        <w:pStyle w:val="Step"/>
      </w:pPr>
      <w:r>
        <w:t>请参考</w:t>
      </w:r>
      <w:r>
        <w:fldChar w:fldCharType="begin"/>
      </w:r>
      <w:r>
        <w:instrText>REF _ZH-CN_TOPIC_0140981772 \r \h</w:instrText>
      </w:r>
      <w:r>
        <w:fldChar w:fldCharType="separate"/>
      </w:r>
      <w:r>
        <w:t xml:space="preserve">4.6 </w:t>
      </w:r>
      <w:r>
        <w:fldChar w:fldCharType="end"/>
      </w:r>
      <w:r>
        <w:fldChar w:fldCharType="begin"/>
      </w:r>
      <w:r>
        <w:instrText>REF _ZH-CN_TOPIC_0140981772-chtext \h</w:instrText>
      </w:r>
      <w:r>
        <w:fldChar w:fldCharType="separate"/>
      </w:r>
      <w:r>
        <w:t>验证FIT AP升级是否成功</w:t>
      </w:r>
      <w:r>
        <w:fldChar w:fldCharType="end"/>
      </w:r>
      <w:r>
        <w:t>验证升级结果。</w:t>
      </w:r>
    </w:p>
    <w:p>
      <w:pPr>
        <w:pStyle w:val="End"/>
      </w:pPr>
      <w:r>
        <w:t>----结束</w:t>
      </w:r>
    </w:p>
    <w:p>
      <w:pPr>
        <w:pStyle w:val="Heading3"/>
      </w:pPr>
      <w:bookmarkStart w:id="161" w:name="_ZH-CN_TOPIC_0140981732-chtext"/>
      <w:bookmarkStart w:id="162" w:name="_Toc256000049"/>
      <w:r>
        <w:t>自动升级</w:t>
      </w:r>
      <w:bookmarkEnd w:id="162"/>
      <w:bookmarkEnd w:id="161"/>
    </w:p>
    <w:p>
      <w:pPr>
        <w:pStyle w:val="BlockLabel"/>
      </w:pPr>
      <w:r>
        <w:t>升级流程图</w:t>
      </w:r>
    </w:p>
    <w:p>
      <w:pPr>
        <w:pStyle w:val="FigureDescription"/>
      </w:pPr>
      <w:r>
        <w:t>自动升级流程图</w:t>
      </w:r>
    </w:p>
    <w:p>
      <w:pPr>
        <w:pStyle w:val="Figure"/>
      </w:pPr>
      <w:r>
        <w:pict>
          <v:shape id="_x0000_i1139" type="#_x0000_t75" style="width:270pt;height:280.5pt">
            <v:imagedata r:id="rId69" o:title=""/>
          </v:shape>
        </w:pict>
      </w:r>
    </w:p>
    <w:p/>
    <w:p>
      <w:pPr>
        <w:pStyle w:val="NotesHeading"/>
        <w:tabs>
          <w:tab w:val="left" w:pos="2100"/>
        </w:tabs>
        <w:rPr>
          <w:rFonts w:hint="eastAsia"/>
        </w:rPr>
      </w:pPr>
      <w:r>
        <w:pict>
          <v:shape id="_x0000_i1140" type="#_x0000_t75" style="width:50.29pt;height:19pt">
            <v:imagedata r:id="rId25" o:title="说明"/>
          </v:shape>
        </w:pict>
      </w:r>
    </w:p>
    <w:p>
      <w:pPr>
        <w:pStyle w:val="NotesText"/>
      </w:pPr>
      <w:r>
        <w:t>升级模式为sftp-mode、ftp-mode或ac-mode时，AP升级版本文件分别对应上传至SFTP、FTP服务器或AC服务器。</w:t>
      </w:r>
    </w:p>
    <w:p>
      <w:pPr>
        <w:pStyle w:val="BlockLabel"/>
      </w:pPr>
      <w:r>
        <w:t>升级时间估计表</w:t>
      </w:r>
    </w:p>
    <w:p>
      <w:pPr>
        <w:pStyle w:val="TableDescription"/>
      </w:pPr>
      <w:r>
        <w:t>升级时间估计表（实验室数据）</w:t>
      </w:r>
    </w:p>
    <w:tbl>
      <w:tblPr>
        <w:tblStyle w:val="Table"/>
        <w:tblW w:w="7938" w:type="dxa"/>
        <w:tblInd w:w="1814" w:type="dxa"/>
        <w:tblLayout w:type="fixed"/>
        <w:tblLook w:val="01E0"/>
      </w:tblPr>
      <w:tblGrid>
        <w:gridCol w:w="1440"/>
        <w:gridCol w:w="1440"/>
        <w:gridCol w:w="1440"/>
      </w:tblGrid>
      <w:tr>
        <w:tblPrEx>
          <w:tblW w:w="7938" w:type="dxa"/>
          <w:tblInd w:w="1814" w:type="dxa"/>
          <w:tblLayout w:type="fixed"/>
          <w:tblLook w:val="01E0"/>
        </w:tblPrEx>
        <w:trPr>
          <w:cantSplit w:val="0"/>
          <w:tblHeader/>
        </w:trPr>
        <w:tc>
          <w:tcPr>
            <w:tcW w:w="1666" w:type="pct"/>
            <w:tcBorders>
              <w:top w:val="single" w:sz="6" w:space="0" w:color="000000"/>
              <w:bottom w:val="single" w:sz="6" w:space="0" w:color="000000"/>
              <w:right w:val="single" w:sz="6" w:space="0" w:color="000000"/>
            </w:tcBorders>
            <w:shd w:val="clear" w:color="auto" w:fill="D9D9D9"/>
          </w:tcPr>
          <w:p>
            <w:pPr>
              <w:pStyle w:val="TableHeading"/>
            </w:pPr>
            <w:r>
              <w:t>升级模式</w:t>
            </w:r>
          </w:p>
        </w:tc>
        <w:tc>
          <w:tcPr>
            <w:tcW w:w="1666" w:type="pct"/>
            <w:tcBorders>
              <w:top w:val="single" w:sz="6" w:space="0" w:color="000000"/>
              <w:bottom w:val="single" w:sz="6" w:space="0" w:color="000000"/>
              <w:right w:val="single" w:sz="6" w:space="0" w:color="000000"/>
            </w:tcBorders>
            <w:shd w:val="clear" w:color="auto" w:fill="D9D9D9"/>
          </w:tcPr>
          <w:p>
            <w:pPr>
              <w:pStyle w:val="TableHeading"/>
            </w:pPr>
            <w:r>
              <w:t>升级AP程序估计时间</w:t>
            </w:r>
          </w:p>
        </w:tc>
        <w:tc>
          <w:tcPr>
            <w:tcW w:w="1666" w:type="pct"/>
            <w:tcBorders>
              <w:top w:val="single" w:sz="6" w:space="0" w:color="000000"/>
              <w:bottom w:val="single" w:sz="6" w:space="0" w:color="000000"/>
            </w:tcBorders>
            <w:shd w:val="clear" w:color="auto" w:fill="D9D9D9"/>
          </w:tcPr>
          <w:p>
            <w:pPr>
              <w:pStyle w:val="TableHeading"/>
            </w:pPr>
            <w:r>
              <w:t>AP复位估计时间</w:t>
            </w:r>
          </w:p>
        </w:tc>
      </w:tr>
      <w:tr>
        <w:tblPrEx>
          <w:tblW w:w="7938" w:type="dxa"/>
          <w:tblInd w:w="1814" w:type="dxa"/>
          <w:tblLayout w:type="fixed"/>
          <w:tblLook w:val="01E0"/>
        </w:tblPrEx>
        <w:trPr>
          <w:cantSplit w:val="0"/>
        </w:trPr>
        <w:tc>
          <w:tcPr>
            <w:tcW w:w="1666" w:type="pct"/>
            <w:tcBorders>
              <w:top w:val="single" w:sz="6" w:space="0" w:color="000000"/>
              <w:bottom w:val="single" w:sz="6" w:space="0" w:color="000000"/>
              <w:right w:val="single" w:sz="6" w:space="0" w:color="000000"/>
            </w:tcBorders>
          </w:tcPr>
          <w:p>
            <w:pPr>
              <w:pStyle w:val="TableText"/>
            </w:pPr>
            <w:r>
              <w:t>sftp-mode</w:t>
            </w:r>
          </w:p>
        </w:tc>
        <w:tc>
          <w:tcPr>
            <w:tcW w:w="1666" w:type="pct"/>
            <w:tcBorders>
              <w:top w:val="single" w:sz="6" w:space="0" w:color="000000"/>
              <w:bottom w:val="single" w:sz="6" w:space="0" w:color="000000"/>
              <w:right w:val="single" w:sz="6" w:space="0" w:color="000000"/>
            </w:tcBorders>
          </w:tcPr>
          <w:p>
            <w:pPr>
              <w:pStyle w:val="TableText"/>
            </w:pPr>
            <w:r>
              <w:t>约2分钟</w:t>
            </w:r>
          </w:p>
        </w:tc>
        <w:tc>
          <w:tcPr>
            <w:tcW w:w="1666" w:type="pct"/>
            <w:tcBorders>
              <w:top w:val="single" w:sz="6" w:space="0" w:color="000000"/>
              <w:bottom w:val="single" w:sz="6" w:space="0" w:color="000000"/>
            </w:tcBorders>
          </w:tcPr>
          <w:p>
            <w:pPr>
              <w:pStyle w:val="TableText"/>
            </w:pPr>
            <w:r>
              <w:t>约1分钟</w:t>
            </w:r>
          </w:p>
        </w:tc>
      </w:tr>
      <w:tr>
        <w:tblPrEx>
          <w:tblW w:w="7938" w:type="dxa"/>
          <w:tblInd w:w="1814" w:type="dxa"/>
          <w:tblLayout w:type="fixed"/>
          <w:tblLook w:val="01E0"/>
        </w:tblPrEx>
        <w:trPr>
          <w:cantSplit w:val="0"/>
        </w:trPr>
        <w:tc>
          <w:tcPr>
            <w:tcW w:w="1666" w:type="pct"/>
            <w:tcBorders>
              <w:top w:val="single" w:sz="6" w:space="0" w:color="000000"/>
              <w:bottom w:val="single" w:sz="6" w:space="0" w:color="000000"/>
              <w:right w:val="single" w:sz="6" w:space="0" w:color="000000"/>
            </w:tcBorders>
          </w:tcPr>
          <w:p>
            <w:pPr>
              <w:pStyle w:val="TableText"/>
            </w:pPr>
            <w:r>
              <w:t>ftp-mode</w:t>
            </w:r>
          </w:p>
        </w:tc>
        <w:tc>
          <w:tcPr>
            <w:tcW w:w="1666" w:type="pct"/>
            <w:tcBorders>
              <w:top w:val="single" w:sz="6" w:space="0" w:color="000000"/>
              <w:bottom w:val="single" w:sz="6" w:space="0" w:color="000000"/>
              <w:right w:val="single" w:sz="6" w:space="0" w:color="000000"/>
            </w:tcBorders>
          </w:tcPr>
          <w:p>
            <w:pPr>
              <w:pStyle w:val="TableText"/>
            </w:pPr>
            <w:r>
              <w:t>约2分钟</w:t>
            </w:r>
          </w:p>
        </w:tc>
        <w:tc>
          <w:tcPr>
            <w:tcW w:w="1666" w:type="pct"/>
            <w:tcBorders>
              <w:top w:val="single" w:sz="6" w:space="0" w:color="000000"/>
              <w:bottom w:val="single" w:sz="6" w:space="0" w:color="000000"/>
            </w:tcBorders>
          </w:tcPr>
          <w:p>
            <w:pPr>
              <w:pStyle w:val="TableText"/>
            </w:pPr>
            <w:r>
              <w:t>约1分钟</w:t>
            </w:r>
          </w:p>
        </w:tc>
      </w:tr>
      <w:tr>
        <w:tblPrEx>
          <w:tblW w:w="7938" w:type="dxa"/>
          <w:tblInd w:w="1814" w:type="dxa"/>
          <w:tblLayout w:type="fixed"/>
          <w:tblLook w:val="01E0"/>
        </w:tblPrEx>
        <w:trPr>
          <w:cantSplit w:val="0"/>
        </w:trPr>
        <w:tc>
          <w:tcPr>
            <w:tcW w:w="1666" w:type="pct"/>
            <w:tcBorders>
              <w:top w:val="single" w:sz="6" w:space="0" w:color="000000"/>
              <w:bottom w:val="single" w:sz="6" w:space="0" w:color="000000"/>
              <w:right w:val="single" w:sz="6" w:space="0" w:color="000000"/>
            </w:tcBorders>
          </w:tcPr>
          <w:p>
            <w:pPr>
              <w:pStyle w:val="TableText"/>
            </w:pPr>
            <w:r>
              <w:t>ac-mode</w:t>
            </w:r>
          </w:p>
        </w:tc>
        <w:tc>
          <w:tcPr>
            <w:tcW w:w="1666" w:type="pct"/>
            <w:tcBorders>
              <w:top w:val="single" w:sz="6" w:space="0" w:color="000000"/>
              <w:bottom w:val="single" w:sz="6" w:space="0" w:color="000000"/>
              <w:right w:val="single" w:sz="6" w:space="0" w:color="000000"/>
            </w:tcBorders>
          </w:tcPr>
          <w:p>
            <w:pPr>
              <w:pStyle w:val="TableText"/>
            </w:pPr>
            <w:r>
              <w:t>约2分钟</w:t>
            </w:r>
          </w:p>
        </w:tc>
        <w:tc>
          <w:tcPr>
            <w:tcW w:w="1666" w:type="pct"/>
            <w:tcBorders>
              <w:top w:val="single" w:sz="6" w:space="0" w:color="000000"/>
              <w:bottom w:val="single" w:sz="6" w:space="0" w:color="000000"/>
            </w:tcBorders>
          </w:tcPr>
          <w:p>
            <w:pPr>
              <w:pStyle w:val="TableText"/>
            </w:pPr>
            <w:r>
              <w:t>约3分钟</w:t>
            </w:r>
          </w:p>
        </w:tc>
      </w:tr>
    </w:tbl>
    <w:p/>
    <w:p>
      <w:pPr>
        <w:pStyle w:val="Heading4"/>
        <w:numPr>
          <w:numId w:val="149"/>
        </w:numPr>
      </w:pPr>
      <w:bookmarkStart w:id="163" w:name="_ZH-CN_TOPIC_0140981810-chtext"/>
      <w:bookmarkStart w:id="164" w:name="_Toc256000050"/>
      <w:r>
        <w:t>配置升级模式</w:t>
      </w:r>
      <w:bookmarkEnd w:id="164"/>
      <w:bookmarkEnd w:id="163"/>
    </w:p>
    <w:p>
      <w:r>
        <w:t>配置升级模式步骤请参考</w:t>
      </w:r>
      <w:r>
        <w:fldChar w:fldCharType="begin"/>
      </w:r>
      <w:r>
        <w:instrText>REF _ZH-CN_TOPIC_0140981899 \r \h</w:instrText>
      </w:r>
      <w:r>
        <w:fldChar w:fldCharType="separate"/>
      </w:r>
      <w:r>
        <w:t xml:space="preserve">4.3.1.1 </w:t>
      </w:r>
      <w:r>
        <w:fldChar w:fldCharType="end"/>
      </w:r>
      <w:r>
        <w:fldChar w:fldCharType="begin"/>
      </w:r>
      <w:r>
        <w:instrText>REF _ZH-CN_TOPIC_0140981899-chtext \h</w:instrText>
      </w:r>
      <w:r>
        <w:fldChar w:fldCharType="separate"/>
      </w:r>
      <w:r>
        <w:t>配置升级模式</w:t>
      </w:r>
      <w:r>
        <w:fldChar w:fldCharType="end"/>
      </w:r>
      <w:r>
        <w:rPr>
          <w:color w:val="0000FF"/>
        </w:rPr>
        <w:t>。</w:t>
      </w:r>
    </w:p>
    <w:p>
      <w:pPr>
        <w:pStyle w:val="Heading4"/>
      </w:pPr>
      <w:bookmarkStart w:id="165" w:name="_ZH-CN_TOPIC_0140981884-chtext"/>
      <w:bookmarkStart w:id="166" w:name="_Toc256000051"/>
      <w:r>
        <w:t>升级设备</w:t>
      </w:r>
      <w:bookmarkEnd w:id="166"/>
      <w:bookmarkEnd w:id="165"/>
    </w:p>
    <w:p>
      <w:pPr>
        <w:pStyle w:val="BlockLabel"/>
      </w:pPr>
      <w:r>
        <w:t>操作步骤</w:t>
      </w:r>
    </w:p>
    <w:p>
      <w:pPr>
        <w:pStyle w:val="Step"/>
        <w:numPr>
          <w:numId w:val="263"/>
        </w:numPr>
      </w:pPr>
      <w:r>
        <w:t>配置AP升级版本的文件名。不要修改AP升级版本的文件名。AC直接从配置的升级版本的文件名中获取版本信息，修改AP升级版本的文件名称，可能造成AP升级失败。</w:t>
      </w:r>
    </w:p>
    <w:p>
      <w:r>
        <w:t>根据实际情况选择一种升级方式。</w:t>
      </w:r>
    </w:p>
    <w:p>
      <w:pPr>
        <w:pStyle w:val="ItemList"/>
      </w:pPr>
      <w:r>
        <w:t>配置基于AP类型的升级版本文件名</w:t>
      </w:r>
    </w:p>
    <w:p>
      <w:pPr>
        <w:pStyle w:val="ItemlistTextTD"/>
      </w:pPr>
      <w:r>
        <w:t>[</w:t>
      </w:r>
      <w:r>
        <w:t>AC6605</w:t>
      </w:r>
      <w:r>
        <w:t xml:space="preserve">-wlan-view] </w:t>
      </w:r>
      <w:r>
        <w:rPr>
          <w:b/>
        </w:rPr>
        <w:t xml:space="preserve">ap update update-filename </w:t>
      </w:r>
      <w:r>
        <w:rPr>
          <w:b/>
        </w:rPr>
        <w:t>FitAP6050DN_V200R010C00.bin</w:t>
      </w:r>
      <w:r>
        <w:rPr>
          <w:b/>
        </w:rPr>
        <w:t xml:space="preserve"> ap-type </w:t>
      </w:r>
      <w:r>
        <w:rPr>
          <w:b/>
        </w:rPr>
        <w:t>56</w:t>
      </w:r>
      <w:r>
        <w:t xml:space="preserve"> </w:t>
        <w:br/>
        <w:t xml:space="preserve">Warning: If AP-update mode is AC-mode, update-file's default path is flash:/, co </w:t>
        <w:br/>
        <w:t>ntinue?(y/n)[n]:</w:t>
      </w:r>
      <w:r>
        <w:rPr>
          <w:b/>
        </w:rPr>
        <w:t>y</w:t>
      </w:r>
      <w:r>
        <w:t xml:space="preserve"> </w:t>
        <w:br/>
        <w:t>[</w:t>
      </w:r>
      <w:r>
        <w:t>AC6605</w:t>
      </w:r>
      <w:r>
        <w:t xml:space="preserve">-wlan-view] </w:t>
      </w:r>
      <w:r>
        <w:rPr>
          <w:b/>
        </w:rPr>
        <w:t>display ap update configuration</w:t>
      </w:r>
      <w:r>
        <w:t xml:space="preserve"> </w:t>
        <w:br/>
        <w:t xml:space="preserve">-------------------------------------------------------------------------------- </w:t>
        <w:br/>
        <w:t xml:space="preserve">AP update mode         : sftp-mode </w:t>
        <w:br/>
        <w:t xml:space="preserve">FTP configuration </w:t>
        <w:br/>
        <w:t xml:space="preserve"> FTP IP                : - </w:t>
        <w:br/>
        <w:t xml:space="preserve"> FTP username          : anonymous </w:t>
        <w:br/>
        <w:t xml:space="preserve"> FTP password          : ****** </w:t>
        <w:br/>
        <w:t xml:space="preserve"> FTP max number        : 50 </w:t>
        <w:br/>
        <w:t xml:space="preserve">SFTP configuration </w:t>
        <w:br/>
        <w:t xml:space="preserve"> SFTP IP               : 192.168.10.11 </w:t>
        <w:br/>
        <w:t xml:space="preserve"> SFTP username         : xxx </w:t>
        <w:br/>
        <w:t xml:space="preserve"> SFTP password         : ****** </w:t>
        <w:br/>
        <w:t xml:space="preserve"> SFTP max number       : 50 </w:t>
        <w:br/>
        <w:t xml:space="preserve">AP type/AP-group update filename </w:t>
        <w:br/>
        <w:t xml:space="preserve"> </w:t>
      </w:r>
      <w:r>
        <w:t>AP6050DN</w:t>
      </w:r>
      <w:r>
        <w:t xml:space="preserve">          : </w:t>
      </w:r>
      <w:r>
        <w:t>FitAP6050DN_V200R010C00.bin</w:t>
      </w:r>
      <w:r>
        <w:t xml:space="preserve"> </w:t>
        <w:br/>
        <w:t>--------------------------------------------------------------------------------</w:t>
      </w:r>
    </w:p>
    <w:p>
      <w:pPr>
        <w:pStyle w:val="ItemList"/>
      </w:pPr>
      <w:r>
        <w:t>配置基于AP组的版本文件名，此处假设AP组为default。</w:t>
      </w:r>
    </w:p>
    <w:p>
      <w:pPr>
        <w:pStyle w:val="ItemlistTextTD"/>
      </w:pPr>
      <w:r>
        <w:t>[</w:t>
      </w:r>
      <w:r>
        <w:t>AC6605</w:t>
      </w:r>
      <w:r>
        <w:t xml:space="preserve">-wlan-view] </w:t>
      </w:r>
      <w:r>
        <w:rPr>
          <w:b/>
        </w:rPr>
        <w:t xml:space="preserve">ap update update-filename </w:t>
      </w:r>
      <w:r>
        <w:rPr>
          <w:b/>
        </w:rPr>
        <w:t>FitAP6050DN_V200R010C00.bin</w:t>
      </w:r>
      <w:r>
        <w:rPr>
          <w:b/>
        </w:rPr>
        <w:t xml:space="preserve"> ap-type </w:t>
      </w:r>
      <w:r>
        <w:rPr>
          <w:b/>
        </w:rPr>
        <w:t>56</w:t>
      </w:r>
      <w:r>
        <w:rPr>
          <w:b/>
        </w:rPr>
        <w:t xml:space="preserve"> ap-group default</w:t>
      </w:r>
      <w:r>
        <w:t xml:space="preserve"> </w:t>
        <w:br/>
        <w:t xml:space="preserve">Warning: If AP-update mode is AC-mode, update-file's default path is flash:/, co </w:t>
        <w:br/>
        <w:t>ntinue?(y/n)[n]:</w:t>
      </w:r>
      <w:r>
        <w:rPr>
          <w:b/>
        </w:rPr>
        <w:t>y</w:t>
      </w:r>
      <w:r>
        <w:t xml:space="preserve"> </w:t>
        <w:br/>
        <w:t>[</w:t>
      </w:r>
      <w:r>
        <w:t>AC6605</w:t>
      </w:r>
      <w:r>
        <w:t xml:space="preserve">-wlan-view] </w:t>
      </w:r>
      <w:r>
        <w:rPr>
          <w:b/>
        </w:rPr>
        <w:t>display ap update configuration</w:t>
      </w:r>
      <w:r>
        <w:t xml:space="preserve"> </w:t>
        <w:br/>
        <w:t xml:space="preserve">-------------------------------------------------------------------------------- </w:t>
        <w:br/>
        <w:t xml:space="preserve">AP update mode         : sftp-mode </w:t>
        <w:br/>
        <w:t xml:space="preserve">FTP configuration </w:t>
        <w:br/>
        <w:t xml:space="preserve"> FTP IP                : - </w:t>
        <w:br/>
        <w:t xml:space="preserve"> FTP username          : anonymous </w:t>
        <w:br/>
        <w:t xml:space="preserve"> FTP password          : ****** </w:t>
        <w:br/>
        <w:t xml:space="preserve"> FTP max number        : 50 </w:t>
        <w:br/>
        <w:t xml:space="preserve">SFTP configuration </w:t>
        <w:br/>
        <w:t xml:space="preserve"> SFTP IP               : 192.168.10.11 </w:t>
        <w:br/>
        <w:t xml:space="preserve"> SFTP username         : xxx </w:t>
        <w:br/>
        <w:t xml:space="preserve"> SFTP password         : ****** </w:t>
        <w:br/>
        <w:t xml:space="preserve"> SFTP max number       : 50 </w:t>
        <w:br/>
        <w:t xml:space="preserve">AP type/AP-group update filename </w:t>
        <w:br/>
        <w:t xml:space="preserve"> </w:t>
      </w:r>
      <w:r>
        <w:t>AP6050DN</w:t>
      </w:r>
      <w:r>
        <w:t xml:space="preserve">/default  : </w:t>
      </w:r>
      <w:r>
        <w:t>FitAP6050DN_V200R010C00.bin</w:t>
      </w:r>
      <w:r>
        <w:t xml:space="preserve"> </w:t>
        <w:br/>
        <w:t>--------------------------------------------------------------------------------</w:t>
      </w:r>
    </w:p>
    <w:p>
      <w:pPr>
        <w:pStyle w:val="NotesHeading"/>
        <w:tabs>
          <w:tab w:val="left" w:pos="2100"/>
        </w:tabs>
        <w:rPr>
          <w:rFonts w:hint="eastAsia"/>
        </w:rPr>
      </w:pPr>
      <w:r>
        <w:pict>
          <v:shape id="_x0000_i1141" type="#_x0000_t75" style="width:50.29pt;height:19pt">
            <v:imagedata r:id="rId25" o:title="说明"/>
          </v:shape>
        </w:pict>
      </w:r>
    </w:p>
    <w:p>
      <w:pPr>
        <w:pStyle w:val="NotesTextList"/>
      </w:pPr>
      <w:r>
        <w:t>系统软件名称区分大小写。</w:t>
      </w:r>
    </w:p>
    <w:p>
      <w:pPr>
        <w:pStyle w:val="NotesTextList"/>
      </w:pPr>
      <w:r>
        <w:t>如果网络中存在多种类型的待升级AP，请对不同的AP类型分别配置相应的升级文件名。</w:t>
      </w:r>
    </w:p>
    <w:p>
      <w:pPr>
        <w:pStyle w:val="NotesTextList"/>
      </w:pPr>
      <w:r>
        <w:t>如果同时配置了基于AP类型和基于AP组的升级文件，进行基于AP类型升级和重启，会以基于AP组的升级文件生效，出现基于AP类型重启不生效的问题。删除基于AP组的升级文件可解决此问题。</w:t>
      </w:r>
    </w:p>
    <w:p>
      <w:pPr>
        <w:pStyle w:val="NotesTextList"/>
      </w:pPr>
      <w:r>
        <w:t>设置基于AP类型或基于AP组的升级文件名的ap update升级命令行总条数规格为512条，超过512条会提示不能再配置，删除无用的ap update升级命令行后才可以再配置。</w:t>
      </w:r>
    </w:p>
    <w:p>
      <w:pPr>
        <w:pStyle w:val="Step"/>
      </w:pPr>
      <w:r>
        <w:t>先对单个AP进行升级测试，检查升级版本是否存在异常，保证后期的批量升级成功执行。执行命令</w:t>
      </w:r>
      <w:r>
        <w:rPr>
          <w:b/>
        </w:rPr>
        <w:t>display ap all</w:t>
      </w:r>
      <w:r>
        <w:t>查询AP名称。</w:t>
      </w:r>
    </w:p>
    <w:p>
      <w:r>
        <w:t>以升级</w:t>
      </w:r>
      <w:r>
        <w:t>AP6050DN</w:t>
      </w:r>
      <w:r>
        <w:t>为例。</w:t>
      </w:r>
    </w:p>
    <w:p>
      <w:pPr>
        <w:pStyle w:val="TerminalDisplay"/>
      </w:pPr>
      <w:r>
        <w:t>[</w:t>
      </w:r>
      <w:r>
        <w:t>AC6605</w:t>
      </w:r>
      <w:r>
        <w:t>-wlan-view]</w:t>
      </w:r>
      <w:r>
        <w:rPr>
          <w:b/>
        </w:rPr>
        <w:t>display ap all</w:t>
      </w:r>
      <w:r>
        <w:t xml:space="preserve"> </w:t>
        <w:br/>
        <w:t xml:space="preserve">Total AP information: </w:t>
        <w:br/>
        <w:t xml:space="preserve">vmiss: ver-mismatch    [5] </w:t>
        <w:br/>
        <w:t xml:space="preserve">------------------------------------------------------------------------------------- </w:t>
        <w:br/>
        <w:t xml:space="preserve">ID   MAC            Name   Group     IP              Type        State STA Uptime </w:t>
        <w:br/>
        <w:t xml:space="preserve">------------------------------------------------------------------------------------- </w:t>
        <w:br/>
        <w:t xml:space="preserve">0    60de-4476-e320 area_0 default   192.168.10.254  </w:t>
      </w:r>
      <w:r>
        <w:t>AP6050DN</w:t>
      </w:r>
      <w:r>
        <w:t xml:space="preserve">    vmiss 0   8D:2H:59M:27S </w:t>
        <w:br/>
        <w:t xml:space="preserve">1    60de-4476-e340 </w:t>
      </w:r>
      <w:r>
        <w:rPr>
          <w:b/>
        </w:rPr>
        <w:t>area_1</w:t>
      </w:r>
      <w:r>
        <w:t xml:space="preserve"> default   192.168.10.253  </w:t>
      </w:r>
      <w:r>
        <w:t>AP6050DN</w:t>
      </w:r>
      <w:r>
        <w:t xml:space="preserve">    vmiss 0   7D:14H:59M:22S </w:t>
        <w:br/>
        <w:t xml:space="preserve">2    60de-4476-e360 area_2 default   192.168.10.252  </w:t>
      </w:r>
      <w:r>
        <w:t>AP6050DN</w:t>
      </w:r>
      <w:r>
        <w:t xml:space="preserve">    vmiss 0   8D:2H:59M:9S </w:t>
        <w:br/>
        <w:t xml:space="preserve">3    60de-4476-e380 area_3 default   192.168.10.251  </w:t>
      </w:r>
      <w:r>
        <w:t>AP6050DN</w:t>
      </w:r>
      <w:r>
        <w:t xml:space="preserve">    vmiss 0   8D:2H:59M:3S </w:t>
        <w:br/>
        <w:t xml:space="preserve">4    60de-4476-e3a0 area_4 default   192.168.10.250  </w:t>
      </w:r>
      <w:r>
        <w:t>AP6050DN</w:t>
      </w:r>
      <w:r>
        <w:t xml:space="preserve">    vmiss 0   8D:2H:59M:3S </w:t>
        <w:br/>
        <w:t xml:space="preserve">------------------------------------------------------------------------------------- </w:t>
        <w:br/>
        <w:t>Total: 5</w:t>
      </w:r>
    </w:p>
    <w:p>
      <w:pPr>
        <w:pStyle w:val="Step"/>
      </w:pPr>
      <w:r>
        <w:t>复位单个AP。</w:t>
      </w:r>
    </w:p>
    <w:p>
      <w:pPr>
        <w:pStyle w:val="TerminalDisplay"/>
      </w:pPr>
      <w:r>
        <w:t>[</w:t>
      </w:r>
      <w:r>
        <w:t>AC6605</w:t>
      </w:r>
      <w:r>
        <w:t>-wlan-view]</w:t>
      </w:r>
      <w:r>
        <w:rPr>
          <w:b/>
        </w:rPr>
        <w:t>ap-reset ap-name area_1</w:t>
      </w:r>
      <w:r>
        <w:t xml:space="preserve">  </w:t>
        <w:br/>
        <w:t>Warning: Reset AP(s), continue?[Y/N]:</w:t>
      </w:r>
      <w:r>
        <w:rPr>
          <w:b/>
        </w:rPr>
        <w:t>y</w:t>
      </w:r>
      <w:r>
        <w:t xml:space="preserve">  </w:t>
        <w:br/>
        <w:t xml:space="preserve">Info: Reset AP completely.     </w:t>
      </w:r>
    </w:p>
    <w:p>
      <w:pPr>
        <w:pStyle w:val="Step"/>
      </w:pPr>
      <w:r>
        <w:t>验证单个AP是否升级成功。请参考</w:t>
      </w:r>
      <w:r>
        <w:fldChar w:fldCharType="begin"/>
      </w:r>
      <w:r>
        <w:instrText>REF _ZH-CN_TOPIC_0140981772 \r \h</w:instrText>
      </w:r>
      <w:r>
        <w:fldChar w:fldCharType="separate"/>
      </w:r>
      <w:r>
        <w:t xml:space="preserve">4.6 </w:t>
      </w:r>
      <w:r>
        <w:fldChar w:fldCharType="end"/>
      </w:r>
      <w:r>
        <w:fldChar w:fldCharType="begin"/>
      </w:r>
      <w:r>
        <w:instrText>REF _ZH-CN_TOPIC_0140981772-chtext \h</w:instrText>
      </w:r>
      <w:r>
        <w:fldChar w:fldCharType="separate"/>
      </w:r>
      <w:r>
        <w:t>验证FIT AP升级是否成功</w:t>
      </w:r>
      <w:r>
        <w:fldChar w:fldCharType="end"/>
      </w:r>
      <w:r>
        <w:t>。单个AP升级成功后，执行基于AP类型的升级或基于AP组的升级。</w:t>
      </w:r>
    </w:p>
    <w:p/>
    <w:p>
      <w:pPr>
        <w:pStyle w:val="CAUTIONHeading"/>
        <w:rPr>
          <w:rFonts w:hint="eastAsia"/>
        </w:rPr>
      </w:pPr>
      <w:r>
        <w:rPr>
          <w:rFonts w:hint="eastAsia"/>
        </w:rPr>
        <w:pict>
          <v:shape id="_x0000_i1142" type="#_x0000_t75" style="width:50.29pt;height:19pt">
            <v:imagedata r:id="rId24" o:title="注意"/>
          </v:shape>
        </w:pict>
      </w:r>
    </w:p>
    <w:p>
      <w:pPr>
        <w:pStyle w:val="CAUTIONText"/>
      </w:pPr>
      <w:r>
        <w:t>复位AP会导致AP和AC连接中断，一段时间后恢复正常。</w:t>
      </w:r>
    </w:p>
    <w:p>
      <w:r>
        <w:t>如果超过30分钟还不能恢复正常，则可能是AP升级失败，请通过串口连接到AP设备进行处理。</w:t>
      </w:r>
    </w:p>
    <w:p>
      <w:r>
        <w:t>AC版本升级后与旧AP版本不匹配，会出现AP上线状态为config-failed，但此状态不影响AP自动方式升级。</w:t>
      </w:r>
    </w:p>
    <w:p>
      <w:pPr>
        <w:pStyle w:val="Step"/>
      </w:pPr>
      <w:r>
        <w:t>对需要升级的同型号AP使用命令复位AP。</w:t>
      </w:r>
    </w:p>
    <w:p>
      <w:pPr>
        <w:pStyle w:val="TerminalDisplay"/>
      </w:pPr>
      <w:r>
        <w:t>[</w:t>
      </w:r>
      <w:r>
        <w:t>AC6605</w:t>
      </w:r>
      <w:r>
        <w:t xml:space="preserve">-wlan-view] </w:t>
      </w:r>
      <w:r>
        <w:rPr>
          <w:b/>
        </w:rPr>
        <w:t xml:space="preserve">ap-reset ap-type type-id </w:t>
      </w:r>
      <w:r>
        <w:rPr>
          <w:b/>
        </w:rPr>
        <w:t>56</w:t>
      </w:r>
      <w:r>
        <w:t xml:space="preserve"> </w:t>
        <w:br/>
        <w:t>Warning: Reset AP(s), continue?[Y/N]:</w:t>
      </w:r>
      <w:r>
        <w:rPr>
          <w:b/>
        </w:rPr>
        <w:t>y</w:t>
      </w:r>
      <w:r>
        <w:t xml:space="preserve"> </w:t>
        <w:br/>
        <w:t xml:space="preserve">Info: Reset AP completely. </w:t>
      </w:r>
    </w:p>
    <w:p>
      <w:r>
        <w:t>在复位过程中AP和AC上配置的版本不一致的情况下会自动升级，此时AP处于加载状态(download)。</w:t>
      </w:r>
    </w:p>
    <w:p>
      <w:pPr>
        <w:pStyle w:val="TerminalDisplay"/>
      </w:pPr>
      <w:r>
        <w:t>[</w:t>
      </w:r>
      <w:r>
        <w:t>AC6605</w:t>
      </w:r>
      <w:r>
        <w:t>-wlan-view]</w:t>
      </w:r>
      <w:r>
        <w:rPr>
          <w:b/>
        </w:rPr>
        <w:t xml:space="preserve"> display ap all</w:t>
      </w:r>
      <w:r>
        <w:t xml:space="preserve"> </w:t>
        <w:br/>
        <w:t xml:space="preserve">Total AP information: </w:t>
        <w:br/>
        <w:t xml:space="preserve">dload: download      [5] </w:t>
        <w:br/>
        <w:t xml:space="preserve">-------------------------------------------------------------------------------------------------------------- </w:t>
        <w:br/>
        <w:t xml:space="preserve">ID   MAC            Name           Group   IP              Type        State STA Uptime </w:t>
        <w:br/>
        <w:t xml:space="preserve">-------------------------------------------------------------------------------------------------------------- </w:t>
        <w:br/>
        <w:t xml:space="preserve">0    60de-4476-e320 area_0         default 192.168.10.254  </w:t>
      </w:r>
      <w:r>
        <w:t>AP6050DN</w:t>
      </w:r>
      <w:r>
        <w:t xml:space="preserve">    dload 0   4D:21H:28M:50S </w:t>
        <w:br/>
        <w:t xml:space="preserve">1    60de-4476-e340 area_1         default 192.168.10.253  </w:t>
      </w:r>
      <w:r>
        <w:t>AP6050DN</w:t>
      </w:r>
      <w:r>
        <w:t xml:space="preserve">    dload 0   3D:45H:03M:44S </w:t>
        <w:br/>
        <w:t xml:space="preserve">2    60de-4476-e360 area_2         default 192.168.10.252  </w:t>
      </w:r>
      <w:r>
        <w:t>AP6050DN</w:t>
      </w:r>
      <w:r>
        <w:t xml:space="preserve">    dload 0   3D:25H:18M:33S </w:t>
        <w:br/>
        <w:t xml:space="preserve">3    60de-4476-e380 area_3         default 192.168.10.251  </w:t>
      </w:r>
      <w:r>
        <w:t>AP6050DN</w:t>
      </w:r>
      <w:r>
        <w:t xml:space="preserve">    dload 0   1D:13H:34M:43S </w:t>
        <w:br/>
        <w:t xml:space="preserve">4    60de-4476-e3a0 area_4         default 192.168.10.250  </w:t>
      </w:r>
      <w:r>
        <w:t>AP6050DN</w:t>
      </w:r>
      <w:r>
        <w:t xml:space="preserve">    dload 0   1D:11H:12M:12S </w:t>
        <w:br/>
        <w:t xml:space="preserve">-------------------------------------------------------------------------------------------------------------- </w:t>
        <w:br/>
        <w:t>Total: 5</w:t>
      </w:r>
    </w:p>
    <w:p>
      <w:r>
        <w:t>升级完成后，AP重新上线，状态为normal。</w:t>
      </w:r>
    </w:p>
    <w:p>
      <w:pPr>
        <w:pStyle w:val="Step"/>
        <w:numPr>
          <w:numId w:val="263"/>
        </w:numPr>
      </w:pPr>
      <w:r>
        <w:t>请参考</w:t>
      </w:r>
      <w:r>
        <w:fldChar w:fldCharType="begin"/>
      </w:r>
      <w:r>
        <w:instrText>REF _ZH-CN_TOPIC_0140981772 \r \h</w:instrText>
      </w:r>
      <w:r>
        <w:fldChar w:fldCharType="separate"/>
      </w:r>
      <w:r>
        <w:t xml:space="preserve">4.6 </w:t>
      </w:r>
      <w:r>
        <w:fldChar w:fldCharType="end"/>
      </w:r>
      <w:r>
        <w:fldChar w:fldCharType="begin"/>
      </w:r>
      <w:r>
        <w:instrText>REF _ZH-CN_TOPIC_0140981772-chtext \h</w:instrText>
      </w:r>
      <w:r>
        <w:fldChar w:fldCharType="separate"/>
      </w:r>
      <w:r>
        <w:t>验证FIT AP升级是否成功</w:t>
      </w:r>
      <w:r>
        <w:fldChar w:fldCharType="end"/>
      </w:r>
      <w:r>
        <w:t>验证升级结果。</w:t>
      </w:r>
    </w:p>
    <w:p>
      <w:pPr>
        <w:pStyle w:val="End"/>
      </w:pPr>
      <w:r>
        <w:t>----结束</w:t>
      </w:r>
    </w:p>
    <w:p>
      <w:pPr>
        <w:pStyle w:val="Heading3"/>
      </w:pPr>
      <w:bookmarkStart w:id="167" w:name="_ZH-CN_TOPIC_0140981875-chtext"/>
      <w:bookmarkStart w:id="168" w:name="_Toc256000052"/>
      <w:r>
        <w:t>定时升级</w:t>
      </w:r>
      <w:bookmarkEnd w:id="168"/>
      <w:bookmarkEnd w:id="167"/>
    </w:p>
    <w:p>
      <w:pPr>
        <w:pStyle w:val="BlockLabel"/>
      </w:pPr>
      <w:r>
        <w:t>升级流程图</w:t>
      </w:r>
    </w:p>
    <w:p>
      <w:pPr>
        <w:pStyle w:val="FigureDescription"/>
      </w:pPr>
      <w:r>
        <w:t>定时升级流程图</w:t>
      </w:r>
    </w:p>
    <w:p>
      <w:pPr>
        <w:pStyle w:val="Figure"/>
      </w:pPr>
      <w:r>
        <w:pict>
          <v:shape id="_x0000_i1143" type="#_x0000_t75" style="width:270pt;height:283.5pt">
            <v:imagedata r:id="rId70" o:title=""/>
          </v:shape>
        </w:pict>
      </w:r>
    </w:p>
    <w:p/>
    <w:p>
      <w:pPr>
        <w:pStyle w:val="NotesHeading"/>
        <w:tabs>
          <w:tab w:val="left" w:pos="2100"/>
        </w:tabs>
        <w:rPr>
          <w:rFonts w:hint="eastAsia"/>
        </w:rPr>
      </w:pPr>
      <w:r>
        <w:pict>
          <v:shape id="_x0000_i1144" type="#_x0000_t75" style="width:50.29pt;height:19pt">
            <v:imagedata r:id="rId25" o:title="说明"/>
          </v:shape>
        </w:pict>
      </w:r>
    </w:p>
    <w:p>
      <w:pPr>
        <w:pStyle w:val="NotesText"/>
      </w:pPr>
      <w:r>
        <w:t>升级模式为sftp-mode、ftp-mode或ac-mode时，AP升级版本文件分别对应上传至SFTP、FTP服务器或AC服务器。</w:t>
      </w:r>
    </w:p>
    <w:p>
      <w:pPr>
        <w:pStyle w:val="Heading4"/>
        <w:numPr>
          <w:numId w:val="152"/>
        </w:numPr>
      </w:pPr>
      <w:bookmarkStart w:id="169" w:name="_ZH-CN_TOPIC_0140981836-chtext"/>
      <w:bookmarkStart w:id="170" w:name="_Toc256000053"/>
      <w:r>
        <w:t>配置升级模式</w:t>
      </w:r>
      <w:bookmarkEnd w:id="170"/>
      <w:bookmarkEnd w:id="169"/>
    </w:p>
    <w:p>
      <w:r>
        <w:t>配置升级模式步骤请参考</w:t>
      </w:r>
      <w:r>
        <w:fldChar w:fldCharType="begin"/>
      </w:r>
      <w:r>
        <w:instrText>REF _ZH-CN_TOPIC_0140981899 \r \h</w:instrText>
      </w:r>
      <w:r>
        <w:fldChar w:fldCharType="separate"/>
      </w:r>
      <w:r>
        <w:t xml:space="preserve">4.3.1.1 </w:t>
      </w:r>
      <w:r>
        <w:fldChar w:fldCharType="end"/>
      </w:r>
      <w:r>
        <w:fldChar w:fldCharType="begin"/>
      </w:r>
      <w:r>
        <w:instrText>REF _ZH-CN_TOPIC_0140981899-chtext \h</w:instrText>
      </w:r>
      <w:r>
        <w:fldChar w:fldCharType="separate"/>
      </w:r>
      <w:r>
        <w:t>配置升级模式</w:t>
      </w:r>
      <w:r>
        <w:fldChar w:fldCharType="end"/>
      </w:r>
      <w:r>
        <w:rPr>
          <w:color w:val="0000FF"/>
        </w:rPr>
        <w:t>。</w:t>
      </w:r>
    </w:p>
    <w:p>
      <w:pPr>
        <w:pStyle w:val="Heading4"/>
      </w:pPr>
      <w:bookmarkStart w:id="171" w:name="_ZH-CN_TOPIC_0140981900-chtext"/>
      <w:bookmarkStart w:id="172" w:name="_Toc256000054"/>
      <w:r>
        <w:t>升级设备</w:t>
      </w:r>
      <w:bookmarkEnd w:id="172"/>
      <w:bookmarkEnd w:id="171"/>
    </w:p>
    <w:p>
      <w:pPr>
        <w:pStyle w:val="BlockLabel"/>
      </w:pPr>
      <w:r>
        <w:t>操作步骤</w:t>
      </w:r>
    </w:p>
    <w:p>
      <w:pPr>
        <w:pStyle w:val="Step"/>
        <w:numPr>
          <w:numId w:val="265"/>
        </w:numPr>
      </w:pPr>
      <w:r>
        <w:t>配置AP升级版本的文件名。不要修改AP升级版本的文件名。AC直接从配置的升级版本的文件名中获取版本信息，修改AP升级版本的文件名称，可能造成AP升级失败。</w:t>
      </w:r>
    </w:p>
    <w:p>
      <w:pPr>
        <w:pStyle w:val="ItemList"/>
      </w:pPr>
      <w:r>
        <w:t>配置基于AP类型的升级版本文件名</w:t>
      </w:r>
    </w:p>
    <w:p>
      <w:pPr>
        <w:pStyle w:val="ItemlistTextTD"/>
      </w:pPr>
      <w:r>
        <w:t>[</w:t>
      </w:r>
      <w:r>
        <w:t>AC6605</w:t>
      </w:r>
      <w:r>
        <w:t xml:space="preserve">-wlan-view] </w:t>
      </w:r>
      <w:r>
        <w:rPr>
          <w:b/>
        </w:rPr>
        <w:t xml:space="preserve">ap update update-filename </w:t>
      </w:r>
      <w:r>
        <w:rPr>
          <w:b/>
        </w:rPr>
        <w:t>FitAP6050DN_V200R010C00.bin</w:t>
      </w:r>
      <w:r>
        <w:rPr>
          <w:b/>
        </w:rPr>
        <w:t xml:space="preserve"> ap-type </w:t>
      </w:r>
      <w:r>
        <w:rPr>
          <w:b/>
        </w:rPr>
        <w:t>56</w:t>
      </w:r>
      <w:r>
        <w:t xml:space="preserve"> </w:t>
        <w:br/>
        <w:t xml:space="preserve">Warning: If AP-update mode is AC-mode, update-file's default path is flash:/, co </w:t>
        <w:br/>
        <w:t>ntinue?(y/n)[n]:</w:t>
      </w:r>
      <w:r>
        <w:rPr>
          <w:b/>
        </w:rPr>
        <w:t>y</w:t>
      </w:r>
      <w:r>
        <w:t xml:space="preserve"> </w:t>
        <w:br/>
        <w:t>[</w:t>
      </w:r>
      <w:r>
        <w:t>AC6605</w:t>
      </w:r>
      <w:r>
        <w:t xml:space="preserve">-wlan-view] </w:t>
      </w:r>
      <w:r>
        <w:rPr>
          <w:b/>
        </w:rPr>
        <w:t>display ap update configuration</w:t>
      </w:r>
      <w:r>
        <w:t xml:space="preserve"> </w:t>
        <w:br/>
        <w:t xml:space="preserve">-------------------------------------------------------------------------------- </w:t>
        <w:br/>
        <w:t xml:space="preserve">AP update mode         : sftp-mode </w:t>
        <w:br/>
        <w:t xml:space="preserve">FTP configuration </w:t>
        <w:br/>
        <w:t xml:space="preserve"> FTP IP                : - </w:t>
        <w:br/>
        <w:t xml:space="preserve"> FTP username          : anonymous </w:t>
        <w:br/>
        <w:t xml:space="preserve"> FTP password          : ****** </w:t>
        <w:br/>
        <w:t xml:space="preserve"> FTP max number        : 50 </w:t>
        <w:br/>
        <w:t xml:space="preserve">SFTP configuration </w:t>
        <w:br/>
        <w:t xml:space="preserve"> SFTP IP               : 192.168.10.11 </w:t>
        <w:br/>
        <w:t xml:space="preserve"> SFTP username         : xxx </w:t>
        <w:br/>
        <w:t xml:space="preserve"> SFTP password         : ****** </w:t>
        <w:br/>
        <w:t xml:space="preserve"> SFTP max number       : 50 </w:t>
        <w:br/>
        <w:t xml:space="preserve">AP type/AP-group update filename </w:t>
        <w:br/>
        <w:t xml:space="preserve"> </w:t>
      </w:r>
      <w:r>
        <w:t>AP6050DN</w:t>
      </w:r>
      <w:r>
        <w:t xml:space="preserve">          : </w:t>
      </w:r>
      <w:r>
        <w:t>FitAP6050DN_V200R010C00.bin</w:t>
      </w:r>
      <w:r>
        <w:t xml:space="preserve"> </w:t>
        <w:br/>
        <w:t>--------------------------------------------------------------------------------</w:t>
      </w:r>
    </w:p>
    <w:p>
      <w:pPr>
        <w:pStyle w:val="ItemList"/>
      </w:pPr>
      <w:r>
        <w:t>配置基于AP组的版本文件名，此处假设AP组为default。</w:t>
      </w:r>
    </w:p>
    <w:p>
      <w:pPr>
        <w:pStyle w:val="ItemlistTextTD"/>
      </w:pPr>
      <w:r>
        <w:t>[</w:t>
      </w:r>
      <w:r>
        <w:t>AC6605</w:t>
      </w:r>
      <w:r>
        <w:t xml:space="preserve">-wlan-view] </w:t>
      </w:r>
      <w:r>
        <w:rPr>
          <w:b/>
        </w:rPr>
        <w:t xml:space="preserve">ap update update-filename </w:t>
      </w:r>
      <w:r>
        <w:rPr>
          <w:b/>
        </w:rPr>
        <w:t>FitAP6050DN_V200R010C00.bin</w:t>
      </w:r>
      <w:r>
        <w:rPr>
          <w:b/>
        </w:rPr>
        <w:t xml:space="preserve"> ap-type </w:t>
      </w:r>
      <w:r>
        <w:rPr>
          <w:b/>
        </w:rPr>
        <w:t>56</w:t>
      </w:r>
      <w:r>
        <w:rPr>
          <w:b/>
        </w:rPr>
        <w:t xml:space="preserve"> ap-group default</w:t>
      </w:r>
      <w:r>
        <w:t xml:space="preserve"> </w:t>
        <w:br/>
        <w:t xml:space="preserve">Warning: If AP-update mode is AC-mode, update-file's default path is flash:/, co </w:t>
        <w:br/>
        <w:t>ntinue?(y/n)[n]:</w:t>
      </w:r>
      <w:r>
        <w:rPr>
          <w:b/>
        </w:rPr>
        <w:t>y</w:t>
      </w:r>
      <w:r>
        <w:t xml:space="preserve"> </w:t>
        <w:br/>
        <w:t>[</w:t>
      </w:r>
      <w:r>
        <w:t>AC6605</w:t>
      </w:r>
      <w:r>
        <w:t xml:space="preserve">-wlan-view] </w:t>
      </w:r>
      <w:r>
        <w:rPr>
          <w:b/>
        </w:rPr>
        <w:t>display ap update configuration</w:t>
      </w:r>
      <w:r>
        <w:t xml:space="preserve"> </w:t>
        <w:br/>
        <w:t xml:space="preserve">-------------------------------------------------------------------------------- </w:t>
        <w:br/>
        <w:t xml:space="preserve">AP update mode         : sftp-mode </w:t>
        <w:br/>
        <w:t xml:space="preserve">FTP configuration </w:t>
        <w:br/>
        <w:t xml:space="preserve"> FTP IP                : - </w:t>
        <w:br/>
        <w:t xml:space="preserve"> FTP username          : anonymous </w:t>
        <w:br/>
        <w:t xml:space="preserve"> FTP password          : ****** </w:t>
        <w:br/>
        <w:t xml:space="preserve"> FTP max number        : 50 </w:t>
        <w:br/>
        <w:t xml:space="preserve">SFTP configuration </w:t>
        <w:br/>
        <w:t xml:space="preserve"> SFTP IP               : 192.168.10.11 </w:t>
        <w:br/>
        <w:t xml:space="preserve"> SFTP username         : xxx </w:t>
        <w:br/>
        <w:t xml:space="preserve"> SFTP password         : ****** </w:t>
        <w:br/>
        <w:t xml:space="preserve"> SFTP max number       : 50 </w:t>
        <w:br/>
        <w:t xml:space="preserve">AP type/AP-group update filename </w:t>
        <w:br/>
        <w:t xml:space="preserve"> </w:t>
      </w:r>
      <w:r>
        <w:t>AP6050DN</w:t>
      </w:r>
      <w:r>
        <w:t xml:space="preserve">/default  : </w:t>
      </w:r>
      <w:r>
        <w:t>FitAP6050DN_V200R010C00.bin</w:t>
      </w:r>
      <w:r>
        <w:t xml:space="preserve"> </w:t>
        <w:br/>
        <w:t>--------------------------------------------------------------------------------</w:t>
      </w:r>
    </w:p>
    <w:p>
      <w:pPr>
        <w:pStyle w:val="NotesHeading"/>
        <w:tabs>
          <w:tab w:val="left" w:pos="2100"/>
        </w:tabs>
        <w:rPr>
          <w:rFonts w:hint="eastAsia"/>
        </w:rPr>
      </w:pPr>
      <w:r>
        <w:pict>
          <v:shape id="_x0000_i1145" type="#_x0000_t75" style="width:50.29pt;height:19pt">
            <v:imagedata r:id="rId25" o:title="说明"/>
          </v:shape>
        </w:pict>
      </w:r>
    </w:p>
    <w:p>
      <w:pPr>
        <w:pStyle w:val="NotesTextList"/>
      </w:pPr>
      <w:r>
        <w:t>系统软件名称区分大小写。</w:t>
      </w:r>
    </w:p>
    <w:p>
      <w:pPr>
        <w:pStyle w:val="NotesTextList"/>
      </w:pPr>
      <w:r>
        <w:t>如果网络中存在多种类型的待升级AP，请对不同的AP类型分别配置相应的升级文件名。</w:t>
      </w:r>
    </w:p>
    <w:p>
      <w:pPr>
        <w:pStyle w:val="NotesTextList"/>
      </w:pPr>
      <w:r>
        <w:t>如果同时配置了基于AP类型和基于AP组的升级文件，进行基于AP类型升级和重启，会以基于AP组的升级文件生效，出现基于AP类型重启不生效的问题。删除基于AP组的升级文件可解决此问题。</w:t>
      </w:r>
    </w:p>
    <w:p>
      <w:pPr>
        <w:pStyle w:val="NotesTextList"/>
      </w:pPr>
      <w:r>
        <w:t>设置基于AP类型或基于AP组的升级文件名的ap update升级命令行总条数规格为512条，超过512条会提示不能再配置，删除无用的ap update升级命令行后才可以再配置。</w:t>
      </w:r>
    </w:p>
    <w:p>
      <w:pPr>
        <w:pStyle w:val="Step"/>
      </w:pPr>
      <w:r>
        <w:t>先对单个AP进行升级测试，检查升级版本是否存在异常，保证后期的批量升级成功执行。执行命令</w:t>
      </w:r>
      <w:r>
        <w:rPr>
          <w:b/>
        </w:rPr>
        <w:t>display ap all</w:t>
      </w:r>
      <w:r>
        <w:t>查询AP名称。</w:t>
      </w:r>
    </w:p>
    <w:p>
      <w:r>
        <w:t>以升级</w:t>
      </w:r>
      <w:r>
        <w:t>AP6050DN</w:t>
      </w:r>
      <w:r>
        <w:t>为例。</w:t>
      </w:r>
    </w:p>
    <w:p>
      <w:pPr>
        <w:pStyle w:val="TerminalDisplay"/>
      </w:pPr>
      <w:r>
        <w:t>[</w:t>
      </w:r>
      <w:r>
        <w:t>AC6605</w:t>
      </w:r>
      <w:r>
        <w:t>-wlan-view]</w:t>
      </w:r>
      <w:r>
        <w:rPr>
          <w:b/>
        </w:rPr>
        <w:t>display ap all</w:t>
      </w:r>
      <w:r>
        <w:t xml:space="preserve"> </w:t>
        <w:br/>
        <w:t xml:space="preserve">Total AP information: </w:t>
        <w:br/>
        <w:t xml:space="preserve">vmiss: ver-mismatch    [5] </w:t>
        <w:br/>
        <w:t xml:space="preserve">------------------------------------------------------------------------------------- </w:t>
        <w:br/>
        <w:t xml:space="preserve">ID   MAC            Name   Group     IP              Type        State STA Uptime </w:t>
        <w:br/>
        <w:t xml:space="preserve">------------------------------------------------------------------------------------- </w:t>
        <w:br/>
        <w:t xml:space="preserve">0    60de-4476-e320 area_0 default   192.168.10.254  </w:t>
      </w:r>
      <w:r>
        <w:t>AP6050DN</w:t>
      </w:r>
      <w:r>
        <w:t xml:space="preserve">    vmiss 0   8D:2H:59M:27S </w:t>
        <w:br/>
        <w:t xml:space="preserve">1    60de-4476-e340 </w:t>
      </w:r>
      <w:r>
        <w:rPr>
          <w:b/>
        </w:rPr>
        <w:t>area_1</w:t>
      </w:r>
      <w:r>
        <w:t xml:space="preserve"> default   192.168.10.253  </w:t>
      </w:r>
      <w:r>
        <w:t>AP6050DN</w:t>
      </w:r>
      <w:r>
        <w:t xml:space="preserve">    vmiss 0   7D:14H:59M:22S </w:t>
        <w:br/>
        <w:t xml:space="preserve">2    60de-4476-e360 area_2 default   192.168.10.252  </w:t>
      </w:r>
      <w:r>
        <w:t>AP6050DN</w:t>
      </w:r>
      <w:r>
        <w:t xml:space="preserve">    vmiss 0   8D:2H:59M:9S </w:t>
        <w:br/>
        <w:t xml:space="preserve">3    60de-4476-e380 area_3 default   192.168.10.251  </w:t>
      </w:r>
      <w:r>
        <w:t>AP6050DN</w:t>
      </w:r>
      <w:r>
        <w:t xml:space="preserve">    vmiss 0   8D:2H:59M:3S </w:t>
        <w:br/>
        <w:t xml:space="preserve">4    60de-4476-e3a0 area_4 default   192.168.10.250  </w:t>
      </w:r>
      <w:r>
        <w:t>AP6050DN</w:t>
      </w:r>
      <w:r>
        <w:t xml:space="preserve">    vmiss 0   8D:2H:59M:3S </w:t>
        <w:br/>
        <w:t xml:space="preserve">------------------------------------------------------------------------------------- </w:t>
        <w:br/>
        <w:t>Total: 5</w:t>
      </w:r>
    </w:p>
    <w:p>
      <w:pPr>
        <w:pStyle w:val="Step"/>
      </w:pPr>
      <w:r>
        <w:t>复位单个AP。</w:t>
      </w:r>
    </w:p>
    <w:p>
      <w:pPr>
        <w:pStyle w:val="TerminalDisplay"/>
      </w:pPr>
      <w:r>
        <w:t>[</w:t>
      </w:r>
      <w:r>
        <w:t>AC6605</w:t>
      </w:r>
      <w:r>
        <w:t>-wlan-view]</w:t>
      </w:r>
      <w:r>
        <w:rPr>
          <w:b/>
        </w:rPr>
        <w:t>ap-reset ap-name area_1</w:t>
      </w:r>
      <w:r>
        <w:t xml:space="preserve">  </w:t>
        <w:br/>
        <w:t>Warning: Reset AP(s), continue?[Y/N]:</w:t>
      </w:r>
      <w:r>
        <w:rPr>
          <w:b/>
        </w:rPr>
        <w:t>y</w:t>
      </w:r>
      <w:r>
        <w:t xml:space="preserve">  </w:t>
        <w:br/>
        <w:t xml:space="preserve">Info: Reset AP completely.     </w:t>
      </w:r>
    </w:p>
    <w:p>
      <w:pPr>
        <w:pStyle w:val="Step"/>
      </w:pPr>
      <w:r>
        <w:t>验证单个AP是否升级成功。请参考</w:t>
      </w:r>
      <w:r>
        <w:fldChar w:fldCharType="begin"/>
      </w:r>
      <w:r>
        <w:instrText>REF _ZH-CN_TOPIC_0140981772 \r \h</w:instrText>
      </w:r>
      <w:r>
        <w:fldChar w:fldCharType="separate"/>
      </w:r>
      <w:r>
        <w:t xml:space="preserve">4.6 </w:t>
      </w:r>
      <w:r>
        <w:fldChar w:fldCharType="end"/>
      </w:r>
      <w:r>
        <w:fldChar w:fldCharType="begin"/>
      </w:r>
      <w:r>
        <w:instrText>REF _ZH-CN_TOPIC_0140981772-chtext \h</w:instrText>
      </w:r>
      <w:r>
        <w:fldChar w:fldCharType="separate"/>
      </w:r>
      <w:r>
        <w:t>验证FIT AP升级是否成功</w:t>
      </w:r>
      <w:r>
        <w:fldChar w:fldCharType="end"/>
      </w:r>
      <w:r>
        <w:t>。单个AP升级成功后，配置定时升级。</w:t>
      </w:r>
    </w:p>
    <w:p/>
    <w:p>
      <w:pPr>
        <w:pStyle w:val="CAUTIONHeading"/>
        <w:rPr>
          <w:rFonts w:hint="eastAsia"/>
        </w:rPr>
      </w:pPr>
      <w:r>
        <w:rPr>
          <w:rFonts w:hint="eastAsia"/>
        </w:rPr>
        <w:pict>
          <v:shape id="_x0000_i1146" type="#_x0000_t75" style="width:50.29pt;height:19pt">
            <v:imagedata r:id="rId24" o:title="注意"/>
          </v:shape>
        </w:pict>
      </w:r>
    </w:p>
    <w:p>
      <w:pPr>
        <w:pStyle w:val="CAUTIONText"/>
      </w:pPr>
      <w:r>
        <w:t>复位AP会导致AP和AC连接中断，一段时间后恢复正常。</w:t>
      </w:r>
    </w:p>
    <w:p>
      <w:r>
        <w:t>如果超过30分钟还不能恢复正常，则可能是AP升级失败，请通过串口连接到AP设备进行处理。</w:t>
      </w:r>
    </w:p>
    <w:p>
      <w:pPr>
        <w:pStyle w:val="Step"/>
      </w:pPr>
      <w:r>
        <w:t>配置定时升级。定时升级时间段以2016/7/20 1:00到2016/7/20 6:00为例。定时升级的开始时间到后，AP自动重启完成升级。</w:t>
      </w:r>
    </w:p>
    <w:p>
      <w:pPr>
        <w:pStyle w:val="ItemList"/>
      </w:pPr>
      <w:r>
        <w:t>配置基于AP组的定时升级。</w:t>
      </w:r>
    </w:p>
    <w:p>
      <w:pPr>
        <w:pStyle w:val="TerminalDisplay"/>
      </w:pPr>
      <w:r>
        <w:t>[</w:t>
      </w:r>
      <w:r>
        <w:t>AC6605</w:t>
      </w:r>
      <w:r>
        <w:t xml:space="preserve">-wlan-view] </w:t>
      </w:r>
      <w:r>
        <w:rPr>
          <w:b/>
        </w:rPr>
        <w:t>ap update schedule-task task-id 1 start-time 1:00 2016/7/20 stop-time 6:00 2016/7/20 ap-group default</w:t>
      </w:r>
    </w:p>
    <w:p>
      <w:pPr>
        <w:pStyle w:val="ItemList"/>
      </w:pPr>
      <w:r>
        <w:t>配置基于AP类型的定时升级。</w:t>
      </w:r>
    </w:p>
    <w:p>
      <w:pPr>
        <w:pStyle w:val="TerminalDisplay"/>
      </w:pPr>
      <w:r>
        <w:t>[</w:t>
      </w:r>
      <w:r>
        <w:t>AC6605</w:t>
      </w:r>
      <w:r>
        <w:t xml:space="preserve">-wlan-view] </w:t>
      </w:r>
      <w:r>
        <w:rPr>
          <w:b/>
        </w:rPr>
        <w:t>ap update schedule-task task-id 1 start-time 1:00 2016/7/20 stop-time 6:00 2016/7/20 ap-type 19</w:t>
      </w:r>
    </w:p>
    <w:p>
      <w:pPr>
        <w:pStyle w:val="NotesHeading"/>
        <w:tabs>
          <w:tab w:val="left" w:pos="2100"/>
        </w:tabs>
        <w:rPr>
          <w:rFonts w:hint="eastAsia"/>
        </w:rPr>
      </w:pPr>
      <w:r>
        <w:pict>
          <v:shape id="_x0000_i1147" type="#_x0000_t75" style="width:50.29pt;height:19pt">
            <v:imagedata r:id="rId25" o:title="说明"/>
          </v:shape>
        </w:pict>
      </w:r>
    </w:p>
    <w:p>
      <w:pPr>
        <w:pStyle w:val="NotesText"/>
      </w:pPr>
      <w:r>
        <w:t>还可以执行命令</w:t>
      </w:r>
      <w:r>
        <w:rPr>
          <w:b/>
        </w:rPr>
        <w:t>ap update schedule-task task-id</w:t>
      </w:r>
      <w:r>
        <w:t xml:space="preserve"> t</w:t>
      </w:r>
      <w:r>
        <w:rPr>
          <w:i/>
        </w:rPr>
        <w:t>ask-id</w:t>
      </w:r>
      <w:r>
        <w:t xml:space="preserve"> </w:t>
      </w:r>
      <w:r>
        <w:rPr>
          <w:b/>
        </w:rPr>
        <w:t>start-time</w:t>
      </w:r>
      <w:r>
        <w:t xml:space="preserve"> </w:t>
      </w:r>
      <w:r>
        <w:rPr>
          <w:i/>
        </w:rPr>
        <w:t>start-time</w:t>
      </w:r>
      <w:r>
        <w:t xml:space="preserve"> </w:t>
      </w:r>
      <w:r>
        <w:rPr>
          <w:i/>
        </w:rPr>
        <w:t>start-date</w:t>
      </w:r>
      <w:r>
        <w:t xml:space="preserve"> </w:t>
      </w:r>
      <w:r>
        <w:rPr>
          <w:b/>
        </w:rPr>
        <w:t>stop-time</w:t>
      </w:r>
      <w:r>
        <w:t xml:space="preserve"> </w:t>
      </w:r>
      <w:r>
        <w:rPr>
          <w:i/>
        </w:rPr>
        <w:t>stop-time</w:t>
      </w:r>
      <w:r>
        <w:t xml:space="preserve"> </w:t>
      </w:r>
      <w:r>
        <w:rPr>
          <w:i/>
        </w:rPr>
        <w:t>stop-date</w:t>
      </w:r>
      <w:r>
        <w:t xml:space="preserve"> </w:t>
      </w:r>
      <w:r>
        <w:rPr>
          <w:b/>
        </w:rPr>
        <w:t>ap-type</w:t>
      </w:r>
      <w:r>
        <w:t xml:space="preserve"> </w:t>
      </w:r>
      <w:r>
        <w:rPr>
          <w:i/>
        </w:rPr>
        <w:t>type-id</w:t>
      </w:r>
      <w:r>
        <w:t xml:space="preserve"> [ </w:t>
      </w:r>
      <w:r>
        <w:rPr>
          <w:b/>
        </w:rPr>
        <w:t>ap-group</w:t>
      </w:r>
      <w:r>
        <w:t xml:space="preserve"> </w:t>
      </w:r>
      <w:r>
        <w:rPr>
          <w:i/>
        </w:rPr>
        <w:t>group-name</w:t>
      </w:r>
      <w:r>
        <w:t xml:space="preserve"> | { { </w:t>
      </w:r>
      <w:r>
        <w:rPr>
          <w:b/>
        </w:rPr>
        <w:t>ap-name</w:t>
      </w:r>
      <w:r>
        <w:t xml:space="preserve"> </w:t>
      </w:r>
      <w:r>
        <w:rPr>
          <w:i/>
        </w:rPr>
        <w:t>ap-name</w:t>
      </w:r>
      <w:r>
        <w:t xml:space="preserve"> } &amp;&lt;1-10&gt; } | { { </w:t>
      </w:r>
      <w:r>
        <w:rPr>
          <w:b/>
        </w:rPr>
        <w:t>ap-id</w:t>
      </w:r>
      <w:r>
        <w:t xml:space="preserve"> </w:t>
      </w:r>
      <w:r>
        <w:rPr>
          <w:i/>
        </w:rPr>
        <w:t>ap-id</w:t>
      </w:r>
      <w:r>
        <w:t xml:space="preserve"> } &amp;&lt;1-10&gt; } ]配置定时升级。</w:t>
      </w:r>
    </w:p>
    <w:p>
      <w:pPr>
        <w:pStyle w:val="NotesText"/>
      </w:pPr>
      <w:r>
        <w:t>配置定时升级任务后，如果不是所有任务都处在DONE、OVERTIME或DEAD状态，则无法进行自动升级。如果需要进行自动升级，需要删除所有非DONE、OVERTIME或DEAD状态的定时升级任务。可以通过命令</w:t>
      </w:r>
      <w:r>
        <w:rPr>
          <w:b/>
        </w:rPr>
        <w:t>display ap update schedule-task</w:t>
      </w:r>
      <w:r>
        <w:t>回显的</w:t>
      </w:r>
      <w:r>
        <w:rPr>
          <w:b/>
        </w:rPr>
        <w:t>Task-State</w:t>
      </w:r>
      <w:r>
        <w:t>字段查看升级任务的状态。</w:t>
      </w:r>
    </w:p>
    <w:p>
      <w:pPr>
        <w:pStyle w:val="NotesText"/>
      </w:pPr>
      <w:r>
        <w:t>定时升级AP任务进行时，如果当前任务A还未升级完成，任务B升级时间开始了，则任务B需等待任务A完成才能升级。后续定时升级任务依次等待，直至前一个任务完成。</w:t>
      </w:r>
    </w:p>
    <w:p>
      <w:pPr>
        <w:pStyle w:val="NotesText"/>
      </w:pPr>
      <w:r>
        <w:t>定时升级终止时间到后，已经开始启动升级的AP会继续升级直至升级完成，还在排队等待但未开始升级的AP停止升级。</w:t>
      </w:r>
    </w:p>
    <w:p>
      <w:pPr>
        <w:pStyle w:val="NotesText"/>
      </w:pPr>
      <w:r>
        <w:t>同一个定时升级任务的AP全部定时升级完成后，会自动批量重启，定时升级失败的AP不会重启。</w:t>
      </w:r>
    </w:p>
    <w:p>
      <w:pPr>
        <w:pStyle w:val="Step"/>
        <w:numPr>
          <w:numId w:val="265"/>
        </w:numPr>
      </w:pPr>
      <w:r>
        <w:t>请参考</w:t>
      </w:r>
      <w:r>
        <w:fldChar w:fldCharType="begin"/>
      </w:r>
      <w:r>
        <w:instrText>REF _ZH-CN_TOPIC_0140981772 \r \h</w:instrText>
      </w:r>
      <w:r>
        <w:fldChar w:fldCharType="separate"/>
      </w:r>
      <w:r>
        <w:t xml:space="preserve">4.6 </w:t>
      </w:r>
      <w:r>
        <w:fldChar w:fldCharType="end"/>
      </w:r>
      <w:r>
        <w:fldChar w:fldCharType="begin"/>
      </w:r>
      <w:r>
        <w:instrText>REF _ZH-CN_TOPIC_0140981772-chtext \h</w:instrText>
      </w:r>
      <w:r>
        <w:fldChar w:fldCharType="separate"/>
      </w:r>
      <w:r>
        <w:t>验证FIT AP升级是否成功</w:t>
      </w:r>
      <w:r>
        <w:fldChar w:fldCharType="end"/>
      </w:r>
      <w:r>
        <w:t>验证升级结果。</w:t>
      </w:r>
    </w:p>
    <w:p>
      <w:pPr>
        <w:pStyle w:val="End"/>
      </w:pPr>
      <w:r>
        <w:t>----结束</w:t>
      </w:r>
    </w:p>
    <w:bookmarkStart w:id="173" w:name="_ZH-CN_TOPIC_0140981944"/>
    <w:bookmarkEnd w:id="173"/>
    <w:p>
      <w:pPr>
        <w:pStyle w:val="Heading2"/>
      </w:pPr>
      <w:bookmarkStart w:id="174" w:name="_ZH-CN_TOPIC_0140981944-chtext"/>
      <w:bookmarkStart w:id="175" w:name="_Toc256000055"/>
      <w:r>
        <w:t>Web网管升级FIT AP指导</w:t>
      </w:r>
      <w:bookmarkEnd w:id="175"/>
      <w:bookmarkEnd w:id="174"/>
    </w:p>
    <w:p>
      <w:r>
        <w:t>通过Web网管能够登录到AC设备并且管理FIT AP时，可以使用Web网管升级FIT AP。</w:t>
      </w:r>
    </w:p>
    <w:p/>
    <w:p>
      <w:pPr>
        <w:pStyle w:val="CAUTIONHeading"/>
        <w:rPr>
          <w:rFonts w:hint="eastAsia"/>
        </w:rPr>
      </w:pPr>
      <w:r>
        <w:rPr>
          <w:rFonts w:hint="eastAsia"/>
        </w:rPr>
        <w:pict>
          <v:shape id="_x0000_i1148" type="#_x0000_t75" style="width:50.29pt;height:19pt">
            <v:imagedata r:id="rId24" o:title="注意"/>
          </v:shape>
        </w:pict>
      </w:r>
    </w:p>
    <w:p>
      <w:pPr>
        <w:pStyle w:val="CAUTIONText"/>
      </w:pPr>
      <w:r>
        <w:t>升级过程中请不要断电，不要断开网络连接。</w:t>
      </w:r>
    </w:p>
    <w:p>
      <w:pPr>
        <w:pStyle w:val="NotesHeading"/>
        <w:tabs>
          <w:tab w:val="left" w:pos="2100"/>
        </w:tabs>
        <w:rPr>
          <w:rFonts w:hint="eastAsia"/>
        </w:rPr>
      </w:pPr>
      <w:r>
        <w:pict>
          <v:shape id="_x0000_i1149" type="#_x0000_t75" style="width:50.29pt;height:19pt">
            <v:imagedata r:id="rId25" o:title="说明"/>
          </v:shape>
        </w:pict>
      </w:r>
    </w:p>
    <w:p>
      <w:pPr>
        <w:pStyle w:val="NotesText"/>
      </w:pPr>
      <w:r>
        <w:t>使用AC模式进行AP批量升级，多AP同时升级花费时间长。为减少业务中断时间，建议采用外置SFTP或FTP服务器进行SFTP或FTP模式升级，不建议使用AC作为SFTP或FTP服务器。</w:t>
      </w:r>
    </w:p>
    <w:p>
      <w:pPr>
        <w:pStyle w:val="NotesText"/>
      </w:pPr>
      <w:r>
        <w:t>使用FTP或SFTP模式升级时，需要先将AP新的系统软件包上传到FTP或SFTP服务器中，并且保证AP能够与FTP或SFTP服务器正常通信。</w:t>
      </w:r>
    </w:p>
    <w:p>
      <w:r>
        <w:rPr>
          <w:b/>
        </w:rPr>
        <w:t>升级前准备工作</w:t>
      </w:r>
    </w:p>
    <w:p>
      <w:r>
        <w:t>参考《AC6605&amp;AC6005&amp;AC6003&amp;ACU2(AC&amp;FITAP)产品文档-配置指南-配置指南（通过Web网管）》，配置Web网管登录方式，正常登录Web网管。</w:t>
      </w:r>
    </w:p>
    <w:p>
      <w:r>
        <w:t>使用Web网管的注意事项，以V200R007C00版本为例：</w:t>
      </w:r>
    </w:p>
    <w:p>
      <w:pPr>
        <w:pStyle w:val="ItemList"/>
      </w:pPr>
      <w:r>
        <w:t>Web系统支持多浏览器。登录Web网管要求浏览器为IE10.0、IE11.0、火狐40.0～火狐46.0或谷歌39.0～谷歌52.0。如果浏览器版本过低，可能会出现Web页面显示异常。</w:t>
      </w:r>
    </w:p>
    <w:p>
      <w:pPr>
        <w:pStyle w:val="ItemList"/>
      </w:pPr>
      <w:r>
        <w:t>使用IE浏览器时，安全级别不能设置为“高”，否则Web界面将无法显示。若使用Web代理方式访问Web系统，请在浏览器菜单栏中选择“工具 &gt; Internet选项 &gt; 高级”，勾选“通过代理连接使用HTTP 1.1”，选择“工具 &gt; Internet选项 &gt; 安全”，单击“自定义级别”，选中“对标记为可安全执行脚本的ActiveX控件执行脚本*”、“运行ActiveX控件和插件”和“活动脚本”的“启用”，否则Web界面将无法显示。以上选项位置以IE 10.0为例说明。</w:t>
      </w:r>
    </w:p>
    <w:p>
      <w:pPr>
        <w:pStyle w:val="ItemList"/>
      </w:pPr>
      <w:r>
        <w:t>如果上传文件时IE浏览器提示“浏览器安全级别设置过高，请参照帮助设置后再试”的信息，需要对IE浏览器进行设置，具体设置步骤如下：</w:t>
      </w:r>
    </w:p>
    <w:p>
      <w:pPr>
        <w:pStyle w:val="SubItemStep"/>
        <w:numPr>
          <w:ilvl w:val="1"/>
          <w:numId w:val="55"/>
        </w:numPr>
      </w:pPr>
      <w:r>
        <w:t>依次单击“工具 &gt; Internet选项 &gt; 安全 &gt; 自定义级别”。</w:t>
      </w:r>
    </w:p>
    <w:p>
      <w:pPr>
        <w:pStyle w:val="SubItemStep"/>
        <w:numPr>
          <w:ilvl w:val="1"/>
          <w:numId w:val="55"/>
        </w:numPr>
      </w:pPr>
      <w:r>
        <w:t>在列表中“对未标记为可安全执行脚本的ActiveX控件初始化并执行脚本”选择“启用”或“提示”。</w:t>
      </w:r>
    </w:p>
    <w:p>
      <w:pPr>
        <w:pStyle w:val="SubItemListText"/>
      </w:pPr>
      <w:r>
        <w:t>如果用户选择了“启用”，用户可以直接上传文件。如果用户选择了“提示”，则IE会弹出是否启用此页面的ActiveX交互的提示信息，用户在选择“是”后，可以上传文件。</w:t>
      </w:r>
    </w:p>
    <w:p>
      <w:pPr>
        <w:pStyle w:val="SubItemStep"/>
        <w:numPr>
          <w:ilvl w:val="1"/>
          <w:numId w:val="55"/>
        </w:numPr>
      </w:pPr>
      <w:r>
        <w:t>在列表中“将文件上载到服务器时包含本地目录路径”选择“启用”。</w:t>
      </w:r>
    </w:p>
    <w:p>
      <w:pPr>
        <w:pStyle w:val="ItemList"/>
      </w:pPr>
      <w:r>
        <w:t>当设备的软件版本变化后（例如软件版本的升级或者回退操作），或者修改了HTTP/HTTPS的端口号后，建议清除浏览器缓存后再使用Web网管，否则可能页面显示异常。</w:t>
      </w:r>
    </w:p>
    <w:p>
      <w:pPr>
        <w:pStyle w:val="SubItemList"/>
      </w:pPr>
      <w:r>
        <w:t>使用IE浏览器时，请在浏览器菜单栏中选择“工具 &gt; Internet选项 &gt; 常规”，单击“删除”，勾选“临时Internet文件和网站文件”和“Cookie和网站数据”，单击“删除”，清除浏览器缓存。以上选项位置以IE 10.0为例说明。</w:t>
      </w:r>
    </w:p>
    <w:p>
      <w:pPr>
        <w:pStyle w:val="SubItemList"/>
      </w:pPr>
      <w:r>
        <w:t>使用Firefox浏览器时，请在浏览器菜单栏中选择“选项 &gt; 隐私”，单击“清空近期历史记录”，勾选“Cookie”和“缓存”，单击“立即清除”，清除浏览器缓存。以上选项位置以Firefox 37.0为例说明。</w:t>
      </w:r>
    </w:p>
    <w:p>
      <w:pPr>
        <w:pStyle w:val="SubItemList"/>
      </w:pPr>
      <w:r>
        <w:t>使用Chrome浏览器时，请在浏览器菜单栏中选择“历史记录”，单击“清除浏览数据”，勾选“Cookie及其他网站和插件数据”和“缓存的图片和文件”，单击“清除浏览数据”，清除浏览器缓存。以上选项位置以Chrome 46.0为例说明。</w:t>
      </w:r>
    </w:p>
    <w:p>
      <w:pPr>
        <w:pStyle w:val="ItemList"/>
      </w:pPr>
      <w:r>
        <w:t>Web系统不支持浏览器自带的后退、前进、刷新等按钮，使用这些按钮可能会导致Web页面直接回退到登录界面。</w:t>
      </w:r>
    </w:p>
    <w:p>
      <w:r>
        <w:t>其他版本的Web网管的注意事项：</w:t>
      </w:r>
    </w:p>
    <w:p>
      <w:pPr>
        <w:pStyle w:val="ItemList"/>
      </w:pPr>
      <w:r>
        <w:t>V200R003和V200R005版本的Web系统支持多浏览器。可通过Firefox 4.0及以上版本或者IE（Internet Explorer）7.0及以上版本浏览器登录Web系统。如果在使用IE7登录Web系统的过程中出现显示异常，请尝试更新IE7的版本或者使用更高版本。V200R006版本的Web系统建议使用IE10.0、IE11.0、火狐32.0～火狐36.0或谷歌33.0～谷歌34.0。</w:t>
      </w:r>
    </w:p>
    <w:p>
      <w:pPr>
        <w:pStyle w:val="ItemList"/>
      </w:pPr>
      <w:r>
        <w:t>使用IE浏览器时，安全级别不能设置为“高”，否则Web界面将无法显示。若使用Web代理方式访问Web系统，请在浏览器菜单栏中选择“工具 &gt; Internet选项 &gt; 高级”，勾选“通过代理连接使用HTTP 1.1”，选择“工具 &gt; Internet选项 &gt; 安全”，单击“自定义级别”，选中“对标记为可安全执行脚本的ActiveX控件执行脚本*”、“运行ActiveX控件和插件”和“活动脚本”的“启用”，否则Web界面将无法显示。以上选项位置以IE 8.0为例说明。</w:t>
      </w:r>
    </w:p>
    <w:p>
      <w:pPr>
        <w:pStyle w:val="ItemList"/>
      </w:pPr>
      <w:r>
        <w:t>使用Firefox浏览器时，请务必在浏览器菜单栏中选择“选项 &gt; 内容”，勾选“启用JavaScript”，然后在浏览器菜单栏中选择“选项 &gt; 隐私”，勾选“接受站点的cookie”和“接受第三方cookie”，否则Web界面将无法显示。以上选项位置以Firefox 4.0为例说明。</w:t>
      </w:r>
    </w:p>
    <w:p>
      <w:pPr>
        <w:pStyle w:val="ItemList"/>
      </w:pPr>
      <w:r>
        <w:t>当设备的软件版本变化后，例如软件版本的升级或者回退操作，使用Web网管前，建议清除浏览器缓存，否则可能页面显示异常。</w:t>
      </w:r>
    </w:p>
    <w:p>
      <w:pPr>
        <w:pStyle w:val="SubItemList"/>
      </w:pPr>
      <w:r>
        <w:t>使用IE浏览器时，请在浏览器菜单栏中选择“工具 &gt; Internet选项 &gt; 常规”，单击“删除”，勾选“Internet临时文件”和“Cookie”，单击“删除”，清除浏览器缓存。以上选项位置以IE 8.0为例说明。</w:t>
      </w:r>
    </w:p>
    <w:p>
      <w:pPr>
        <w:pStyle w:val="SubItemList"/>
      </w:pPr>
      <w:r>
        <w:t>使用Firefox浏览器时，请在浏览器菜单栏中选择“选项 &gt; 隐私”，单击“清空近期历史记录”，勾选“Cookie”和“缓存”，单击“立即清除”，清除浏览器缓存。以上选项位置以Firefox 4.0为例说明。</w:t>
      </w:r>
    </w:p>
    <w:p>
      <w:pPr>
        <w:pStyle w:val="ItemList"/>
      </w:pPr>
      <w:r>
        <w:t>Web系统不支持浏览器自带的后退、前进、刷新等按钮，使用这些按钮可能会导致Web页面直接回退到登录界面。</w:t>
      </w:r>
    </w:p>
    <w:p>
      <w:pPr>
        <w:pStyle w:val="ItemList"/>
      </w:pPr>
      <w:r>
        <w:t>如果上传文件时IE浏览器提示“浏览器安全级别设置过高，请参照帮助设置后再试”的信息，需要对IE浏览器进行设置，依次单击“工具 &gt; Internet选项 &gt; 安全 &gt; 自定义级别”，在列表中“对未标记为可安全执行脚本的ActiveX控件初始化并执行脚本”选择“启用”或“提示”。如果用户选择了“启用”，用户可以直接上传文件。如果用户选择了“提示”，则IE会弹出是否启用此页面的ActiveX交互的提示信息，用户在选择“是”后，可以上传文件。如</w:t>
      </w:r>
      <w:r>
        <w:fldChar w:fldCharType="begin"/>
      </w:r>
      <w:r>
        <w:instrText>REF _d700e163 \r \h</w:instrText>
      </w:r>
      <w:r>
        <w:fldChar w:fldCharType="separate"/>
      </w:r>
      <w:r>
        <w:t>图4-5</w:t>
      </w:r>
      <w:r>
        <w:fldChar w:fldCharType="end"/>
      </w:r>
      <w:r>
        <w:t>所示：</w:t>
      </w:r>
    </w:p>
    <w:bookmarkStart w:id="176" w:name="_d700e163"/>
    <w:bookmarkEnd w:id="176"/>
    <w:p>
      <w:pPr>
        <w:pStyle w:val="FigureDescription"/>
      </w:pPr>
      <w:r>
        <w:t>浏览器设置</w:t>
      </w:r>
    </w:p>
    <w:p>
      <w:pPr>
        <w:pStyle w:val="Figure"/>
      </w:pPr>
      <w:r>
        <w:pict>
          <v:shape id="_x0000_i1150" type="#_x0000_t75" style="width:350.25pt;height:252pt">
            <v:imagedata r:id="rId71" o:title=""/>
          </v:shape>
        </w:pict>
      </w:r>
    </w:p>
    <w:p/>
    <w:p>
      <w:pPr>
        <w:pStyle w:val="Heading3"/>
        <w:numPr>
          <w:numId w:val="155"/>
        </w:numPr>
      </w:pPr>
      <w:bookmarkStart w:id="177" w:name="_ZH-CN_TOPIC_0140981890-chtext"/>
      <w:bookmarkStart w:id="178" w:name="_Toc256000056"/>
      <w:r>
        <w:t>Web网管升级AP</w:t>
      </w:r>
      <w:bookmarkEnd w:id="178"/>
      <w:bookmarkEnd w:id="177"/>
    </w:p>
    <w:p>
      <w:pPr>
        <w:pStyle w:val="BlockLabel"/>
      </w:pPr>
      <w:r>
        <w:t>操作步骤</w:t>
      </w:r>
    </w:p>
    <w:p>
      <w:r>
        <w:t>以外置SFTP服务器进行SFTP模式升级为例。以</w:t>
      </w:r>
      <w:r>
        <w:t>AP6050DN</w:t>
      </w:r>
      <w:r>
        <w:t>从V200R007C00版本升级到V200R007C00SPC100为例。AC版本为V200R007C00SPC100。</w:t>
      </w:r>
    </w:p>
    <w:p>
      <w:pPr>
        <w:pStyle w:val="Step"/>
        <w:numPr>
          <w:numId w:val="267"/>
        </w:numPr>
      </w:pPr>
      <w:r>
        <w:t>登录Web网管</w:t>
      </w:r>
    </w:p>
    <w:p>
      <w:r>
        <w:t>PC终端打开浏览器软件，在地址栏中输入“http://169.254.1.1”或“https://169.254.1.1”（169.254.1.1为示例，请以实际配置的接入端口IP地址为准），按下回车键，显示Web网管的登录页面。如</w:t>
      </w:r>
      <w:r>
        <w:fldChar w:fldCharType="begin"/>
      </w:r>
      <w:r>
        <w:instrText>REF _d0e8747 \r \h</w:instrText>
      </w:r>
      <w:r>
        <w:fldChar w:fldCharType="separate"/>
      </w:r>
      <w:r>
        <w:t>图4-6</w:t>
      </w:r>
      <w:r>
        <w:fldChar w:fldCharType="end"/>
      </w:r>
      <w:r>
        <w:t>所示，缺省用户名为admin，密码为admin@huawei.com。</w:t>
      </w:r>
    </w:p>
    <w:bookmarkStart w:id="179" w:name="_d0e8747"/>
    <w:bookmarkEnd w:id="179"/>
    <w:p>
      <w:pPr>
        <w:pStyle w:val="FigureDescription"/>
        <w:ind w:left="1701"/>
      </w:pPr>
      <w:r>
        <w:t>Web网管登录界面</w:t>
      </w:r>
    </w:p>
    <w:p>
      <w:pPr>
        <w:pStyle w:val="Figure"/>
        <w:ind w:left="1701"/>
      </w:pPr>
      <w:r>
        <w:pict>
          <v:shape id="_x0000_i1151" type="#_x0000_t75" style="width:396pt;height:199.5pt">
            <v:imagedata r:id="rId45" o:title=""/>
          </v:shape>
        </w:pict>
      </w:r>
    </w:p>
    <w:p/>
    <w:p>
      <w:pPr>
        <w:pStyle w:val="Step"/>
      </w:pPr>
      <w:r>
        <w:t>检查当前AP软件版本</w:t>
      </w:r>
    </w:p>
    <w:p>
      <w:pPr>
        <w:pStyle w:val="ItemStep"/>
        <w:numPr>
          <w:numId w:val="56"/>
        </w:numPr>
      </w:pPr>
      <w:r>
        <w:t>进入Web网管界面，依次单击“配置 &gt; AP配置 &gt; AP配置 &gt; AP信息”，进入“AP信息”界面。</w:t>
      </w:r>
    </w:p>
    <w:p>
      <w:pPr>
        <w:pStyle w:val="ItemStep"/>
        <w:numPr>
          <w:numId w:val="56"/>
        </w:numPr>
      </w:pPr>
      <w:r>
        <w:t>查看AP状态和AP类型。normal和ver-mismatch状态的AP可以使用Web网管升级，查看AP的类型用于选择需要的AP系统软件包。</w:t>
      </w:r>
    </w:p>
    <w:p>
      <w:pPr>
        <w:pStyle w:val="ItemStep"/>
        <w:numPr>
          <w:numId w:val="56"/>
        </w:numPr>
      </w:pPr>
      <w:r>
        <w:t>检查当前AP软件版本。如</w:t>
      </w:r>
      <w:r>
        <w:fldChar w:fldCharType="begin"/>
      </w:r>
      <w:r>
        <w:instrText>REF _d0e8765 \r \h</w:instrText>
      </w:r>
      <w:r>
        <w:fldChar w:fldCharType="separate"/>
      </w:r>
      <w:r>
        <w:t>图4-7</w:t>
      </w:r>
      <w:r>
        <w:fldChar w:fldCharType="end"/>
      </w:r>
      <w:r>
        <w:t>所示，当前版本为V200R007C00。</w:t>
      </w:r>
    </w:p>
    <w:bookmarkStart w:id="180" w:name="_d0e8765"/>
    <w:bookmarkEnd w:id="180"/>
    <w:p>
      <w:pPr>
        <w:pStyle w:val="FigureDescription"/>
        <w:ind w:left="2126"/>
      </w:pPr>
      <w:r>
        <w:t>AP详细信息</w:t>
      </w:r>
    </w:p>
    <w:p>
      <w:pPr>
        <w:pStyle w:val="Figure"/>
        <w:ind w:left="2126"/>
      </w:pPr>
      <w:r>
        <w:pict>
          <v:shape id="_x0000_i1152" type="#_x0000_t75" style="width:355.74pt;height:34.87pt">
            <v:imagedata r:id="rId72" o:title=""/>
          </v:shape>
        </w:pict>
      </w:r>
    </w:p>
    <w:p/>
    <w:p>
      <w:pPr>
        <w:pStyle w:val="Step"/>
      </w:pPr>
      <w:r>
        <w:t>先对单个AP进行升级测试，检查升级版本是否存在异常，保证后期的批量升级成功执行</w:t>
      </w:r>
    </w:p>
    <w:p>
      <w:pPr>
        <w:pStyle w:val="ItemStep"/>
        <w:numPr>
          <w:numId w:val="57"/>
        </w:numPr>
      </w:pPr>
      <w:r>
        <w:t>依次单击“维护 &gt; AP维护 &gt; AP升级 &gt; 升级配置”，进入“升级配置”界面。如</w:t>
      </w:r>
      <w:r>
        <w:fldChar w:fldCharType="begin"/>
      </w:r>
      <w:r>
        <w:instrText>REF _d0e8788 \r \h</w:instrText>
      </w:r>
      <w:r>
        <w:fldChar w:fldCharType="separate"/>
      </w:r>
      <w:r>
        <w:t>图4-8</w:t>
      </w:r>
      <w:r>
        <w:fldChar w:fldCharType="end"/>
      </w:r>
      <w:r>
        <w:t>所示。</w:t>
      </w:r>
    </w:p>
    <w:p>
      <w:pPr>
        <w:pStyle w:val="ItemStep"/>
        <w:numPr>
          <w:numId w:val="57"/>
        </w:numPr>
      </w:pPr>
      <w:r>
        <w:t>在“升级模式”中，选择“升级模式”为SFTP，输入SFTP服务器IP地址、SFTP服务器用户名和密码，单击“应用”。</w:t>
      </w:r>
    </w:p>
    <w:p>
      <w:pPr>
        <w:pStyle w:val="ItemStep"/>
        <w:numPr>
          <w:numId w:val="57"/>
        </w:numPr>
      </w:pPr>
      <w:r>
        <w:t>在“AP单个升级”中，选择待升级的AP，输入升级文件名称，单击“升级”，开始升级单个AP。升级完成后，根据提示重启AP。</w:t>
      </w:r>
    </w:p>
    <w:p>
      <w:pPr>
        <w:pStyle w:val="ItemStep"/>
        <w:numPr>
          <w:numId w:val="57"/>
        </w:numPr>
      </w:pPr>
      <w:r>
        <w:t>AP重启完成后，参考</w:t>
      </w:r>
      <w:hyperlink w:anchor="d0e8848" w:tooltip=" " w:history="1">
        <w:r>
          <w:rPr>
            <w:rStyle w:val="Hyperlink"/>
          </w:rPr>
          <w:t>步骤5</w:t>
        </w:r>
      </w:hyperlink>
      <w:r>
        <w:t>验证升级是否成功。升级成功后，继续下面升级步骤。</w:t>
      </w:r>
    </w:p>
    <w:bookmarkStart w:id="181" w:name="_d0e8788"/>
    <w:bookmarkEnd w:id="181"/>
    <w:p>
      <w:pPr>
        <w:pStyle w:val="FigureDescription"/>
        <w:ind w:left="1701"/>
      </w:pPr>
      <w:r>
        <w:t>AP升级</w:t>
      </w:r>
    </w:p>
    <w:p>
      <w:pPr>
        <w:pStyle w:val="Figure"/>
        <w:ind w:left="1701"/>
      </w:pPr>
      <w:r>
        <w:pict>
          <v:shape id="_x0000_i1153" type="#_x0000_t75" style="width:372pt;height:143.92pt">
            <v:imagedata r:id="rId73" o:title=""/>
          </v:shape>
        </w:pict>
      </w:r>
    </w:p>
    <w:p/>
    <w:p>
      <w:pPr>
        <w:pStyle w:val="NotesHeading"/>
        <w:tabs>
          <w:tab w:val="left" w:pos="2100"/>
        </w:tabs>
        <w:rPr>
          <w:rFonts w:hint="eastAsia"/>
        </w:rPr>
      </w:pPr>
      <w:r>
        <w:pict>
          <v:shape id="_x0000_i1154" type="#_x0000_t75" style="width:50.29pt;height:19pt">
            <v:imagedata r:id="rId25" o:title="说明"/>
          </v:shape>
        </w:pict>
      </w:r>
    </w:p>
    <w:p>
      <w:pPr>
        <w:pStyle w:val="NotesText"/>
      </w:pPr>
      <w:r>
        <w:t>如果采用AC模式升级，需要预先上传AP系统文件到AC中。</w:t>
      </w:r>
    </w:p>
    <w:p>
      <w:pPr>
        <w:pStyle w:val="NotesTextStep"/>
        <w:numPr>
          <w:numId w:val="58"/>
        </w:numPr>
      </w:pPr>
      <w:r>
        <w:t>依次单击“维护 &gt; AC维护 &gt; 系统管理 &gt; 文件管理”，进入“文件管理”界面。如</w:t>
      </w:r>
      <w:r>
        <w:fldChar w:fldCharType="begin"/>
      </w:r>
      <w:r>
        <w:instrText>REF _d0e12006 \r \h</w:instrText>
      </w:r>
      <w:r>
        <w:fldChar w:fldCharType="separate"/>
      </w:r>
      <w:r>
        <w:t>图4-9</w:t>
      </w:r>
      <w:r>
        <w:fldChar w:fldCharType="end"/>
      </w:r>
      <w:r>
        <w:t>所示。</w:t>
      </w:r>
    </w:p>
    <w:p>
      <w:pPr>
        <w:pStyle w:val="NotesTextStep"/>
        <w:numPr>
          <w:numId w:val="58"/>
        </w:numPr>
      </w:pPr>
      <w:r>
        <w:t>单击重要文件右侧的“</w:t>
      </w:r>
      <w:r>
        <w:pict>
          <v:shape id="_x0000_i1155" type="#_x0000_t75" style="width:27pt;height:27pt">
            <v:imagedata r:id="rId52" o:title=""/>
          </v:shape>
        </w:pict>
      </w:r>
      <w:r>
        <w:t>”，下载重要的文件备份到PC中，如备份老版本的AP系统文件。</w:t>
      </w:r>
    </w:p>
    <w:p>
      <w:pPr>
        <w:pStyle w:val="NotesTextStep"/>
        <w:numPr>
          <w:numId w:val="58"/>
        </w:numPr>
      </w:pPr>
      <w:r>
        <w:t>查看AC存储介质中是否有足够空间存放新的系统软件包。如空间不足，勾选不需要的文件，单击“彻底删除”，保证有足够空间存放新的系统软件包。新的系统软件包大小请参考</w:t>
      </w:r>
      <w:r>
        <w:fldChar w:fldCharType="begin"/>
      </w:r>
      <w:r>
        <w:instrText>REF _ZH-CN_TOPIC_0140981894 \r \h</w:instrText>
      </w:r>
      <w:r>
        <w:fldChar w:fldCharType="separate"/>
      </w:r>
      <w:r>
        <w:t xml:space="preserve">4.2.1 </w:t>
      </w:r>
      <w:r>
        <w:fldChar w:fldCharType="end"/>
      </w:r>
      <w:r>
        <w:fldChar w:fldCharType="begin"/>
      </w:r>
      <w:r>
        <w:instrText>REF _ZH-CN_TOPIC_0140981894-chtext \h</w:instrText>
      </w:r>
      <w:r>
        <w:fldChar w:fldCharType="separate"/>
      </w:r>
      <w:r>
        <w:t>升级前准备</w:t>
      </w:r>
      <w:r>
        <w:fldChar w:fldCharType="end"/>
      </w:r>
      <w:r>
        <w:t>。</w:t>
      </w:r>
    </w:p>
    <w:p>
      <w:pPr>
        <w:pStyle w:val="NotesTextStep"/>
        <w:numPr>
          <w:numId w:val="58"/>
        </w:numPr>
      </w:pPr>
      <w:r>
        <w:t>单击“上传”，从PC中上传新的AP系统文件到AC。</w:t>
      </w:r>
    </w:p>
    <w:bookmarkStart w:id="182" w:name="_d0e12006"/>
    <w:bookmarkEnd w:id="182"/>
    <w:p>
      <w:pPr>
        <w:pStyle w:val="FigureDescription"/>
        <w:ind w:left="1701"/>
      </w:pPr>
      <w:r>
        <w:t>文件管理</w:t>
      </w:r>
    </w:p>
    <w:p>
      <w:pPr>
        <w:pStyle w:val="Figure"/>
        <w:ind w:left="1701"/>
      </w:pPr>
      <w:r>
        <w:pict>
          <v:shape id="_x0000_i1156" type="#_x0000_t75" style="width:396pt;height:93.75pt">
            <v:imagedata r:id="rId74" o:title=""/>
          </v:shape>
        </w:pict>
      </w:r>
    </w:p>
    <w:p/>
    <w:p>
      <w:pPr>
        <w:pStyle w:val="Step"/>
      </w:pPr>
      <w:r>
        <w:t>批量升级AP</w:t>
      </w:r>
    </w:p>
    <w:p>
      <w:pPr>
        <w:pStyle w:val="ItemStep"/>
        <w:numPr>
          <w:numId w:val="59"/>
        </w:numPr>
      </w:pPr>
      <w:r>
        <w:t>依次单击“维护 &gt; AP维护 &gt; AP升级 &gt; 升级配置”，进入“升级配置”界面。</w:t>
      </w:r>
    </w:p>
    <w:p>
      <w:pPr>
        <w:pStyle w:val="ItemStep"/>
        <w:numPr>
          <w:numId w:val="59"/>
        </w:numPr>
      </w:pPr>
      <w:r>
        <w:t>在“AP批量升级”中，单击“新建”，选择待升级的AP类型，输入升级文件名称，还可以选择AP组，单击“确定”。如</w:t>
      </w:r>
      <w:r>
        <w:fldChar w:fldCharType="begin"/>
      </w:r>
      <w:r>
        <w:instrText>REF _d0e8828 \r \h</w:instrText>
      </w:r>
      <w:r>
        <w:fldChar w:fldCharType="separate"/>
      </w:r>
      <w:r>
        <w:t>图4-10</w:t>
      </w:r>
      <w:r>
        <w:fldChar w:fldCharType="end"/>
      </w:r>
      <w:r>
        <w:t>所示。</w:t>
      </w:r>
    </w:p>
    <w:bookmarkStart w:id="183" w:name="_d0e8828"/>
    <w:bookmarkEnd w:id="183"/>
    <w:p>
      <w:pPr>
        <w:pStyle w:val="FigureDescription"/>
        <w:ind w:left="2126"/>
      </w:pPr>
      <w:r>
        <w:t>升级文件配置</w:t>
      </w:r>
    </w:p>
    <w:p>
      <w:pPr>
        <w:pStyle w:val="Figure"/>
        <w:ind w:left="2126"/>
      </w:pPr>
      <w:r>
        <w:pict>
          <v:shape id="_x0000_i1157" type="#_x0000_t75" style="width:372pt;height:52.05pt">
            <v:imagedata r:id="rId75" o:title=""/>
          </v:shape>
        </w:pict>
      </w:r>
    </w:p>
    <w:p/>
    <w:p>
      <w:pPr>
        <w:pStyle w:val="ItemStep"/>
        <w:numPr>
          <w:numId w:val="59"/>
        </w:numPr>
      </w:pPr>
      <w:r>
        <w:t>在“AP批量升级”下的“AP升级”中，选择待升级的AP类型、AP组，再选择升级方式，单击“应用”，在弹出的“确认”中单击“确定”，批量升级AP。如</w:t>
      </w:r>
      <w:r>
        <w:fldChar w:fldCharType="begin"/>
      </w:r>
      <w:r>
        <w:instrText>REF _d0e8837 \r \h</w:instrText>
      </w:r>
      <w:r>
        <w:fldChar w:fldCharType="separate"/>
      </w:r>
      <w:r>
        <w:t>图4-11</w:t>
      </w:r>
      <w:r>
        <w:fldChar w:fldCharType="end"/>
      </w:r>
      <w:r>
        <w:t>所示。</w:t>
      </w:r>
    </w:p>
    <w:bookmarkStart w:id="184" w:name="_d0e8837"/>
    <w:bookmarkEnd w:id="184"/>
    <w:p>
      <w:pPr>
        <w:pStyle w:val="FigureDescription"/>
        <w:ind w:left="2126"/>
      </w:pPr>
      <w:r>
        <w:t>AP批量升级</w:t>
      </w:r>
    </w:p>
    <w:p>
      <w:pPr>
        <w:pStyle w:val="Figure"/>
        <w:ind w:left="2126"/>
      </w:pPr>
      <w:r>
        <w:pict>
          <v:shape id="_x0000_i1158" type="#_x0000_t75" style="width:350.25pt;height:74.4pt">
            <v:imagedata r:id="rId76" o:title=""/>
          </v:shape>
        </w:pict>
      </w:r>
    </w:p>
    <w:p/>
    <w:p>
      <w:pPr>
        <w:pStyle w:val="ItemListText"/>
      </w:pPr>
      <w:r>
        <w:t>升级方式可以选择“立即升级”、“下载升级文件”和“定时升级”。“定时升级”还需要指定升级的开始时间和结束时间。</w:t>
      </w:r>
    </w:p>
    <w:p>
      <w:pPr>
        <w:pStyle w:val="ItemStep"/>
        <w:numPr>
          <w:numId w:val="59"/>
        </w:numPr>
      </w:pPr>
      <w:r>
        <w:t>AP重启完成后，参考</w:t>
      </w:r>
      <w:hyperlink w:anchor="d0e8848" w:tooltip=" " w:history="1">
        <w:r>
          <w:rPr>
            <w:rStyle w:val="Hyperlink"/>
          </w:rPr>
          <w:t>步骤5</w:t>
        </w:r>
      </w:hyperlink>
      <w:r>
        <w:t>验证升级是否成功。</w:t>
      </w:r>
    </w:p>
    <w:p>
      <w:pPr>
        <w:pStyle w:val="Step"/>
      </w:pPr>
      <w:bookmarkStart w:id="185" w:name="d0e8848"/>
      <w:bookmarkEnd w:id="185"/>
      <w:r>
        <w:t>检查升级结果</w:t>
      </w:r>
    </w:p>
    <w:p>
      <w:pPr>
        <w:pStyle w:val="ItemStep"/>
        <w:numPr>
          <w:numId w:val="60"/>
        </w:numPr>
      </w:pPr>
      <w:r>
        <w:t>进入Web网管界面，依次单击“配置 &gt; AP配置 &gt; AP配置 &gt; AP信息”，进入“AP信息”界面。</w:t>
      </w:r>
    </w:p>
    <w:p>
      <w:pPr>
        <w:pStyle w:val="ItemStep"/>
        <w:numPr>
          <w:numId w:val="60"/>
        </w:numPr>
      </w:pPr>
      <w:r>
        <w:t>查看AP状态是否为normal。若为normal执行下一步，若为fault，等待AP正常上线变为normal。</w:t>
      </w:r>
    </w:p>
    <w:p>
      <w:pPr>
        <w:pStyle w:val="ItemStep"/>
        <w:numPr>
          <w:numId w:val="60"/>
        </w:numPr>
      </w:pPr>
      <w:r>
        <w:t>检查当前AP软件版本。如</w:t>
      </w:r>
      <w:r>
        <w:fldChar w:fldCharType="begin"/>
      </w:r>
      <w:r>
        <w:instrText>REF _d0e8862 \r \h</w:instrText>
      </w:r>
      <w:r>
        <w:fldChar w:fldCharType="separate"/>
      </w:r>
      <w:r>
        <w:t>图4-12</w:t>
      </w:r>
      <w:r>
        <w:fldChar w:fldCharType="end"/>
      </w:r>
      <w:r>
        <w:t>所示，当前版本为V200R007C00SPC100。</w:t>
      </w:r>
    </w:p>
    <w:bookmarkStart w:id="186" w:name="_d0e8862"/>
    <w:bookmarkEnd w:id="186"/>
    <w:p>
      <w:pPr>
        <w:pStyle w:val="FigureDescription"/>
        <w:ind w:left="1701"/>
      </w:pPr>
      <w:r>
        <w:t>AP信息</w:t>
      </w:r>
    </w:p>
    <w:p>
      <w:pPr>
        <w:pStyle w:val="Figure"/>
        <w:ind w:left="1701"/>
      </w:pPr>
      <w:r>
        <w:pict>
          <v:shape id="_x0000_i1159" type="#_x0000_t75" style="width:372pt;height:36.93pt">
            <v:imagedata r:id="rId77" o:title=""/>
          </v:shape>
        </w:pict>
      </w:r>
    </w:p>
    <w:p/>
    <w:p>
      <w:pPr>
        <w:pStyle w:val="End"/>
      </w:pPr>
      <w:r>
        <w:t>----结束</w:t>
      </w:r>
    </w:p>
    <w:p>
      <w:pPr>
        <w:pStyle w:val="Heading3"/>
      </w:pPr>
      <w:bookmarkStart w:id="187" w:name="_ZH-CN_TOPIC_0162811258-chtext"/>
      <w:bookmarkStart w:id="188" w:name="_Toc256000057"/>
      <w:r>
        <w:t>从V200R009版本升级AC和FIT AP-智能升级</w:t>
      </w:r>
      <w:bookmarkEnd w:id="188"/>
      <w:bookmarkEnd w:id="187"/>
    </w:p>
    <w:p>
      <w:pPr>
        <w:pStyle w:val="BlockLabel"/>
      </w:pPr>
      <w:r>
        <w:t>背景信息</w:t>
      </w:r>
    </w:p>
    <w:p>
      <w:r>
        <w:t>为了方便用户及时了解设备主流运行版本，快速完成升级修复，华为设备支持自动下载、自助升级功能。用户在设备Web网管上开启智能升级功能，授权华为技术有限公司通过华为在线升级平台（s.houp.huawei.com）与设备进行信息交互，收集设备型号、运行的软件基础版本和补丁、设备ESN号等信息，用以匹配可以升级的版本或者补丁，返回升级版本或者补丁和软件包下载地址等信息给设备，并在用户确认升级后，自动完成软件包下载和升级。升级完成后，升级结果信息会上报给华为在线升级平台。建议开启智能升级功能时填写Email和电话，以便在异常情况下在线升级平台与您取得联系，以确保升级后您的网络业务正常使用。</w:t>
      </w:r>
    </w:p>
    <w:p>
      <w:pPr>
        <w:pStyle w:val="BlockLabel"/>
      </w:pPr>
      <w:r>
        <w:t>前提条件</w:t>
      </w:r>
    </w:p>
    <w:p>
      <w:r>
        <w:t>智能升级要求AC能正常连接位于Internet的华为在线升级平台（HOUP）</w:t>
      </w:r>
      <w:r>
        <w:rPr>
          <w:b/>
        </w:rPr>
        <w:t>s.houp.huawei.com</w:t>
      </w:r>
      <w:r>
        <w:t>，需要配置DNS服务器，用于解析HOUP的域名所对应的IP地址。</w:t>
      </w:r>
    </w:p>
    <w:p>
      <w:r>
        <w:t>设备的软件版本支持智能升级功能，为V200R010C00或之后版本。</w:t>
      </w:r>
    </w:p>
    <w:p>
      <w:pPr>
        <w:pStyle w:val="BlockLabel"/>
      </w:pPr>
      <w:r>
        <w:t>注意事项</w:t>
      </w:r>
    </w:p>
    <w:p>
      <w:r>
        <w:t>智能升级页面可以检查设备到HOUP的连通性，如果无法连通，则重点检查如下配置。</w:t>
      </w:r>
    </w:p>
    <w:p>
      <w:pPr>
        <w:pStyle w:val="ItemList"/>
      </w:pPr>
      <w:r>
        <w:t>配置DNS时，如果内部网络已部署了DNS服务器，应将其地址添加到设备的DNS配置中；如果内部网络无DNS服务器，则添加公共的DNS服务器地址，如114.114.114.114。</w:t>
      </w:r>
    </w:p>
    <w:p>
      <w:pPr>
        <w:pStyle w:val="ItemList"/>
      </w:pPr>
      <w:r>
        <w:t>如果网络中存在防火墙等安全设备，需确保已有的安全防护策略允许设备访问HOUP，可以正常下载文件。</w:t>
      </w:r>
    </w:p>
    <w:p>
      <w:pPr>
        <w:pStyle w:val="BlockLabel"/>
      </w:pPr>
      <w:r>
        <w:t>操作步骤</w:t>
      </w:r>
    </w:p>
    <w:p>
      <w:r>
        <w:t>本文以AC6800V为例。</w:t>
      </w:r>
    </w:p>
    <w:p>
      <w:pPr>
        <w:pStyle w:val="Step"/>
        <w:numPr>
          <w:numId w:val="268"/>
        </w:numPr>
      </w:pPr>
      <w:r>
        <w:t>登录Web网管，进入智能升级页面。</w:t>
      </w:r>
    </w:p>
    <w:p>
      <w:r>
        <w:pict>
          <v:shape id="_x0000_i1160" type="#_x0000_t75" style="width:393pt;height:143.36pt">
            <v:imagedata r:id="rId56" o:title=""/>
          </v:shape>
        </w:pict>
      </w:r>
    </w:p>
    <w:p>
      <w:pPr>
        <w:pStyle w:val="Step"/>
      </w:pPr>
      <w:r>
        <w:t>开启该功能，可看到推荐升级的AC和FIT AP版本，选择立即升级或者定时升级，完成升级任务。</w:t>
      </w:r>
    </w:p>
    <w:p>
      <w:r>
        <w:pict>
          <v:shape id="_x0000_i1161" type="#_x0000_t75" style="width:393.75pt;height:260.25pt">
            <v:imagedata r:id="rId57" o:title=""/>
          </v:shape>
        </w:pict>
      </w:r>
    </w:p>
    <w:p>
      <w:pPr>
        <w:pStyle w:val="End"/>
      </w:pPr>
      <w:r>
        <w:t>----结束</w:t>
      </w:r>
    </w:p>
    <w:bookmarkStart w:id="189" w:name="_ZH-CN_TOPIC_0140981874"/>
    <w:bookmarkEnd w:id="189"/>
    <w:p>
      <w:pPr>
        <w:pStyle w:val="Heading2"/>
      </w:pPr>
      <w:bookmarkStart w:id="190" w:name="_ZH-CN_TOPIC_0140981874-chtext"/>
      <w:bookmarkStart w:id="191" w:name="_Toc256000058"/>
      <w:r>
        <w:t>本地升级FIT AP指导</w:t>
      </w:r>
      <w:bookmarkEnd w:id="191"/>
      <w:bookmarkEnd w:id="190"/>
    </w:p>
    <w:p>
      <w:pPr>
        <w:pStyle w:val="NotesHeading"/>
        <w:tabs>
          <w:tab w:val="left" w:pos="2100"/>
        </w:tabs>
        <w:rPr>
          <w:rFonts w:hint="eastAsia"/>
        </w:rPr>
      </w:pPr>
      <w:r>
        <w:pict>
          <v:shape id="_x0000_i1162" type="#_x0000_t75" style="width:50.29pt;height:19pt">
            <v:imagedata r:id="rId25" o:title="说明"/>
          </v:shape>
        </w:pict>
      </w:r>
    </w:p>
    <w:p>
      <w:pPr>
        <w:pStyle w:val="NotesText"/>
      </w:pPr>
      <w:r>
        <w:t>AP命令中的所有变量值不能设置为关键字。例如使用命令</w:t>
      </w:r>
      <w:r>
        <w:rPr>
          <w:b/>
        </w:rPr>
        <w:t>upgrade version</w:t>
      </w:r>
      <w:r>
        <w:t xml:space="preserve"> { </w:t>
      </w:r>
      <w:r>
        <w:rPr>
          <w:b/>
        </w:rPr>
        <w:t>ftp</w:t>
      </w:r>
      <w:r>
        <w:t xml:space="preserve"> | </w:t>
      </w:r>
      <w:r>
        <w:rPr>
          <w:b/>
        </w:rPr>
        <w:t>sftp</w:t>
      </w:r>
      <w:r>
        <w:t xml:space="preserve"> } </w:t>
      </w:r>
      <w:r>
        <w:rPr>
          <w:i/>
        </w:rPr>
        <w:t xml:space="preserve">filename ip-address </w:t>
      </w:r>
      <w:r>
        <w:rPr>
          <w:i/>
        </w:rPr>
        <w:t>user-name password</w:t>
      </w:r>
      <w:r>
        <w:t>给V200R003及之后版本的AP升级时，不支持关键字</w:t>
      </w:r>
      <w:r>
        <w:rPr>
          <w:b/>
        </w:rPr>
        <w:t>ftp</w:t>
      </w:r>
      <w:r>
        <w:t>或</w:t>
      </w:r>
      <w:r>
        <w:rPr>
          <w:b/>
        </w:rPr>
        <w:t>sftp</w:t>
      </w:r>
      <w:r>
        <w:t>等作为</w:t>
      </w:r>
      <w:r>
        <w:rPr>
          <w:i/>
        </w:rPr>
        <w:t>user-name</w:t>
      </w:r>
      <w:r>
        <w:t>和</w:t>
      </w:r>
      <w:r>
        <w:rPr>
          <w:i/>
        </w:rPr>
        <w:t>password</w:t>
      </w:r>
      <w:r>
        <w:t>。</w:t>
      </w:r>
    </w:p>
    <w:p>
      <w:pPr>
        <w:pStyle w:val="NotesText"/>
      </w:pPr>
      <w:r>
        <w:t>配置ftp/sftp服务器时注意不要将关键字作为用户名和密码，原因如上。</w:t>
      </w:r>
    </w:p>
    <w:p>
      <w:pPr>
        <w:pStyle w:val="NotesText"/>
      </w:pPr>
      <w:r>
        <w:t>V200R003及之后版本FIT AP获取不到DHCP服务器分配的IP地址时，可以使用默认IP地址169.254.1.1，子网掩码255.255.0.0。</w:t>
      </w:r>
    </w:p>
    <w:p>
      <w:pPr>
        <w:pStyle w:val="NotesText"/>
      </w:pPr>
      <w:r>
        <w:t>以</w:t>
      </w:r>
      <w:r>
        <w:t>AP6050DN</w:t>
      </w:r>
      <w:r>
        <w:t>升级到</w:t>
      </w:r>
      <w:r>
        <w:t>V200R010C00</w:t>
      </w:r>
      <w:r>
        <w:t>版本为例。</w:t>
      </w:r>
    </w:p>
    <w:p/>
    <w:p>
      <w:pPr>
        <w:pStyle w:val="CAUTIONHeading"/>
        <w:rPr>
          <w:rFonts w:hint="eastAsia"/>
        </w:rPr>
      </w:pPr>
      <w:r>
        <w:rPr>
          <w:rFonts w:hint="eastAsia"/>
        </w:rPr>
        <w:pict>
          <v:shape id="_x0000_i1163" type="#_x0000_t75" style="width:50.29pt;height:19pt">
            <v:imagedata r:id="rId24" o:title="注意"/>
          </v:shape>
        </w:pict>
      </w:r>
    </w:p>
    <w:p>
      <w:pPr>
        <w:pStyle w:val="CAUTIONText"/>
      </w:pPr>
      <w:r>
        <w:t>升级过程中请不要断电，不要断开网络连接。</w:t>
      </w:r>
    </w:p>
    <w:p>
      <w:r>
        <w:t>Uboot升级必须使用PC作为TFTP服务器，并且PC的网口必须与AP网口直连。命令行升级无此限制，只需要保证服务器和AP互通，AP能从服务器获取升级软件包。</w:t>
      </w:r>
    </w:p>
    <w:p>
      <w:pPr>
        <w:pStyle w:val="BlockLabel"/>
      </w:pPr>
      <w:r>
        <w:t>升级限制</w:t>
      </w:r>
    </w:p>
    <w:p>
      <w:pPr>
        <w:pStyle w:val="TableDescription"/>
      </w:pPr>
      <w:r>
        <w:t>升级场景限制</w:t>
      </w:r>
    </w:p>
    <w:tbl>
      <w:tblPr>
        <w:tblStyle w:val="Table"/>
        <w:tblW w:w="7938" w:type="dxa"/>
        <w:tblInd w:w="1814" w:type="dxa"/>
        <w:tblLayout w:type="fixed"/>
        <w:tblLook w:val="01E0"/>
      </w:tblPr>
      <w:tblGrid>
        <w:gridCol w:w="1440"/>
        <w:gridCol w:w="1440"/>
        <w:gridCol w:w="1440"/>
        <w:gridCol w:w="1440"/>
        <w:gridCol w:w="1440"/>
        <w:gridCol w:w="1440"/>
      </w:tblGrid>
      <w:tr>
        <w:tblPrEx>
          <w:tblW w:w="7938" w:type="dxa"/>
          <w:tblInd w:w="1814" w:type="dxa"/>
          <w:tblLayout w:type="fixed"/>
          <w:tblLook w:val="01E0"/>
        </w:tblPrEx>
        <w:trPr>
          <w:cantSplit w:val="0"/>
          <w:tblHeader/>
        </w:trPr>
        <w:tc>
          <w:tcPr>
            <w:tcW w:w="833" w:type="pct"/>
            <w:tcBorders>
              <w:top w:val="single" w:sz="6" w:space="0" w:color="000000"/>
              <w:bottom w:val="single" w:sz="6" w:space="0" w:color="000000"/>
              <w:right w:val="single" w:sz="6" w:space="0" w:color="000000"/>
            </w:tcBorders>
            <w:shd w:val="clear" w:color="auto" w:fill="D9D9D9"/>
          </w:tcPr>
          <w:p>
            <w:pPr>
              <w:pStyle w:val="TableHeading"/>
            </w:pPr>
            <w:r>
              <w:t>升级类型</w:t>
            </w:r>
          </w:p>
        </w:tc>
        <w:tc>
          <w:tcPr>
            <w:tcW w:w="833" w:type="pct"/>
            <w:tcBorders>
              <w:top w:val="single" w:sz="6" w:space="0" w:color="000000"/>
              <w:bottom w:val="single" w:sz="6" w:space="0" w:color="000000"/>
              <w:right w:val="single" w:sz="6" w:space="0" w:color="000000"/>
            </w:tcBorders>
            <w:shd w:val="clear" w:color="auto" w:fill="D9D9D9"/>
          </w:tcPr>
          <w:p>
            <w:pPr>
              <w:pStyle w:val="TableHeading"/>
            </w:pPr>
            <w:r>
              <w:t>远程升级</w:t>
            </w:r>
          </w:p>
        </w:tc>
        <w:tc>
          <w:tcPr>
            <w:tcW w:w="833" w:type="pct"/>
            <w:tcBorders>
              <w:top w:val="single" w:sz="6" w:space="0" w:color="000000"/>
              <w:bottom w:val="single" w:sz="6" w:space="0" w:color="000000"/>
              <w:right w:val="single" w:sz="6" w:space="0" w:color="000000"/>
            </w:tcBorders>
            <w:shd w:val="clear" w:color="auto" w:fill="D9D9D9"/>
          </w:tcPr>
          <w:p>
            <w:pPr>
              <w:pStyle w:val="TableHeading"/>
            </w:pPr>
            <w:r>
              <w:t>通过AC升级</w:t>
            </w:r>
          </w:p>
        </w:tc>
        <w:tc>
          <w:tcPr>
            <w:tcW w:w="833" w:type="pct"/>
            <w:tcBorders>
              <w:top w:val="single" w:sz="6" w:space="0" w:color="000000"/>
              <w:bottom w:val="single" w:sz="6" w:space="0" w:color="000000"/>
              <w:right w:val="single" w:sz="6" w:space="0" w:color="000000"/>
            </w:tcBorders>
            <w:shd w:val="clear" w:color="auto" w:fill="D9D9D9"/>
          </w:tcPr>
          <w:p>
            <w:pPr>
              <w:pStyle w:val="TableHeading"/>
            </w:pPr>
            <w:r>
              <w:t>批量升级</w:t>
            </w:r>
          </w:p>
        </w:tc>
        <w:tc>
          <w:tcPr>
            <w:tcW w:w="833" w:type="pct"/>
            <w:tcBorders>
              <w:top w:val="single" w:sz="6" w:space="0" w:color="000000"/>
              <w:bottom w:val="single" w:sz="6" w:space="0" w:color="000000"/>
              <w:right w:val="single" w:sz="6" w:space="0" w:color="000000"/>
            </w:tcBorders>
            <w:shd w:val="clear" w:color="auto" w:fill="D9D9D9"/>
          </w:tcPr>
          <w:p>
            <w:pPr>
              <w:pStyle w:val="TableHeading"/>
            </w:pPr>
            <w:r>
              <w:t>WDS和Mesh组网连接下的AP升级</w:t>
            </w:r>
          </w:p>
        </w:tc>
        <w:tc>
          <w:tcPr>
            <w:tcW w:w="833" w:type="pct"/>
            <w:tcBorders>
              <w:top w:val="single" w:sz="6" w:space="0" w:color="000000"/>
              <w:bottom w:val="single" w:sz="6" w:space="0" w:color="000000"/>
            </w:tcBorders>
            <w:shd w:val="clear" w:color="auto" w:fill="D9D9D9"/>
          </w:tcPr>
          <w:p>
            <w:pPr>
              <w:pStyle w:val="TableHeading"/>
            </w:pPr>
            <w:r>
              <w:t>烧写Flash失败（除Uboot）时直接回切至上个版本</w:t>
            </w:r>
          </w:p>
        </w:tc>
      </w:tr>
      <w:tr>
        <w:tblPrEx>
          <w:tblW w:w="7938" w:type="dxa"/>
          <w:tblInd w:w="1814" w:type="dxa"/>
          <w:tblLayout w:type="fixed"/>
          <w:tblLook w:val="01E0"/>
        </w:tblPrEx>
        <w:trPr>
          <w:cantSplit w:val="0"/>
        </w:trPr>
        <w:tc>
          <w:tcPr>
            <w:tcW w:w="833" w:type="pct"/>
            <w:tcBorders>
              <w:top w:val="single" w:sz="6" w:space="0" w:color="000000"/>
              <w:bottom w:val="single" w:sz="6" w:space="0" w:color="000000"/>
              <w:right w:val="single" w:sz="6" w:space="0" w:color="000000"/>
            </w:tcBorders>
          </w:tcPr>
          <w:p>
            <w:pPr>
              <w:pStyle w:val="TableText"/>
            </w:pPr>
            <w:r>
              <w:t>FIT AP升级至FIT AP</w:t>
            </w:r>
          </w:p>
        </w:tc>
        <w:tc>
          <w:tcPr>
            <w:tcW w:w="833" w:type="pct"/>
            <w:tcBorders>
              <w:top w:val="single" w:sz="6" w:space="0" w:color="000000"/>
              <w:bottom w:val="single" w:sz="6" w:space="0" w:color="000000"/>
              <w:right w:val="single" w:sz="6" w:space="0" w:color="000000"/>
            </w:tcBorders>
          </w:tcPr>
          <w:p>
            <w:pPr>
              <w:pStyle w:val="TableText"/>
            </w:pPr>
            <w:r>
              <w:t>支持</w:t>
            </w:r>
          </w:p>
        </w:tc>
        <w:tc>
          <w:tcPr>
            <w:tcW w:w="833" w:type="pct"/>
            <w:tcBorders>
              <w:top w:val="single" w:sz="6" w:space="0" w:color="000000"/>
              <w:bottom w:val="single" w:sz="6" w:space="0" w:color="000000"/>
              <w:right w:val="single" w:sz="6" w:space="0" w:color="000000"/>
            </w:tcBorders>
          </w:tcPr>
          <w:p>
            <w:pPr>
              <w:pStyle w:val="TableText"/>
            </w:pPr>
            <w:r>
              <w:t>支持</w:t>
            </w:r>
          </w:p>
        </w:tc>
        <w:tc>
          <w:tcPr>
            <w:tcW w:w="833" w:type="pct"/>
            <w:tcBorders>
              <w:top w:val="single" w:sz="6" w:space="0" w:color="000000"/>
              <w:bottom w:val="single" w:sz="6" w:space="0" w:color="000000"/>
              <w:right w:val="single" w:sz="6" w:space="0" w:color="000000"/>
            </w:tcBorders>
          </w:tcPr>
          <w:p>
            <w:pPr>
              <w:pStyle w:val="TableText"/>
            </w:pPr>
            <w:r>
              <w:t>支持</w:t>
            </w:r>
          </w:p>
        </w:tc>
        <w:tc>
          <w:tcPr>
            <w:tcW w:w="833" w:type="pct"/>
            <w:tcBorders>
              <w:top w:val="single" w:sz="6" w:space="0" w:color="000000"/>
              <w:bottom w:val="single" w:sz="6" w:space="0" w:color="000000"/>
              <w:right w:val="single" w:sz="6" w:space="0" w:color="000000"/>
            </w:tcBorders>
          </w:tcPr>
          <w:p>
            <w:pPr>
              <w:pStyle w:val="TableText"/>
            </w:pPr>
            <w:r>
              <w:t>支持</w:t>
            </w:r>
          </w:p>
        </w:tc>
        <w:tc>
          <w:tcPr>
            <w:tcW w:w="833" w:type="pct"/>
            <w:tcBorders>
              <w:top w:val="single" w:sz="6" w:space="0" w:color="000000"/>
              <w:bottom w:val="single" w:sz="6" w:space="0" w:color="000000"/>
            </w:tcBorders>
          </w:tcPr>
          <w:p>
            <w:pPr>
              <w:pStyle w:val="TableText"/>
            </w:pPr>
            <w:r>
              <w:t>支持</w:t>
            </w:r>
          </w:p>
        </w:tc>
      </w:tr>
    </w:tbl>
    <w:p/>
    <w:p>
      <w:pPr>
        <w:pStyle w:val="ItemList"/>
      </w:pPr>
      <w:r>
        <w:fldChar w:fldCharType="begin"/>
      </w:r>
      <w:r>
        <w:instrText>REF _ZH-CN_TOPIC_0140981852 \r \h</w:instrText>
      </w:r>
      <w:r>
        <w:fldChar w:fldCharType="separate"/>
      </w:r>
      <w:r>
        <w:t xml:space="preserve">4.5.1 </w:t>
      </w:r>
      <w:r>
        <w:fldChar w:fldCharType="end"/>
      </w:r>
      <w:r>
        <w:fldChar w:fldCharType="begin"/>
      </w:r>
      <w:r>
        <w:instrText>REF _ZH-CN_TOPIC_0140981852-chtext \h</w:instrText>
      </w:r>
      <w:r>
        <w:fldChar w:fldCharType="separate"/>
      </w:r>
      <w:r>
        <w:t>V200R001 FIT AP本地升级方法</w:t>
      </w:r>
      <w:r>
        <w:fldChar w:fldCharType="end"/>
      </w:r>
      <w:r>
        <w:t>适用于升级前的版本为V200R001的AP。</w:t>
      </w:r>
    </w:p>
    <w:p>
      <w:pPr>
        <w:pStyle w:val="ItemList"/>
      </w:pPr>
      <w:r>
        <w:fldChar w:fldCharType="begin"/>
      </w:r>
      <w:r>
        <w:instrText>REF _ZH-CN_TOPIC_0140981912 \r \h</w:instrText>
      </w:r>
      <w:r>
        <w:fldChar w:fldCharType="separate"/>
      </w:r>
      <w:r>
        <w:t xml:space="preserve">4.5.2 </w:t>
      </w:r>
      <w:r>
        <w:fldChar w:fldCharType="end"/>
      </w:r>
      <w:r>
        <w:fldChar w:fldCharType="begin"/>
      </w:r>
      <w:r>
        <w:instrText>REF _ZH-CN_TOPIC_0140981912-chtext \h</w:instrText>
      </w:r>
      <w:r>
        <w:fldChar w:fldCharType="separate"/>
      </w:r>
      <w:r>
        <w:t>V200R002 FIT AP本地升级方法</w:t>
      </w:r>
      <w:r>
        <w:fldChar w:fldCharType="end"/>
      </w:r>
      <w:r>
        <w:t>适用于升级前的版本为V200R002的AP。</w:t>
      </w:r>
    </w:p>
    <w:p>
      <w:pPr>
        <w:pStyle w:val="ItemList"/>
      </w:pPr>
      <w:r>
        <w:fldChar w:fldCharType="begin"/>
      </w:r>
      <w:r>
        <w:instrText>REF _ZH-CN_TOPIC_0140981765 \r \h</w:instrText>
      </w:r>
      <w:r>
        <w:fldChar w:fldCharType="separate"/>
      </w:r>
      <w:r>
        <w:t xml:space="preserve">4.5.3 </w:t>
      </w:r>
      <w:r>
        <w:fldChar w:fldCharType="end"/>
      </w:r>
      <w:r>
        <w:fldChar w:fldCharType="begin"/>
      </w:r>
      <w:r>
        <w:instrText>REF _ZH-CN_TOPIC_0140981765-chtext \h</w:instrText>
      </w:r>
      <w:r>
        <w:fldChar w:fldCharType="separate"/>
      </w:r>
      <w:r>
        <w:t>V200R003及之后版本FIT AP本地升级方法</w:t>
      </w:r>
      <w:r>
        <w:fldChar w:fldCharType="end"/>
      </w:r>
      <w:r>
        <w:t>适用于升级前的版本为V200R003及之后版本的AP。</w:t>
      </w:r>
    </w:p>
    <w:p>
      <w:pPr>
        <w:pStyle w:val="ItemListText"/>
      </w:pPr>
      <w:r>
        <w:t>R250D、R250D-E、AP2050DN、AP2051DN、AP2051DN-S、AP2051DN-E、AP2050DN-E、AP2050DN-S、AP2030DN、R230D、R240D、R251D和R251D-E没有串口，不支持Uboot升级。</w:t>
      </w:r>
    </w:p>
    <w:bookmarkStart w:id="192" w:name="_ZH-CN_TOPIC_0140981852"/>
    <w:bookmarkEnd w:id="192"/>
    <w:p>
      <w:pPr>
        <w:pStyle w:val="Heading3"/>
        <w:numPr>
          <w:numId w:val="158"/>
        </w:numPr>
      </w:pPr>
      <w:bookmarkStart w:id="193" w:name="_ZH-CN_TOPIC_0140981852-chtext"/>
      <w:bookmarkStart w:id="194" w:name="_Toc256000059"/>
      <w:r>
        <w:t>V200R001 FIT AP本地升级方法</w:t>
      </w:r>
      <w:bookmarkEnd w:id="194"/>
      <w:bookmarkEnd w:id="193"/>
    </w:p>
    <w:p>
      <w:r>
        <w:t>AP本地升级两种升级方法：</w:t>
      </w:r>
    </w:p>
    <w:p>
      <w:pPr>
        <w:pStyle w:val="ItemList"/>
      </w:pPr>
      <w:hyperlink w:anchor="sde8fe8510b4246aeb1552a6ee1d6962e" w:tooltip=" " w:history="1">
        <w:r>
          <w:rPr>
            <w:rStyle w:val="Hyperlink"/>
          </w:rPr>
          <w:t>命令行升级AP</w:t>
        </w:r>
      </w:hyperlink>
    </w:p>
    <w:p>
      <w:pPr>
        <w:pStyle w:val="ItemList"/>
      </w:pPr>
      <w:hyperlink w:anchor="s524974d3fe24483896dce155c487b4ed" w:tooltip=" " w:history="1">
        <w:r>
          <w:rPr>
            <w:rStyle w:val="Hyperlink"/>
          </w:rPr>
          <w:t>Uboot下用TFTP的方法升级AP</w:t>
        </w:r>
      </w:hyperlink>
    </w:p>
    <w:p>
      <w:pPr>
        <w:pStyle w:val="NotesHeading"/>
        <w:tabs>
          <w:tab w:val="left" w:pos="2100"/>
        </w:tabs>
        <w:rPr>
          <w:rFonts w:hint="eastAsia"/>
        </w:rPr>
      </w:pPr>
      <w:r>
        <w:pict>
          <v:shape id="_x0000_i1164" type="#_x0000_t75" style="width:50.29pt;height:19pt">
            <v:imagedata r:id="rId25" o:title="说明"/>
          </v:shape>
        </w:pict>
      </w:r>
    </w:p>
    <w:p>
      <w:pPr>
        <w:pStyle w:val="NotesText"/>
      </w:pPr>
      <w:r>
        <w:t>Uboot升级必须使用PC作为TFTP服务器，并且PC的网口必须与AP网口直连。命令行升级无此限制，只需要保证服务器和AP互通，AP能从服务器获取升级软件包。</w:t>
      </w:r>
    </w:p>
    <w:bookmarkStart w:id="195" w:name="sde8fe8510b4246aeb1552a6ee1d6962e"/>
    <w:bookmarkEnd w:id="195"/>
    <w:p>
      <w:pPr>
        <w:pStyle w:val="BlockLabel"/>
      </w:pPr>
      <w:r>
        <w:t>命令行升级AP</w:t>
      </w:r>
    </w:p>
    <w:p>
      <w:r>
        <w:t>用户可以通过命令行的方式来升级固件文件。以升级</w:t>
      </w:r>
      <w:r>
        <w:t>AP6050DN</w:t>
      </w:r>
      <w:r>
        <w:t>为例。</w:t>
      </w:r>
    </w:p>
    <w:p>
      <w:r>
        <w:t>请事先配置好TFTP或FTP工具，指向升级文件所在目录；保证在AP上能ping通PC。</w:t>
      </w:r>
    </w:p>
    <w:p>
      <w:pPr>
        <w:pStyle w:val="ItemStep"/>
        <w:numPr>
          <w:ilvl w:val="0"/>
          <w:numId w:val="61"/>
        </w:numPr>
      </w:pPr>
      <w:r>
        <w:t>使用串口线将AP的串口和PC的串口相连，使用第三方虚拟终端软件，进入命令行界面，，设置如下：</w:t>
      </w:r>
    </w:p>
    <w:p>
      <w:pPr>
        <w:pStyle w:val="ItemlistTextTD"/>
      </w:pPr>
      <w:r>
        <w:t xml:space="preserve">Baud:9600  </w:t>
        <w:br/>
        <w:t xml:space="preserve">Data bits:8  </w:t>
        <w:br/>
        <w:t xml:space="preserve">Stop bits:1  </w:t>
        <w:br/>
        <w:t xml:space="preserve">Parity: none  </w:t>
        <w:br/>
        <w:t xml:space="preserve">Flow Control: none     </w:t>
      </w:r>
    </w:p>
    <w:p>
      <w:pPr>
        <w:pStyle w:val="NotesHeading"/>
        <w:tabs>
          <w:tab w:val="left" w:pos="2100"/>
        </w:tabs>
        <w:rPr>
          <w:rFonts w:hint="eastAsia"/>
        </w:rPr>
      </w:pPr>
      <w:r>
        <w:pict>
          <v:shape id="_x0000_i1165" type="#_x0000_t75" style="width:50.29pt;height:19pt">
            <v:imagedata r:id="rId25" o:title="说明"/>
          </v:shape>
        </w:pict>
      </w:r>
    </w:p>
    <w:p>
      <w:pPr>
        <w:pStyle w:val="NotesText"/>
      </w:pPr>
      <w:r>
        <w:t>登录AP的缺省用户名和密码均为</w:t>
      </w:r>
      <w:r>
        <w:rPr>
          <w:b/>
        </w:rPr>
        <w:t>admin</w:t>
      </w:r>
      <w:r>
        <w:t>。</w:t>
      </w:r>
    </w:p>
    <w:p>
      <w:pPr>
        <w:pStyle w:val="ItemListText"/>
      </w:pPr>
      <w:r>
        <w:t>也可以通过Telnet方式登录到AP，进行以下升级操作步骤。V200R001版本的AP缺省IP地址为192.168.0.1，缺省用户名和密码均为admin。如果AP上已配有新的IP地址，可使用新的IP地址登录设备。</w:t>
      </w:r>
    </w:p>
    <w:p>
      <w:pPr>
        <w:pStyle w:val="ItemStep"/>
        <w:numPr>
          <w:ilvl w:val="0"/>
          <w:numId w:val="61"/>
        </w:numPr>
      </w:pPr>
      <w:r>
        <w:t>FTP方式，TFTP方式需要保证AP和PC之间能够互相通信。升级前可执行命令</w:t>
      </w:r>
      <w:r>
        <w:rPr>
          <w:b/>
        </w:rPr>
        <w:t>show version</w:t>
      </w:r>
      <w:r>
        <w:t>查看当前AP版本。例如：</w:t>
      </w:r>
    </w:p>
    <w:p>
      <w:pPr>
        <w:pStyle w:val="ItemlistTextTD"/>
      </w:pPr>
      <w:r>
        <w:t xml:space="preserve">~ # </w:t>
      </w:r>
      <w:r>
        <w:rPr>
          <w:b/>
        </w:rPr>
        <w:t>cli</w:t>
      </w:r>
      <w:r>
        <w:t xml:space="preserve">  </w:t>
        <w:br/>
        <w:t xml:space="preserve">Enterprise AP# </w:t>
      </w:r>
      <w:r>
        <w:rPr>
          <w:b/>
        </w:rPr>
        <w:t>show version</w:t>
      </w:r>
      <w:r>
        <w:t xml:space="preserve">           </w:t>
        <w:br/>
        <w:t xml:space="preserve">Board Bom Version     : 000                 </w:t>
        <w:br/>
        <w:t xml:space="preserve">Boot Rom Version      : 033                         </w:t>
        <w:br/>
        <w:t xml:space="preserve">Software Version      : </w:t>
      </w:r>
      <w:r>
        <w:rPr>
          <w:b/>
        </w:rPr>
        <w:t>V200R001C00</w:t>
      </w:r>
      <w:r>
        <w:t xml:space="preserve">         </w:t>
        <w:br/>
        <w:t xml:space="preserve">Hardware Version      : Ver.E                 </w:t>
        <w:br/>
        <w:t xml:space="preserve">Enterprise AP# </w:t>
      </w:r>
    </w:p>
    <w:p>
      <w:pPr>
        <w:pStyle w:val="ItemStep"/>
        <w:numPr>
          <w:ilvl w:val="0"/>
          <w:numId w:val="61"/>
        </w:numPr>
      </w:pPr>
      <w:r>
        <w:t>升级固件可以使用FTP方式或TFTP方式，选择下面其中一种方法进行操作。</w:t>
      </w:r>
    </w:p>
    <w:p/>
    <w:p>
      <w:pPr>
        <w:pStyle w:val="CAUTIONHeading"/>
        <w:rPr>
          <w:rFonts w:hint="eastAsia"/>
        </w:rPr>
      </w:pPr>
      <w:r>
        <w:rPr>
          <w:rFonts w:hint="eastAsia"/>
        </w:rPr>
        <w:pict>
          <v:shape id="_x0000_i1166" type="#_x0000_t75" style="width:50.29pt;height:19pt">
            <v:imagedata r:id="rId24" o:title="注意"/>
          </v:shape>
        </w:pict>
      </w:r>
    </w:p>
    <w:p>
      <w:pPr>
        <w:pStyle w:val="CAUTIONText"/>
      </w:pPr>
      <w:r>
        <w:t>升级过程中请不要断电，不要断开网络连接。</w:t>
      </w:r>
    </w:p>
    <w:p>
      <w:pPr>
        <w:pStyle w:val="NotesHeading"/>
        <w:tabs>
          <w:tab w:val="left" w:pos="2100"/>
        </w:tabs>
        <w:rPr>
          <w:rFonts w:hint="eastAsia"/>
        </w:rPr>
      </w:pPr>
      <w:r>
        <w:pict>
          <v:shape id="_x0000_i1167" type="#_x0000_t75" style="width:50.29pt;height:19pt">
            <v:imagedata r:id="rId25" o:title="说明"/>
          </v:shape>
        </w:pict>
      </w:r>
    </w:p>
    <w:p>
      <w:pPr>
        <w:pStyle w:val="NotesText"/>
      </w:pPr>
      <w:r>
        <w:t>V200R001 AP默认IP地址为192.168.0.1。</w:t>
      </w:r>
    </w:p>
    <w:p>
      <w:pPr>
        <w:pStyle w:val="SubItemList"/>
      </w:pPr>
      <w:r>
        <w:t>FTP方式：</w:t>
      </w:r>
    </w:p>
    <w:p>
      <w:pPr>
        <w:pStyle w:val="SubItemListText"/>
      </w:pPr>
      <w:r>
        <w:t>用FTP方法升级固件的命令如下</w:t>
      </w:r>
    </w:p>
    <w:p>
      <w:pPr>
        <w:pStyle w:val="SubItemListTextTD"/>
      </w:pPr>
      <w:r>
        <w:t xml:space="preserve">~# </w:t>
      </w:r>
      <w:r>
        <w:rPr>
          <w:b/>
        </w:rPr>
        <w:t>cli</w:t>
      </w:r>
      <w:r>
        <w:t xml:space="preserve">  </w:t>
        <w:br/>
        <w:t xml:space="preserve">Enterprise AP# </w:t>
      </w:r>
      <w:r>
        <w:rPr>
          <w:b/>
        </w:rPr>
        <w:t xml:space="preserve">copy ftp firmware </w:t>
      </w:r>
      <w:r>
        <w:rPr>
          <w:b/>
        </w:rPr>
        <w:t>FitAP6050DN_V200R010C00.bin</w:t>
      </w:r>
      <w:r>
        <w:rPr>
          <w:b/>
        </w:rPr>
        <w:t xml:space="preserve"> 192.168.0.100 admin admin</w:t>
      </w:r>
      <w:r>
        <w:t xml:space="preserve"> #使用FTP方法升级固件  </w:t>
        <w:br/>
        <w:t xml:space="preserve"> Please wait a moment...   </w:t>
        <w:br/>
        <w:t xml:space="preserve">......  </w:t>
        <w:br/>
        <w:t xml:space="preserve">  Please reset the system.    </w:t>
        <w:br/>
        <w:t xml:space="preserve">Enterprise AP# </w:t>
      </w:r>
      <w:r>
        <w:rPr>
          <w:b/>
        </w:rPr>
        <w:t>reset board</w:t>
      </w:r>
      <w:r>
        <w:t xml:space="preserve">    #重新启动</w:t>
      </w:r>
    </w:p>
    <w:p>
      <w:pPr>
        <w:pStyle w:val="SubItemList"/>
      </w:pPr>
      <w:r>
        <w:t>TFTP方式：</w:t>
      </w:r>
    </w:p>
    <w:p>
      <w:pPr>
        <w:pStyle w:val="SubItemListText"/>
      </w:pPr>
      <w:r>
        <w:t>用TFTP方法升级固件的命令如下</w:t>
      </w:r>
    </w:p>
    <w:p>
      <w:pPr>
        <w:pStyle w:val="SubItemListTextTD"/>
      </w:pPr>
      <w:r>
        <w:t xml:space="preserve">~# </w:t>
      </w:r>
      <w:r>
        <w:rPr>
          <w:b/>
        </w:rPr>
        <w:t>cli</w:t>
      </w:r>
      <w:r>
        <w:t xml:space="preserve">  </w:t>
        <w:br/>
        <w:t xml:space="preserve">Enterprise AP# </w:t>
      </w:r>
      <w:r>
        <w:rPr>
          <w:b/>
        </w:rPr>
        <w:t xml:space="preserve">copy tftp firmware </w:t>
      </w:r>
      <w:r>
        <w:rPr>
          <w:b/>
        </w:rPr>
        <w:t>FitAP6050DN_V200R010C00.bin</w:t>
      </w:r>
      <w:r>
        <w:rPr>
          <w:b/>
        </w:rPr>
        <w:t xml:space="preserve"> 192.168.0.100</w:t>
      </w:r>
      <w:r>
        <w:t xml:space="preserve">     #使用TFTP方法升级固件  </w:t>
        <w:br/>
        <w:t xml:space="preserve"> Please wait a moment...   </w:t>
        <w:br/>
        <w:t xml:space="preserve">......  </w:t>
        <w:br/>
        <w:t xml:space="preserve">  Please reset the system.    </w:t>
        <w:br/>
        <w:t xml:space="preserve">Enterprise AP# </w:t>
      </w:r>
      <w:r>
        <w:rPr>
          <w:b/>
        </w:rPr>
        <w:t>reset board</w:t>
      </w:r>
      <w:r>
        <w:t xml:space="preserve">    #重新启动</w:t>
      </w:r>
    </w:p>
    <w:p>
      <w:pPr>
        <w:pStyle w:val="TableDescription"/>
      </w:pPr>
      <w:r>
        <w:t>参数说明</w:t>
      </w:r>
    </w:p>
    <w:tbl>
      <w:tblPr>
        <w:tblStyle w:val="Table"/>
        <w:tblW w:w="7938" w:type="dxa"/>
        <w:tblInd w:w="1814" w:type="dxa"/>
        <w:tblLayout w:type="fixed"/>
        <w:tblLook w:val="01E0"/>
      </w:tblPr>
      <w:tblGrid>
        <w:gridCol w:w="1440"/>
        <w:gridCol w:w="1440"/>
      </w:tblGrid>
      <w:tr>
        <w:tblPrEx>
          <w:tblW w:w="7938" w:type="dxa"/>
          <w:tblInd w:w="1814" w:type="dxa"/>
          <w:tblLayout w:type="fixed"/>
          <w:tblLook w:val="01E0"/>
        </w:tblPrEx>
        <w:trPr>
          <w:cantSplit w:val="0"/>
          <w:tblHeader/>
        </w:trPr>
        <w:tc>
          <w:tcPr>
            <w:tcW w:w="2500" w:type="pct"/>
            <w:tcBorders>
              <w:top w:val="single" w:sz="6" w:space="0" w:color="000000"/>
              <w:bottom w:val="single" w:sz="6" w:space="0" w:color="000000"/>
              <w:right w:val="single" w:sz="6" w:space="0" w:color="000000"/>
            </w:tcBorders>
            <w:shd w:val="clear" w:color="auto" w:fill="D9D9D9"/>
          </w:tcPr>
          <w:p>
            <w:pPr>
              <w:pStyle w:val="TableHeading"/>
            </w:pPr>
            <w:r>
              <w:t>参数</w:t>
            </w:r>
          </w:p>
        </w:tc>
        <w:tc>
          <w:tcPr>
            <w:tcW w:w="2500" w:type="pct"/>
            <w:tcBorders>
              <w:top w:val="single" w:sz="6" w:space="0" w:color="000000"/>
              <w:bottom w:val="single" w:sz="6" w:space="0" w:color="000000"/>
            </w:tcBorders>
            <w:shd w:val="clear" w:color="auto" w:fill="D9D9D9"/>
          </w:tcPr>
          <w:p>
            <w:pPr>
              <w:pStyle w:val="TableHeading"/>
            </w:pPr>
            <w:r>
              <w:t>参数说明</w:t>
            </w:r>
          </w:p>
        </w:tc>
      </w:tr>
      <w:tr>
        <w:tblPrEx>
          <w:tblW w:w="7938" w:type="dxa"/>
          <w:tblInd w:w="1814" w:type="dxa"/>
          <w:tblLayout w:type="fixed"/>
          <w:tblLook w:val="01E0"/>
        </w:tblPrEx>
        <w:trPr>
          <w:cantSplit w:val="0"/>
        </w:trPr>
        <w:tc>
          <w:tcPr>
            <w:tcW w:w="2500" w:type="pct"/>
            <w:tcBorders>
              <w:top w:val="single" w:sz="6" w:space="0" w:color="000000"/>
              <w:bottom w:val="single" w:sz="6" w:space="0" w:color="000000"/>
              <w:right w:val="single" w:sz="6" w:space="0" w:color="000000"/>
            </w:tcBorders>
          </w:tcPr>
          <w:p>
            <w:pPr>
              <w:pStyle w:val="TableText"/>
            </w:pPr>
            <w:r>
              <w:rPr>
                <w:b/>
              </w:rPr>
              <w:t>firmware</w:t>
            </w:r>
          </w:p>
        </w:tc>
        <w:tc>
          <w:tcPr>
            <w:tcW w:w="2500" w:type="pct"/>
            <w:tcBorders>
              <w:top w:val="single" w:sz="6" w:space="0" w:color="000000"/>
              <w:bottom w:val="single" w:sz="6" w:space="0" w:color="000000"/>
            </w:tcBorders>
          </w:tcPr>
          <w:p>
            <w:pPr>
              <w:pStyle w:val="TableText"/>
            </w:pPr>
            <w:r>
              <w:t>代表固件升级</w:t>
            </w:r>
          </w:p>
        </w:tc>
      </w:tr>
      <w:tr>
        <w:tblPrEx>
          <w:tblW w:w="7938" w:type="dxa"/>
          <w:tblInd w:w="1814" w:type="dxa"/>
          <w:tblLayout w:type="fixed"/>
          <w:tblLook w:val="01E0"/>
        </w:tblPrEx>
        <w:trPr>
          <w:cantSplit w:val="0"/>
        </w:trPr>
        <w:tc>
          <w:tcPr>
            <w:tcW w:w="2500" w:type="pct"/>
            <w:tcBorders>
              <w:top w:val="single" w:sz="6" w:space="0" w:color="000000"/>
              <w:bottom w:val="single" w:sz="6" w:space="0" w:color="000000"/>
              <w:right w:val="single" w:sz="6" w:space="0" w:color="000000"/>
            </w:tcBorders>
          </w:tcPr>
          <w:p>
            <w:pPr>
              <w:pStyle w:val="TableText"/>
            </w:pPr>
            <w:r>
              <w:rPr>
                <w:b/>
              </w:rPr>
              <w:t>FitAP6050DN_V200R010C00.bin</w:t>
            </w:r>
          </w:p>
        </w:tc>
        <w:tc>
          <w:tcPr>
            <w:tcW w:w="2500" w:type="pct"/>
            <w:tcBorders>
              <w:top w:val="single" w:sz="6" w:space="0" w:color="000000"/>
              <w:bottom w:val="single" w:sz="6" w:space="0" w:color="000000"/>
            </w:tcBorders>
          </w:tcPr>
          <w:p>
            <w:pPr>
              <w:pStyle w:val="TableText"/>
            </w:pPr>
            <w:r>
              <w:t>固件文件名</w:t>
            </w:r>
          </w:p>
        </w:tc>
      </w:tr>
      <w:tr>
        <w:tblPrEx>
          <w:tblW w:w="7938" w:type="dxa"/>
          <w:tblInd w:w="1814" w:type="dxa"/>
          <w:tblLayout w:type="fixed"/>
          <w:tblLook w:val="01E0"/>
        </w:tblPrEx>
        <w:trPr>
          <w:cantSplit w:val="0"/>
        </w:trPr>
        <w:tc>
          <w:tcPr>
            <w:tcW w:w="2500" w:type="pct"/>
            <w:tcBorders>
              <w:top w:val="single" w:sz="6" w:space="0" w:color="000000"/>
              <w:bottom w:val="single" w:sz="6" w:space="0" w:color="000000"/>
              <w:right w:val="single" w:sz="6" w:space="0" w:color="000000"/>
            </w:tcBorders>
          </w:tcPr>
          <w:p>
            <w:pPr>
              <w:pStyle w:val="TableText"/>
            </w:pPr>
            <w:r>
              <w:rPr>
                <w:b/>
              </w:rPr>
              <w:t>192.168.0.100</w:t>
            </w:r>
          </w:p>
        </w:tc>
        <w:tc>
          <w:tcPr>
            <w:tcW w:w="2500" w:type="pct"/>
            <w:tcBorders>
              <w:top w:val="single" w:sz="6" w:space="0" w:color="000000"/>
              <w:bottom w:val="single" w:sz="6" w:space="0" w:color="000000"/>
            </w:tcBorders>
          </w:tcPr>
          <w:p>
            <w:pPr>
              <w:pStyle w:val="TableText"/>
            </w:pPr>
            <w:r>
              <w:t>FTP/TFTP server地址</w:t>
            </w:r>
          </w:p>
        </w:tc>
      </w:tr>
      <w:tr>
        <w:tblPrEx>
          <w:tblW w:w="7938" w:type="dxa"/>
          <w:tblInd w:w="1814" w:type="dxa"/>
          <w:tblLayout w:type="fixed"/>
          <w:tblLook w:val="01E0"/>
        </w:tblPrEx>
        <w:trPr>
          <w:cantSplit w:val="0"/>
        </w:trPr>
        <w:tc>
          <w:tcPr>
            <w:tcW w:w="2500" w:type="pct"/>
            <w:tcBorders>
              <w:top w:val="single" w:sz="6" w:space="0" w:color="000000"/>
              <w:bottom w:val="single" w:sz="6" w:space="0" w:color="000000"/>
              <w:right w:val="single" w:sz="6" w:space="0" w:color="000000"/>
            </w:tcBorders>
          </w:tcPr>
          <w:p>
            <w:pPr>
              <w:pStyle w:val="TableText"/>
            </w:pPr>
            <w:r>
              <w:rPr>
                <w:b/>
              </w:rPr>
              <w:t>admin</w:t>
            </w:r>
          </w:p>
        </w:tc>
        <w:tc>
          <w:tcPr>
            <w:tcW w:w="2500" w:type="pct"/>
            <w:tcBorders>
              <w:top w:val="single" w:sz="6" w:space="0" w:color="000000"/>
              <w:bottom w:val="single" w:sz="6" w:space="0" w:color="000000"/>
            </w:tcBorders>
          </w:tcPr>
          <w:p>
            <w:pPr>
              <w:pStyle w:val="TableText"/>
            </w:pPr>
            <w:r>
              <w:t>FTP用户名</w:t>
            </w:r>
          </w:p>
        </w:tc>
      </w:tr>
      <w:tr>
        <w:tblPrEx>
          <w:tblW w:w="7938" w:type="dxa"/>
          <w:tblInd w:w="1814" w:type="dxa"/>
          <w:tblLayout w:type="fixed"/>
          <w:tblLook w:val="01E0"/>
        </w:tblPrEx>
        <w:trPr>
          <w:cantSplit w:val="0"/>
        </w:trPr>
        <w:tc>
          <w:tcPr>
            <w:tcW w:w="2500" w:type="pct"/>
            <w:tcBorders>
              <w:top w:val="single" w:sz="6" w:space="0" w:color="000000"/>
              <w:bottom w:val="single" w:sz="6" w:space="0" w:color="000000"/>
              <w:right w:val="single" w:sz="6" w:space="0" w:color="000000"/>
            </w:tcBorders>
          </w:tcPr>
          <w:p>
            <w:pPr>
              <w:pStyle w:val="TableText"/>
            </w:pPr>
            <w:r>
              <w:rPr>
                <w:b/>
              </w:rPr>
              <w:t>admin</w:t>
            </w:r>
          </w:p>
        </w:tc>
        <w:tc>
          <w:tcPr>
            <w:tcW w:w="2500" w:type="pct"/>
            <w:tcBorders>
              <w:top w:val="single" w:sz="6" w:space="0" w:color="000000"/>
              <w:bottom w:val="single" w:sz="6" w:space="0" w:color="000000"/>
            </w:tcBorders>
          </w:tcPr>
          <w:p>
            <w:pPr>
              <w:pStyle w:val="TableText"/>
            </w:pPr>
            <w:r>
              <w:t>FTP密码</w:t>
            </w:r>
          </w:p>
        </w:tc>
      </w:tr>
    </w:tbl>
    <w:p/>
    <w:p>
      <w:pPr>
        <w:pStyle w:val="ItemStep"/>
        <w:numPr>
          <w:ilvl w:val="0"/>
          <w:numId w:val="61"/>
        </w:numPr>
      </w:pPr>
      <w:r>
        <w:t>升级完成后，可执行命令</w:t>
      </w:r>
      <w:r>
        <w:rPr>
          <w:b/>
        </w:rPr>
        <w:t>display version</w:t>
      </w:r>
      <w:r>
        <w:t>查看当前版本是否升级成功。</w:t>
      </w:r>
    </w:p>
    <w:p>
      <w:pPr>
        <w:pStyle w:val="ItemlistTextTD"/>
      </w:pPr>
      <w:r>
        <w:t xml:space="preserve">&lt;Huawei&gt; </w:t>
      </w:r>
      <w:r>
        <w:rPr>
          <w:b/>
        </w:rPr>
        <w:t>display version</w:t>
      </w:r>
      <w:r>
        <w:t xml:space="preserve"> </w:t>
        <w:br/>
        <w:t xml:space="preserve">Huawei Versatile Routing Platform Software </w:t>
        <w:br/>
        <w:t>VRP (R) software, Version 5.170 (</w:t>
      </w:r>
      <w:r>
        <w:t>AP6050DN</w:t>
      </w:r>
      <w:r>
        <w:t xml:space="preserve"> FIT</w:t>
      </w:r>
      <w:r>
        <w:rPr>
          <w:b/>
        </w:rPr>
        <w:t xml:space="preserve"> </w:t>
      </w:r>
      <w:r>
        <w:rPr>
          <w:b/>
        </w:rPr>
        <w:t>V200R010C00</w:t>
      </w:r>
      <w:r>
        <w:t xml:space="preserve">) </w:t>
        <w:br/>
        <w:t xml:space="preserve">Copyright (C) 2011-2018 HUAWEI TECH CO., LTD </w:t>
        <w:br/>
        <w:t xml:space="preserve">Huawei </w:t>
      </w:r>
      <w:r>
        <w:t>AP6050DN</w:t>
      </w:r>
      <w:r>
        <w:t xml:space="preserve"> Router uptime is 0 week, 0 day, 0 hour, 16 minutes </w:t>
        <w:br/>
        <w:t xml:space="preserve"> </w:t>
        <w:br/>
        <w:t xml:space="preserve">MPU 0(Master) : uptime is 0 week, 0 day, 0 hour, 16 minutes </w:t>
        <w:br/>
        <w:t xml:space="preserve">SDRAM Memory Size    : 512     M bytes </w:t>
        <w:br/>
        <w:t xml:space="preserve">NOR FLASH Memory Size: 16       M bytes </w:t>
        <w:br/>
        <w:t xml:space="preserve">NAND FLASH Memory Size: 128     M bytes </w:t>
        <w:br/>
        <w:t xml:space="preserve">MPU version information : </w:t>
        <w:br/>
        <w:t xml:space="preserve">1. PCB      Version  : H86D2TO1D502 VER.A </w:t>
        <w:br/>
        <w:t xml:space="preserve">2. MAB      Version  : 2 </w:t>
        <w:br/>
        <w:t xml:space="preserve">3. Board    Type     : </w:t>
      </w:r>
      <w:r>
        <w:t>AP6050DN</w:t>
      </w:r>
      <w:r>
        <w:t xml:space="preserve"> </w:t>
        <w:br/>
        <w:t xml:space="preserve">4. BootROM  Version  : </w:t>
      </w:r>
      <w:r>
        <w:t>705</w:t>
      </w:r>
    </w:p>
    <w:p>
      <w:pPr>
        <w:pStyle w:val="BlockLabel"/>
      </w:pPr>
      <w:r>
        <w:t>如何从升级失败中恢复</w:t>
      </w:r>
    </w:p>
    <w:p>
      <w:r>
        <w:t>AP中有两个固件文件区域，A区和B区；两个文件互为备份，当一个文件损坏时，可以从另一个文件启动。</w:t>
      </w:r>
    </w:p>
    <w:p>
      <w:pPr>
        <w:pStyle w:val="TerminalDisplay"/>
      </w:pPr>
      <w:r>
        <w:t xml:space="preserve">~ # </w:t>
      </w:r>
      <w:r>
        <w:rPr>
          <w:b/>
        </w:rPr>
        <w:t>cli</w:t>
      </w:r>
      <w:r>
        <w:t xml:space="preserve"> </w:t>
        <w:br/>
        <w:t xml:space="preserve">Enterprise AP# </w:t>
      </w:r>
      <w:r>
        <w:rPr>
          <w:b/>
        </w:rPr>
        <w:t>show dual-image</w:t>
      </w:r>
      <w:r>
        <w:t xml:space="preserve"> </w:t>
        <w:br/>
        <w:t xml:space="preserve">   Image      Status    Version </w:t>
        <w:br/>
        <w:t xml:space="preserve">----------------------------------------------- </w:t>
        <w:br/>
        <w:t xml:space="preserve">   Image A   (Active)   V200R001C00 </w:t>
        <w:br/>
        <w:t xml:space="preserve">   Image B   (Backup)   V100R003C01 </w:t>
        <w:br/>
        <w:t xml:space="preserve"> </w:t>
        <w:br/>
        <w:t xml:space="preserve">Enterprise AP# dual-image boot-image ?   #在"?"处输入A或者B，切换到对应的文件 </w:t>
        <w:br/>
        <w:t xml:space="preserve">A       Set next boot at image A </w:t>
        <w:br/>
        <w:t>B       Set next boot at image B</w:t>
      </w:r>
    </w:p>
    <w:p>
      <w:r>
        <w:t>有时AP无法自动检测出固件文件已损坏，就会连续不停地试图用损坏的image文件启动。这时需要用户进行手工配置。方法如下：</w:t>
      </w:r>
    </w:p>
    <w:p>
      <w:pPr>
        <w:pStyle w:val="ItemStep"/>
        <w:numPr>
          <w:ilvl w:val="0"/>
          <w:numId w:val="62"/>
        </w:numPr>
      </w:pPr>
      <w:r>
        <w:t>使用串口线将AP的串口和PC的串口相连，使用第三方虚拟终端第三方虚拟终端软件，进入命令行界面，设置如下：</w:t>
      </w:r>
    </w:p>
    <w:p>
      <w:pPr>
        <w:pStyle w:val="ItemlistTextTD"/>
      </w:pPr>
      <w:r>
        <w:t xml:space="preserve">Baud:9600 </w:t>
        <w:br/>
        <w:t xml:space="preserve">Data bits:8 </w:t>
        <w:br/>
        <w:t xml:space="preserve">Stop bits:1 </w:t>
        <w:br/>
        <w:t xml:space="preserve">Parity: none </w:t>
        <w:br/>
        <w:t xml:space="preserve">Flow Control: none  </w:t>
      </w:r>
    </w:p>
    <w:p>
      <w:pPr>
        <w:pStyle w:val="ItemStep"/>
        <w:numPr>
          <w:ilvl w:val="0"/>
          <w:numId w:val="62"/>
        </w:numPr>
      </w:pPr>
      <w:r>
        <w:t>执行命令</w:t>
      </w:r>
      <w:r>
        <w:rPr>
          <w:b/>
        </w:rPr>
        <w:t>reboot</w:t>
      </w:r>
      <w:r>
        <w:t>，重新启动AP，在出现以下信息后4秒内按下</w:t>
      </w:r>
      <w:r>
        <w:rPr>
          <w:b/>
        </w:rPr>
        <w:t>F</w:t>
      </w:r>
      <w:r>
        <w:t>键，进入Uboot命令行视图。：</w:t>
      </w:r>
    </w:p>
    <w:p>
      <w:pPr>
        <w:pStyle w:val="ItemlistTextTD"/>
      </w:pPr>
      <w:r>
        <w:t xml:space="preserve">Press f or F  to stop Auto-Boot in 4 seconds:  0   </w:t>
        <w:br/>
        <w:t>ar7240&gt;</w:t>
      </w:r>
    </w:p>
    <w:p>
      <w:pPr>
        <w:pStyle w:val="ItemStep"/>
        <w:numPr>
          <w:ilvl w:val="0"/>
          <w:numId w:val="62"/>
        </w:numPr>
      </w:pPr>
      <w:r>
        <w:t>在命令行中键入</w:t>
      </w:r>
      <w:r>
        <w:rPr>
          <w:b/>
        </w:rPr>
        <w:t>DID</w:t>
      </w:r>
      <w:r>
        <w:t>和</w:t>
      </w:r>
      <w:r>
        <w:rPr>
          <w:b/>
        </w:rPr>
        <w:t>DI</w:t>
      </w:r>
      <w:r>
        <w:t>，显示和设置当前启动区：</w:t>
      </w:r>
    </w:p>
    <w:p>
      <w:pPr>
        <w:pStyle w:val="ItemlistTextTD"/>
      </w:pPr>
      <w:r>
        <w:t xml:space="preserve">ar7240&gt; </w:t>
      </w:r>
      <w:r>
        <w:rPr>
          <w:b/>
        </w:rPr>
        <w:t>DID</w:t>
      </w:r>
      <w:r>
        <w:t xml:space="preserve"> </w:t>
        <w:br/>
        <w:t xml:space="preserve">Magic Number: 0x77165f </w:t>
        <w:br/>
        <w:t xml:space="preserve">Bootup Indicator : A </w:t>
        <w:br/>
        <w:t xml:space="preserve">There are images at A </w:t>
        <w:br/>
        <w:t xml:space="preserve">There are images at B </w:t>
        <w:br/>
        <w:t xml:space="preserve"> </w:t>
        <w:br/>
        <w:t xml:space="preserve">ar7240&gt; </w:t>
      </w:r>
      <w:r>
        <w:rPr>
          <w:b/>
        </w:rPr>
        <w:t>DI</w:t>
      </w:r>
      <w:r>
        <w:t xml:space="preserve"> </w:t>
        <w:br/>
        <w:t xml:space="preserve">Start setting Bootup Indicator..... </w:t>
        <w:br/>
        <w:t>Bootup Indicator &lt;image-A&gt;:     #在此输入"A"或者"B"</w:t>
      </w:r>
    </w:p>
    <w:p>
      <w:pPr>
        <w:pStyle w:val="ItemStep"/>
        <w:numPr>
          <w:ilvl w:val="0"/>
          <w:numId w:val="62"/>
        </w:numPr>
      </w:pPr>
      <w:r>
        <w:t>配置完成后，在命令行中键入</w:t>
      </w:r>
      <w:r>
        <w:rPr>
          <w:b/>
        </w:rPr>
        <w:t>reset</w:t>
      </w:r>
      <w:r>
        <w:t>，AP就会使用重新指定的固件文件启动了。</w:t>
      </w:r>
    </w:p>
    <w:p>
      <w:pPr>
        <w:pStyle w:val="ItemlistTextTD"/>
      </w:pPr>
      <w:r>
        <w:t xml:space="preserve">ar7240&gt; </w:t>
      </w:r>
      <w:r>
        <w:rPr>
          <w:b/>
        </w:rPr>
        <w:t>reset</w:t>
      </w:r>
      <w:r>
        <w:t xml:space="preserve">     </w:t>
        <w:br/>
        <w:t xml:space="preserve">  </w:t>
        <w:br/>
        <w:t>Resetting...</w:t>
      </w:r>
    </w:p>
    <w:bookmarkStart w:id="196" w:name="s524974d3fe24483896dce155c487b4ed"/>
    <w:bookmarkEnd w:id="196"/>
    <w:p>
      <w:pPr>
        <w:pStyle w:val="BlockLabel"/>
      </w:pPr>
      <w:r>
        <w:t>Uboot下用TFTP的方法升级AP</w:t>
      </w:r>
    </w:p>
    <w:p>
      <w:r>
        <w:t>如果AP中的两个固件文件都损坏，可以从Uboot用TFTP的方法升级固件。</w:t>
      </w:r>
    </w:p>
    <w:p>
      <w:r>
        <w:t>请事先配置好tftp工具，指向升级文件所在目录；保证在AP上能ping通PC。</w:t>
      </w:r>
    </w:p>
    <w:p>
      <w:pPr>
        <w:pStyle w:val="ItemStep"/>
        <w:numPr>
          <w:ilvl w:val="0"/>
          <w:numId w:val="63"/>
        </w:numPr>
      </w:pPr>
      <w:r>
        <w:t>使用串口线将AP的串口和PC的串口相连，使用第三方虚拟终端第三方虚拟终端软件，进入命令行界面，设置如下：</w:t>
      </w:r>
    </w:p>
    <w:p>
      <w:pPr>
        <w:pStyle w:val="ItemlistTextTD"/>
      </w:pPr>
      <w:r>
        <w:t xml:space="preserve">Baud:9600 </w:t>
        <w:br/>
        <w:t xml:space="preserve">Data bits:8 </w:t>
        <w:br/>
        <w:t xml:space="preserve">Stop bits:1 </w:t>
        <w:br/>
        <w:t xml:space="preserve">Parity: none </w:t>
        <w:br/>
        <w:t xml:space="preserve">Flow Control: none    </w:t>
      </w:r>
    </w:p>
    <w:p>
      <w:pPr>
        <w:pStyle w:val="ItemStep"/>
        <w:numPr>
          <w:ilvl w:val="0"/>
          <w:numId w:val="63"/>
        </w:numPr>
      </w:pPr>
      <w:r>
        <w:t>执行命令</w:t>
      </w:r>
      <w:r>
        <w:rPr>
          <w:b/>
        </w:rPr>
        <w:t>reboot</w:t>
      </w:r>
      <w:r>
        <w:t>，重新启动AP，在出现以下信息后4秒内按下</w:t>
      </w:r>
      <w:r>
        <w:rPr>
          <w:b/>
        </w:rPr>
        <w:t>F</w:t>
      </w:r>
      <w:r>
        <w:t>键，进入Uboot命令行视图。：</w:t>
      </w:r>
    </w:p>
    <w:p>
      <w:pPr>
        <w:pStyle w:val="ItemlistTextTD"/>
      </w:pPr>
      <w:r>
        <w:t xml:space="preserve">Press f or F  to stop Auto-Boot in 4 seconds:  0 </w:t>
        <w:br/>
        <w:t>ar7240&gt;</w:t>
      </w:r>
    </w:p>
    <w:p>
      <w:pPr>
        <w:pStyle w:val="ItemStep"/>
        <w:numPr>
          <w:ilvl w:val="0"/>
          <w:numId w:val="63"/>
        </w:numPr>
      </w:pPr>
      <w:r>
        <w:t>配置AP和tftp服务器的IP地址，使AP和服务器的IP地址处于同一网段，保证AP能够从tftp服务器获取升级文件。</w:t>
      </w:r>
    </w:p>
    <w:p>
      <w:pPr>
        <w:pStyle w:val="ItemlistTextTD"/>
      </w:pPr>
      <w:r>
        <w:t xml:space="preserve">ar7240&gt; </w:t>
      </w:r>
      <w:r>
        <w:rPr>
          <w:b/>
        </w:rPr>
        <w:t>setenv ipaddr 169.254.1.1</w:t>
      </w:r>
      <w:r>
        <w:t xml:space="preserve">  #AP的IP地址 </w:t>
        <w:br/>
        <w:t xml:space="preserve">ar7240&gt; </w:t>
      </w:r>
      <w:r>
        <w:rPr>
          <w:b/>
        </w:rPr>
        <w:t>setenv serverip 169.254.1.3</w:t>
      </w:r>
      <w:r>
        <w:t xml:space="preserve">   #服务器的IP地址 </w:t>
        <w:br/>
        <w:t xml:space="preserve">ar7240&gt; </w:t>
      </w:r>
      <w:r>
        <w:rPr>
          <w:b/>
        </w:rPr>
        <w:t>saveenv</w:t>
      </w:r>
      <w:r>
        <w:t xml:space="preserve"> </w:t>
        <w:br/>
        <w:t xml:space="preserve">Saving Environment to Flash... </w:t>
        <w:br/>
        <w:t>Erasing Flash...Writing to Flash... done</w:t>
      </w:r>
    </w:p>
    <w:p>
      <w:pPr>
        <w:pStyle w:val="ItemStep"/>
        <w:numPr>
          <w:ilvl w:val="0"/>
          <w:numId w:val="63"/>
        </w:numPr>
      </w:pPr>
      <w:r>
        <w:t>加载需要升级的AP系统软件。</w:t>
      </w:r>
    </w:p>
    <w:p>
      <w:pPr>
        <w:pStyle w:val="ItemlistTextTD"/>
      </w:pPr>
      <w:r>
        <w:t xml:space="preserve">ar7240&gt; </w:t>
      </w:r>
      <w:r>
        <w:rPr>
          <w:b/>
        </w:rPr>
        <w:t xml:space="preserve">update system </w:t>
      </w:r>
      <w:r>
        <w:rPr>
          <w:b/>
        </w:rPr>
        <w:t>FitAP6050DN_V200R010C00.bin</w:t>
      </w:r>
      <w:r>
        <w:t xml:space="preserve">       #</w:t>
      </w:r>
      <w:r>
        <w:t>FitAP6050DN_V200R010C00.bin</w:t>
      </w:r>
      <w:r>
        <w:t xml:space="preserve">存放在TFTP目录下 </w:t>
        <w:br/>
        <w:t xml:space="preserve">dup 1 speed 1000 </w:t>
        <w:br/>
        <w:t xml:space="preserve">...... </w:t>
        <w:br/>
        <w:t xml:space="preserve">Upgrade Firmware to A Successful      </w:t>
      </w:r>
    </w:p>
    <w:p>
      <w:pPr>
        <w:pStyle w:val="ItemStep"/>
        <w:numPr>
          <w:ilvl w:val="0"/>
          <w:numId w:val="63"/>
        </w:numPr>
      </w:pPr>
      <w:r>
        <w:t>配置完成后，在命令行中键入</w:t>
      </w:r>
      <w:r>
        <w:rPr>
          <w:b/>
        </w:rPr>
        <w:t>reset</w:t>
      </w:r>
      <w:r>
        <w:t>，AP就会使用指定的网络启动固件文件启动了。用这种方式启动后，固件被读入AP的flash。</w:t>
      </w:r>
    </w:p>
    <w:p>
      <w:pPr>
        <w:pStyle w:val="ItemlistTextTD"/>
      </w:pPr>
      <w:r>
        <w:t xml:space="preserve">ar7240&gt; </w:t>
      </w:r>
      <w:r>
        <w:rPr>
          <w:b/>
        </w:rPr>
        <w:t>reset</w:t>
      </w:r>
      <w:r>
        <w:t xml:space="preserve"> </w:t>
        <w:br/>
        <w:t>Resetting...</w:t>
      </w:r>
    </w:p>
    <w:bookmarkStart w:id="197" w:name="_ZH-CN_TOPIC_0140981912"/>
    <w:bookmarkEnd w:id="197"/>
    <w:p>
      <w:pPr>
        <w:pStyle w:val="Heading3"/>
      </w:pPr>
      <w:bookmarkStart w:id="198" w:name="_ZH-CN_TOPIC_0140981912-chtext"/>
      <w:bookmarkStart w:id="199" w:name="_Toc256000060"/>
      <w:r>
        <w:t>V200R002 FIT AP本地升级方法</w:t>
      </w:r>
      <w:bookmarkEnd w:id="199"/>
      <w:bookmarkEnd w:id="198"/>
    </w:p>
    <w:p>
      <w:r>
        <w:t>V200R002 AP升级两种升级方法：</w:t>
      </w:r>
    </w:p>
    <w:p>
      <w:pPr>
        <w:pStyle w:val="ItemList"/>
      </w:pPr>
      <w:hyperlink w:anchor="s1578653082da4652b32ca6c5e2793406" w:tooltip=" " w:history="1">
        <w:r>
          <w:rPr>
            <w:rStyle w:val="Hyperlink"/>
          </w:rPr>
          <w:t>命令行升级AP</w:t>
        </w:r>
      </w:hyperlink>
    </w:p>
    <w:p>
      <w:pPr>
        <w:pStyle w:val="ItemList"/>
      </w:pPr>
      <w:hyperlink w:anchor="sc599e6fcb33046219705dd2e431d724d" w:tooltip=" " w:history="1">
        <w:r>
          <w:rPr>
            <w:rStyle w:val="Hyperlink"/>
          </w:rPr>
          <w:t>Uboot下用TFTP的方法升级AP</w:t>
        </w:r>
      </w:hyperlink>
    </w:p>
    <w:p>
      <w:pPr>
        <w:pStyle w:val="NotesHeading"/>
        <w:tabs>
          <w:tab w:val="left" w:pos="2100"/>
        </w:tabs>
        <w:rPr>
          <w:rFonts w:hint="eastAsia"/>
        </w:rPr>
      </w:pPr>
      <w:r>
        <w:pict>
          <v:shape id="_x0000_i1168" type="#_x0000_t75" style="width:50.29pt;height:19pt">
            <v:imagedata r:id="rId25" o:title="说明"/>
          </v:shape>
        </w:pict>
      </w:r>
    </w:p>
    <w:p>
      <w:pPr>
        <w:pStyle w:val="NotesText"/>
      </w:pPr>
      <w:r>
        <w:t>Uboot升级必须使用PC作为TFTP服务器，并且PC的网口必须与AP网口直连。命令行升级无此限制，只需要保证服务器和AP互通，AP能从服务器获取升级软件包。</w:t>
      </w:r>
    </w:p>
    <w:bookmarkStart w:id="200" w:name="s1578653082da4652b32ca6c5e2793406"/>
    <w:bookmarkEnd w:id="200"/>
    <w:p>
      <w:pPr>
        <w:pStyle w:val="BlockLabel"/>
      </w:pPr>
      <w:r>
        <w:t>命令行升级AP</w:t>
      </w:r>
    </w:p>
    <w:p>
      <w:r>
        <w:t>用户可以通过命令行的方式来升级固件文件。以升级</w:t>
      </w:r>
      <w:r>
        <w:t>AP6050DN</w:t>
      </w:r>
      <w:r>
        <w:t>为例。</w:t>
      </w:r>
    </w:p>
    <w:p>
      <w:r>
        <w:t>请事先配置好TFTP、FTP或SFTP工具，指向升级文件所在目录；保证在AP上能ping通PC。</w:t>
      </w:r>
    </w:p>
    <w:p>
      <w:pPr>
        <w:pStyle w:val="ItemStep"/>
        <w:numPr>
          <w:ilvl w:val="0"/>
          <w:numId w:val="64"/>
        </w:numPr>
      </w:pPr>
      <w:r>
        <w:t>使用串口线将AP的串口和PC的串口相连，使用第三方虚拟终端第三方虚拟终端软件，进入命令行界面，设置如下：</w:t>
      </w:r>
    </w:p>
    <w:p>
      <w:pPr>
        <w:pStyle w:val="ItemlistTextTD"/>
      </w:pPr>
      <w:r>
        <w:t xml:space="preserve">Baud:9600  </w:t>
        <w:br/>
        <w:t xml:space="preserve">Data bits:8  </w:t>
        <w:br/>
        <w:t xml:space="preserve">Stop bits:1  </w:t>
        <w:br/>
        <w:t xml:space="preserve">Parity: none  </w:t>
        <w:br/>
        <w:t>Flow Control: none</w:t>
      </w:r>
    </w:p>
    <w:p>
      <w:pPr>
        <w:pStyle w:val="NotesHeading"/>
        <w:tabs>
          <w:tab w:val="left" w:pos="2100"/>
        </w:tabs>
        <w:rPr>
          <w:rFonts w:hint="eastAsia"/>
        </w:rPr>
      </w:pPr>
      <w:r>
        <w:pict>
          <v:shape id="_x0000_i1169" type="#_x0000_t75" style="width:50.29pt;height:19pt">
            <v:imagedata r:id="rId25" o:title="说明"/>
          </v:shape>
        </w:pict>
      </w:r>
    </w:p>
    <w:p>
      <w:pPr>
        <w:pStyle w:val="NotesText"/>
      </w:pPr>
      <w:r>
        <w:t>登录AP的缺省用户名和密码均为admin。</w:t>
      </w:r>
    </w:p>
    <w:p>
      <w:pPr>
        <w:pStyle w:val="ItemListText"/>
      </w:pPr>
      <w:r>
        <w:t>也可以通过Telnet方式登录到AP，进行以下升级操作步骤。V200R002版本的AP缺省IP地址为192.168.0.1，缺省用户名和密码均为admin。如果AP上已配有新的IP地址，可使用新的IP地址登录设备。</w:t>
      </w:r>
    </w:p>
    <w:p>
      <w:pPr>
        <w:pStyle w:val="ItemStep"/>
        <w:numPr>
          <w:ilvl w:val="0"/>
          <w:numId w:val="64"/>
        </w:numPr>
      </w:pPr>
      <w:r>
        <w:t>FTP方式，TFTP方式和SFTP方式需要保证AP和PC之间能够互相通信。升级前可执行命令</w:t>
      </w:r>
      <w:r>
        <w:rPr>
          <w:b/>
        </w:rPr>
        <w:t>display system</w:t>
      </w:r>
      <w:r>
        <w:t>或</w:t>
      </w:r>
      <w:r>
        <w:rPr>
          <w:b/>
        </w:rPr>
        <w:t>show system</w:t>
      </w:r>
      <w:r>
        <w:t>查看当前AP版本。例如：</w:t>
      </w:r>
    </w:p>
    <w:p>
      <w:pPr>
        <w:pStyle w:val="ItemlistTextTD"/>
      </w:pPr>
      <w:r>
        <w:t xml:space="preserve">AP# </w:t>
      </w:r>
      <w:r>
        <w:rPr>
          <w:b/>
        </w:rPr>
        <w:t>display system</w:t>
      </w:r>
      <w:r>
        <w:t xml:space="preserve"> </w:t>
        <w:br/>
        <w:t xml:space="preserve">System Information </w:t>
        <w:br/>
        <w:t xml:space="preserve">=============================================== </w:t>
        <w:br/>
        <w:t xml:space="preserve">Serial Number           : 210235582910D1000039 </w:t>
        <w:br/>
        <w:t xml:space="preserve">System Time             : 11-12-04 04:08:34 </w:t>
        <w:br/>
        <w:t xml:space="preserve">System Up Time          : 3 days  47 min </w:t>
        <w:br/>
        <w:t xml:space="preserve">System Name             : ap-0 </w:t>
        <w:br/>
        <w:t xml:space="preserve">System Country Code     : CN - People's Republic of China </w:t>
        <w:br/>
        <w:t xml:space="preserve">MAC Address             : dc:d2:fc:96:e4:c0 </w:t>
        <w:br/>
        <w:t xml:space="preserve">Radio 2.4GHz MAC Address: dc:d2:fc:96:e4:c0 </w:t>
        <w:br/>
        <w:t xml:space="preserve">Radio 5GHz MAC Address  : dc:d2:fc:96:e4:d0 </w:t>
        <w:br/>
        <w:t xml:space="preserve">IP Address              : 192.168.40.249 </w:t>
        <w:br/>
        <w:t xml:space="preserve">Subnet Mask             : 255.255.255.0 </w:t>
        <w:br/>
        <w:t xml:space="preserve">Default Gateway         : 192.168.40.1 </w:t>
        <w:br/>
        <w:t xml:space="preserve">VLAN Status             : Disable </w:t>
        <w:br/>
        <w:t xml:space="preserve">Management VLAN ID(AP)  : - </w:t>
        <w:br/>
        <w:t xml:space="preserve">IP  MODE                : dhcp </w:t>
        <w:br/>
        <w:t xml:space="preserve">Slot Status             : Dual band(an/bgn) </w:t>
        <w:br/>
        <w:t xml:space="preserve">AP Type                 : </w:t>
      </w:r>
      <w:r>
        <w:t>AP6050DN</w:t>
      </w:r>
      <w:r>
        <w:t xml:space="preserve"> </w:t>
        <w:br/>
        <w:t xml:space="preserve">Board Type              : </w:t>
      </w:r>
      <w:r>
        <w:t>AP6050DN</w:t>
      </w:r>
      <w:r>
        <w:t xml:space="preserve"> </w:t>
        <w:br/>
        <w:t xml:space="preserve">Board Serial Number     : 021THJ10D1000486 </w:t>
        <w:br/>
        <w:t xml:space="preserve">Board Bom Version       : 000 </w:t>
        <w:br/>
        <w:t xml:space="preserve">Boot Rom Version        : 039 </w:t>
        <w:br/>
        <w:t xml:space="preserve">Software Version        : </w:t>
      </w:r>
      <w:r>
        <w:rPr>
          <w:b/>
        </w:rPr>
        <w:t>V200R002C00</w:t>
      </w:r>
      <w:r>
        <w:t xml:space="preserve"> </w:t>
        <w:br/>
        <w:t xml:space="preserve">Hardware Version        : Ver.C </w:t>
        <w:br/>
        <w:t xml:space="preserve">User Name               : admin </w:t>
        <w:br/>
        <w:t>===============================================</w:t>
      </w:r>
    </w:p>
    <w:p>
      <w:pPr>
        <w:pStyle w:val="ItemStep"/>
        <w:numPr>
          <w:ilvl w:val="0"/>
          <w:numId w:val="64"/>
        </w:numPr>
      </w:pPr>
      <w:r>
        <w:t>升级固件可以使用FTP方式、TFTP或SFTP方式，选择下面其中一种方法进行操作。</w:t>
      </w:r>
    </w:p>
    <w:p/>
    <w:p>
      <w:pPr>
        <w:pStyle w:val="CAUTIONHeading"/>
        <w:rPr>
          <w:rFonts w:hint="eastAsia"/>
        </w:rPr>
      </w:pPr>
      <w:r>
        <w:rPr>
          <w:rFonts w:hint="eastAsia"/>
        </w:rPr>
        <w:pict>
          <v:shape id="_x0000_i1170" type="#_x0000_t75" style="width:50.29pt;height:19pt">
            <v:imagedata r:id="rId24" o:title="注意"/>
          </v:shape>
        </w:pict>
      </w:r>
    </w:p>
    <w:p>
      <w:pPr>
        <w:pStyle w:val="CAUTIONText"/>
      </w:pPr>
      <w:r>
        <w:t>升级过程中请不要断电，不要断开网络连接。</w:t>
      </w:r>
    </w:p>
    <w:p>
      <w:pPr>
        <w:pStyle w:val="NotesHeading"/>
        <w:tabs>
          <w:tab w:val="left" w:pos="2100"/>
        </w:tabs>
        <w:rPr>
          <w:rFonts w:hint="eastAsia"/>
        </w:rPr>
      </w:pPr>
      <w:r>
        <w:pict>
          <v:shape id="_x0000_i1171" type="#_x0000_t75" style="width:50.29pt;height:19pt">
            <v:imagedata r:id="rId25" o:title="说明"/>
          </v:shape>
        </w:pict>
      </w:r>
    </w:p>
    <w:p>
      <w:pPr>
        <w:pStyle w:val="NotesText"/>
      </w:pPr>
      <w:r>
        <w:t>V200R002 AP默认IP地址为192.168.0.1。</w:t>
      </w:r>
    </w:p>
    <w:p>
      <w:pPr>
        <w:pStyle w:val="SubItemList"/>
      </w:pPr>
      <w:r>
        <w:t>FTP方式：</w:t>
      </w:r>
    </w:p>
    <w:p>
      <w:pPr>
        <w:pStyle w:val="SubItemListText"/>
      </w:pPr>
      <w:r>
        <w:t>用FTP方法升级固件的命令如下</w:t>
      </w:r>
    </w:p>
    <w:p>
      <w:pPr>
        <w:pStyle w:val="SubItemListTextTD"/>
      </w:pPr>
      <w:r>
        <w:t xml:space="preserve">AP# </w:t>
      </w:r>
      <w:r>
        <w:rPr>
          <w:b/>
        </w:rPr>
        <w:t xml:space="preserve">upgrade version ftp </w:t>
      </w:r>
      <w:r>
        <w:rPr>
          <w:b/>
        </w:rPr>
        <w:t>FitAP6050DN_V200R010C00.bin</w:t>
      </w:r>
      <w:r>
        <w:rPr>
          <w:b/>
        </w:rPr>
        <w:t xml:space="preserve"> 192.168.0.100 admin admin</w:t>
      </w:r>
      <w:r>
        <w:t xml:space="preserve"> #使用FTP方法升级固件  </w:t>
        <w:br/>
        <w:t xml:space="preserve">AP# </w:t>
      </w:r>
      <w:r>
        <w:rPr>
          <w:b/>
        </w:rPr>
        <w:t>reboot</w:t>
      </w:r>
      <w:r>
        <w:t xml:space="preserve">    #重新启动</w:t>
      </w:r>
    </w:p>
    <w:p>
      <w:pPr>
        <w:pStyle w:val="SubItemList"/>
      </w:pPr>
      <w:r>
        <w:t>TFTP方式：</w:t>
      </w:r>
    </w:p>
    <w:p>
      <w:pPr>
        <w:pStyle w:val="SubItemListText"/>
      </w:pPr>
      <w:r>
        <w:t>用TFTP方法升级固件的命令如下</w:t>
      </w:r>
    </w:p>
    <w:p>
      <w:pPr>
        <w:pStyle w:val="SubItemListTextTD"/>
      </w:pPr>
      <w:r>
        <w:t xml:space="preserve">AP# </w:t>
      </w:r>
      <w:r>
        <w:rPr>
          <w:b/>
        </w:rPr>
        <w:t xml:space="preserve">upgrade version tftp </w:t>
      </w:r>
      <w:r>
        <w:rPr>
          <w:b/>
        </w:rPr>
        <w:t>FitAP6050DN_V200R010C00.bin</w:t>
      </w:r>
      <w:r>
        <w:rPr>
          <w:b/>
        </w:rPr>
        <w:t xml:space="preserve"> 192.168.0.100</w:t>
      </w:r>
      <w:r>
        <w:t xml:space="preserve">     #使用TFTP方法升级固件  </w:t>
        <w:br/>
        <w:t xml:space="preserve">AP# </w:t>
      </w:r>
      <w:r>
        <w:rPr>
          <w:b/>
        </w:rPr>
        <w:t>reboot</w:t>
      </w:r>
      <w:r>
        <w:t xml:space="preserve">    #重新启动</w:t>
      </w:r>
    </w:p>
    <w:p>
      <w:pPr>
        <w:pStyle w:val="SubItemList"/>
      </w:pPr>
      <w:r>
        <w:t>SFTP方式：</w:t>
      </w:r>
    </w:p>
    <w:p>
      <w:pPr>
        <w:pStyle w:val="SubItemListText"/>
      </w:pPr>
      <w:r>
        <w:t>用SFTP方法升级固件的命令如下</w:t>
      </w:r>
    </w:p>
    <w:p>
      <w:pPr>
        <w:pStyle w:val="SubItemListTextTD"/>
      </w:pPr>
      <w:r>
        <w:t xml:space="preserve">AP# </w:t>
      </w:r>
      <w:r>
        <w:rPr>
          <w:b/>
        </w:rPr>
        <w:t xml:space="preserve">upgrade version sftp </w:t>
      </w:r>
      <w:r>
        <w:rPr>
          <w:b/>
        </w:rPr>
        <w:t>FitAP6050DN_V200R010C00.bin</w:t>
      </w:r>
      <w:r>
        <w:rPr>
          <w:b/>
        </w:rPr>
        <w:t xml:space="preserve"> 192.168.0.100 admin admin</w:t>
      </w:r>
      <w:r>
        <w:t xml:space="preserve">     #使用SFTP方法升级固件  </w:t>
        <w:br/>
        <w:t xml:space="preserve">AP# </w:t>
      </w:r>
      <w:r>
        <w:rPr>
          <w:b/>
        </w:rPr>
        <w:t>reboot</w:t>
      </w:r>
      <w:r>
        <w:t xml:space="preserve">    #重新启动</w:t>
      </w:r>
    </w:p>
    <w:p>
      <w:pPr>
        <w:pStyle w:val="TableDescription"/>
      </w:pPr>
      <w:r>
        <w:t>参数说明</w:t>
      </w:r>
    </w:p>
    <w:tbl>
      <w:tblPr>
        <w:tblStyle w:val="Table"/>
        <w:tblW w:w="7938" w:type="dxa"/>
        <w:tblInd w:w="1814" w:type="dxa"/>
        <w:tblLayout w:type="fixed"/>
        <w:tblLook w:val="01E0"/>
      </w:tblPr>
      <w:tblGrid>
        <w:gridCol w:w="1440"/>
        <w:gridCol w:w="1440"/>
      </w:tblGrid>
      <w:tr>
        <w:tblPrEx>
          <w:tblW w:w="7938" w:type="dxa"/>
          <w:tblInd w:w="1814" w:type="dxa"/>
          <w:tblLayout w:type="fixed"/>
          <w:tblLook w:val="01E0"/>
        </w:tblPrEx>
        <w:trPr>
          <w:cantSplit w:val="0"/>
          <w:tblHeader/>
        </w:trPr>
        <w:tc>
          <w:tcPr>
            <w:tcW w:w="2500" w:type="pct"/>
            <w:tcBorders>
              <w:top w:val="single" w:sz="6" w:space="0" w:color="000000"/>
              <w:bottom w:val="single" w:sz="6" w:space="0" w:color="000000"/>
              <w:right w:val="single" w:sz="6" w:space="0" w:color="000000"/>
            </w:tcBorders>
            <w:shd w:val="clear" w:color="auto" w:fill="D9D9D9"/>
          </w:tcPr>
          <w:p>
            <w:pPr>
              <w:pStyle w:val="TableHeading"/>
            </w:pPr>
            <w:r>
              <w:t>参数</w:t>
            </w:r>
          </w:p>
        </w:tc>
        <w:tc>
          <w:tcPr>
            <w:tcW w:w="2500" w:type="pct"/>
            <w:tcBorders>
              <w:top w:val="single" w:sz="6" w:space="0" w:color="000000"/>
              <w:bottom w:val="single" w:sz="6" w:space="0" w:color="000000"/>
            </w:tcBorders>
            <w:shd w:val="clear" w:color="auto" w:fill="D9D9D9"/>
          </w:tcPr>
          <w:p>
            <w:pPr>
              <w:pStyle w:val="TableHeading"/>
            </w:pPr>
            <w:r>
              <w:t>参数说明</w:t>
            </w:r>
          </w:p>
        </w:tc>
      </w:tr>
      <w:tr>
        <w:tblPrEx>
          <w:tblW w:w="7938" w:type="dxa"/>
          <w:tblInd w:w="1814" w:type="dxa"/>
          <w:tblLayout w:type="fixed"/>
          <w:tblLook w:val="01E0"/>
        </w:tblPrEx>
        <w:trPr>
          <w:cantSplit w:val="0"/>
        </w:trPr>
        <w:tc>
          <w:tcPr>
            <w:tcW w:w="2500" w:type="pct"/>
            <w:tcBorders>
              <w:top w:val="single" w:sz="6" w:space="0" w:color="000000"/>
              <w:bottom w:val="single" w:sz="6" w:space="0" w:color="000000"/>
              <w:right w:val="single" w:sz="6" w:space="0" w:color="000000"/>
            </w:tcBorders>
          </w:tcPr>
          <w:p>
            <w:pPr>
              <w:pStyle w:val="TableText"/>
            </w:pPr>
            <w:r>
              <w:rPr>
                <w:b/>
              </w:rPr>
              <w:t>FitAP6050DN_V200R010C00.bin</w:t>
            </w:r>
          </w:p>
        </w:tc>
        <w:tc>
          <w:tcPr>
            <w:tcW w:w="2500" w:type="pct"/>
            <w:tcBorders>
              <w:top w:val="single" w:sz="6" w:space="0" w:color="000000"/>
              <w:bottom w:val="single" w:sz="6" w:space="0" w:color="000000"/>
            </w:tcBorders>
          </w:tcPr>
          <w:p>
            <w:pPr>
              <w:pStyle w:val="TableText"/>
            </w:pPr>
            <w:r>
              <w:t>固件文件名</w:t>
            </w:r>
          </w:p>
        </w:tc>
      </w:tr>
      <w:tr>
        <w:tblPrEx>
          <w:tblW w:w="7938" w:type="dxa"/>
          <w:tblInd w:w="1814" w:type="dxa"/>
          <w:tblLayout w:type="fixed"/>
          <w:tblLook w:val="01E0"/>
        </w:tblPrEx>
        <w:trPr>
          <w:cantSplit w:val="0"/>
        </w:trPr>
        <w:tc>
          <w:tcPr>
            <w:tcW w:w="2500" w:type="pct"/>
            <w:tcBorders>
              <w:top w:val="single" w:sz="6" w:space="0" w:color="000000"/>
              <w:bottom w:val="single" w:sz="6" w:space="0" w:color="000000"/>
              <w:right w:val="single" w:sz="6" w:space="0" w:color="000000"/>
            </w:tcBorders>
          </w:tcPr>
          <w:p>
            <w:pPr>
              <w:pStyle w:val="TableText"/>
            </w:pPr>
            <w:r>
              <w:rPr>
                <w:b/>
              </w:rPr>
              <w:t>192.168.0.100</w:t>
            </w:r>
          </w:p>
        </w:tc>
        <w:tc>
          <w:tcPr>
            <w:tcW w:w="2500" w:type="pct"/>
            <w:tcBorders>
              <w:top w:val="single" w:sz="6" w:space="0" w:color="000000"/>
              <w:bottom w:val="single" w:sz="6" w:space="0" w:color="000000"/>
            </w:tcBorders>
          </w:tcPr>
          <w:p>
            <w:pPr>
              <w:pStyle w:val="TableText"/>
            </w:pPr>
            <w:r>
              <w:t>FTP/TFTP/SFTP server地址</w:t>
            </w:r>
          </w:p>
        </w:tc>
      </w:tr>
      <w:tr>
        <w:tblPrEx>
          <w:tblW w:w="7938" w:type="dxa"/>
          <w:tblInd w:w="1814" w:type="dxa"/>
          <w:tblLayout w:type="fixed"/>
          <w:tblLook w:val="01E0"/>
        </w:tblPrEx>
        <w:trPr>
          <w:cantSplit w:val="0"/>
        </w:trPr>
        <w:tc>
          <w:tcPr>
            <w:tcW w:w="2500" w:type="pct"/>
            <w:tcBorders>
              <w:top w:val="single" w:sz="6" w:space="0" w:color="000000"/>
              <w:bottom w:val="single" w:sz="6" w:space="0" w:color="000000"/>
              <w:right w:val="single" w:sz="6" w:space="0" w:color="000000"/>
            </w:tcBorders>
          </w:tcPr>
          <w:p>
            <w:pPr>
              <w:pStyle w:val="TableText"/>
            </w:pPr>
            <w:r>
              <w:rPr>
                <w:b/>
              </w:rPr>
              <w:t>admin</w:t>
            </w:r>
          </w:p>
        </w:tc>
        <w:tc>
          <w:tcPr>
            <w:tcW w:w="2500" w:type="pct"/>
            <w:tcBorders>
              <w:top w:val="single" w:sz="6" w:space="0" w:color="000000"/>
              <w:bottom w:val="single" w:sz="6" w:space="0" w:color="000000"/>
            </w:tcBorders>
          </w:tcPr>
          <w:p>
            <w:pPr>
              <w:pStyle w:val="TableText"/>
            </w:pPr>
            <w:r>
              <w:t>FTP/SFTP用户名</w:t>
            </w:r>
          </w:p>
        </w:tc>
      </w:tr>
      <w:tr>
        <w:tblPrEx>
          <w:tblW w:w="7938" w:type="dxa"/>
          <w:tblInd w:w="1814" w:type="dxa"/>
          <w:tblLayout w:type="fixed"/>
          <w:tblLook w:val="01E0"/>
        </w:tblPrEx>
        <w:trPr>
          <w:cantSplit w:val="0"/>
        </w:trPr>
        <w:tc>
          <w:tcPr>
            <w:tcW w:w="2500" w:type="pct"/>
            <w:tcBorders>
              <w:top w:val="single" w:sz="6" w:space="0" w:color="000000"/>
              <w:bottom w:val="single" w:sz="6" w:space="0" w:color="000000"/>
              <w:right w:val="single" w:sz="6" w:space="0" w:color="000000"/>
            </w:tcBorders>
          </w:tcPr>
          <w:p>
            <w:pPr>
              <w:pStyle w:val="TableText"/>
            </w:pPr>
            <w:r>
              <w:rPr>
                <w:b/>
              </w:rPr>
              <w:t>admin</w:t>
            </w:r>
          </w:p>
        </w:tc>
        <w:tc>
          <w:tcPr>
            <w:tcW w:w="2500" w:type="pct"/>
            <w:tcBorders>
              <w:top w:val="single" w:sz="6" w:space="0" w:color="000000"/>
              <w:bottom w:val="single" w:sz="6" w:space="0" w:color="000000"/>
            </w:tcBorders>
          </w:tcPr>
          <w:p>
            <w:pPr>
              <w:pStyle w:val="TableText"/>
            </w:pPr>
            <w:r>
              <w:t>FTP/SFTP密码</w:t>
            </w:r>
          </w:p>
        </w:tc>
      </w:tr>
    </w:tbl>
    <w:p/>
    <w:p>
      <w:pPr>
        <w:pStyle w:val="ItemStep"/>
        <w:numPr>
          <w:ilvl w:val="0"/>
          <w:numId w:val="64"/>
        </w:numPr>
      </w:pPr>
      <w:r>
        <w:t>升级完成后，可执行命令</w:t>
      </w:r>
      <w:r>
        <w:rPr>
          <w:b/>
        </w:rPr>
        <w:t>display version</w:t>
      </w:r>
      <w:r>
        <w:t>查看当前版本是否升级成功。</w:t>
      </w:r>
    </w:p>
    <w:p>
      <w:pPr>
        <w:pStyle w:val="ItemlistTextTD"/>
      </w:pPr>
      <w:r>
        <w:t xml:space="preserve">&lt;Huawei&gt; </w:t>
      </w:r>
      <w:r>
        <w:rPr>
          <w:b/>
        </w:rPr>
        <w:t>display version</w:t>
      </w:r>
      <w:r>
        <w:t xml:space="preserve"> </w:t>
        <w:br/>
        <w:t xml:space="preserve">Huawei Versatile Routing Platform Software </w:t>
        <w:br/>
        <w:t>VRP (R) software, Version 5.170 (</w:t>
      </w:r>
      <w:r>
        <w:t>AP6050DN</w:t>
      </w:r>
      <w:r>
        <w:t xml:space="preserve"> FIT</w:t>
      </w:r>
      <w:r>
        <w:rPr>
          <w:b/>
        </w:rPr>
        <w:t xml:space="preserve"> </w:t>
      </w:r>
      <w:r>
        <w:rPr>
          <w:b/>
        </w:rPr>
        <w:t>V200R010C00</w:t>
      </w:r>
      <w:r>
        <w:t xml:space="preserve">) </w:t>
        <w:br/>
        <w:t xml:space="preserve">Copyright (C) 2011-2018 HUAWEI TECH CO., LTD </w:t>
        <w:br/>
        <w:t xml:space="preserve">Huawei </w:t>
      </w:r>
      <w:r>
        <w:t>AP6050DN</w:t>
      </w:r>
      <w:r>
        <w:t xml:space="preserve"> Router uptime is 0 week, 0 day, 0 hour, 16 minutes </w:t>
        <w:br/>
        <w:t xml:space="preserve"> </w:t>
        <w:br/>
        <w:t xml:space="preserve">MPU 0(Master) : uptime is 0 week, 0 day, 0 hour, 16 minutes </w:t>
        <w:br/>
        <w:t xml:space="preserve">SDRAM Memory Size    : 512     M bytes </w:t>
        <w:br/>
        <w:t xml:space="preserve">NOR FLASH Memory Size: 16       M bytes </w:t>
        <w:br/>
        <w:t xml:space="preserve">NAND FLASH Memory Size: 128     M bytes </w:t>
        <w:br/>
        <w:t xml:space="preserve">MPU version information : </w:t>
        <w:br/>
        <w:t xml:space="preserve">1. PCB      Version  : H86D2TO1D502 VER.A </w:t>
        <w:br/>
        <w:t xml:space="preserve">2. MAB      Version  : 2 </w:t>
        <w:br/>
        <w:t xml:space="preserve">3. Board    Type     : </w:t>
      </w:r>
      <w:r>
        <w:t>AP6050DN</w:t>
      </w:r>
      <w:r>
        <w:t xml:space="preserve"> </w:t>
        <w:br/>
        <w:t xml:space="preserve">4. BootROM  Version  : </w:t>
      </w:r>
      <w:r>
        <w:t>705</w:t>
      </w:r>
    </w:p>
    <w:p>
      <w:pPr>
        <w:pStyle w:val="BlockLabel"/>
      </w:pPr>
      <w:r>
        <w:t>如何从升级失败中恢复</w:t>
      </w:r>
    </w:p>
    <w:p>
      <w:r>
        <w:t>AP中有两个固件文件区域，A区和B区；两个文件互为备份，当一个文件损坏时，可以从另一个文件启动。执行命令</w:t>
      </w:r>
      <w:r>
        <w:rPr>
          <w:b/>
        </w:rPr>
        <w:t>display image</w:t>
      </w:r>
      <w:r>
        <w:t>或</w:t>
      </w:r>
      <w:r>
        <w:rPr>
          <w:b/>
        </w:rPr>
        <w:t>show image</w:t>
      </w:r>
      <w:r>
        <w:t>查看image文件。</w:t>
      </w:r>
    </w:p>
    <w:p>
      <w:pPr>
        <w:pStyle w:val="TerminalDisplay"/>
      </w:pPr>
      <w:r>
        <w:t xml:space="preserve">AP# display image </w:t>
        <w:br/>
        <w:t xml:space="preserve">   Image      Status    Version </w:t>
        <w:br/>
        <w:t xml:space="preserve">============================================================== </w:t>
        <w:br/>
        <w:t xml:space="preserve">   Image A   (Backup)   WA6X3XN\WA6X1_K  V200R002C00B050 </w:t>
        <w:br/>
        <w:t xml:space="preserve"> </w:t>
        <w:br/>
        <w:t xml:space="preserve">   Image B   (Active)   WA6X3XN\WA6X1_K  V200R002C00 </w:t>
        <w:br/>
        <w:t xml:space="preserve">============================================================== </w:t>
        <w:br/>
        <w:t xml:space="preserve">AP# config boot-image ?       #在"?"处输入A或者B，切换到对应的文件 </w:t>
        <w:br/>
        <w:t xml:space="preserve"> A                       Set next boot at image A </w:t>
        <w:br/>
        <w:t xml:space="preserve"> B                       Set next boot at image B</w:t>
      </w:r>
    </w:p>
    <w:p>
      <w:r>
        <w:t>有时AP无法自动检测出固件文件已损坏，就会连续不停地试图用损坏的image文件启动。这时需要用户进行手工配置。方法如下：</w:t>
      </w:r>
    </w:p>
    <w:p>
      <w:pPr>
        <w:pStyle w:val="ItemStep"/>
        <w:numPr>
          <w:ilvl w:val="0"/>
          <w:numId w:val="65"/>
        </w:numPr>
      </w:pPr>
      <w:r>
        <w:t>使用串口线将AP的串口和PC的串口相连，使用第三方虚拟终端第三方虚拟终端软件，进入命令行界面，设置如下：</w:t>
      </w:r>
    </w:p>
    <w:p>
      <w:pPr>
        <w:pStyle w:val="ItemlistTextTD"/>
      </w:pPr>
      <w:r>
        <w:t xml:space="preserve">Baud:9600 </w:t>
        <w:br/>
        <w:t xml:space="preserve">Data bits:8 </w:t>
        <w:br/>
        <w:t xml:space="preserve">Stop bits:1 </w:t>
        <w:br/>
        <w:t xml:space="preserve">Parity: none </w:t>
        <w:br/>
        <w:t xml:space="preserve">Flow Control: none  </w:t>
      </w:r>
    </w:p>
    <w:p>
      <w:pPr>
        <w:pStyle w:val="ItemStep"/>
        <w:numPr>
          <w:ilvl w:val="0"/>
          <w:numId w:val="65"/>
        </w:numPr>
      </w:pPr>
      <w:r>
        <w:t>重新启动AP。启动过程中的会显示当前启动区的标志：如</w:t>
      </w:r>
    </w:p>
    <w:p>
      <w:pPr>
        <w:pStyle w:val="ItemlistTextTD"/>
      </w:pPr>
      <w:r>
        <w:t xml:space="preserve">Set ethernet mac address from board data... </w:t>
        <w:br/>
        <w:t xml:space="preserve">Ethernet Mac: 58-00-58-00-22-00 </w:t>
        <w:br/>
        <w:t xml:space="preserve"> </w:t>
        <w:br/>
        <w:t xml:space="preserve">Image: Current Bootup is A </w:t>
        <w:br/>
        <w:t xml:space="preserve">Image: Current Bootup is A </w:t>
        <w:br/>
        <w:t xml:space="preserve">Current master bootup parameter area is A </w:t>
        <w:br/>
        <w:t xml:space="preserve">Boot Kernel A Address: 0x9e8fb000 </w:t>
        <w:br/>
        <w:t>Boot Kernel B Address: 0x9f8bb000</w:t>
      </w:r>
    </w:p>
    <w:p>
      <w:pPr>
        <w:pStyle w:val="ItemListText"/>
      </w:pPr>
      <w:r>
        <w:t>表示当前从A区启动。</w:t>
      </w:r>
    </w:p>
    <w:p>
      <w:pPr>
        <w:pStyle w:val="ItemListText"/>
      </w:pPr>
      <w:r>
        <w:t>在出现以下信息后3秒内按下</w:t>
      </w:r>
      <w:r>
        <w:rPr>
          <w:b/>
        </w:rPr>
        <w:t>F</w:t>
      </w:r>
      <w:r>
        <w:t>键，进入Uboot命令行视图。</w:t>
      </w:r>
    </w:p>
    <w:p>
      <w:pPr>
        <w:pStyle w:val="NotesHeading"/>
        <w:tabs>
          <w:tab w:val="left" w:pos="2100"/>
        </w:tabs>
        <w:rPr>
          <w:rFonts w:hint="eastAsia"/>
        </w:rPr>
      </w:pPr>
      <w:r>
        <w:pict>
          <v:shape id="_x0000_i1172" type="#_x0000_t75" style="width:50.29pt;height:19pt">
            <v:imagedata r:id="rId25" o:title="说明"/>
          </v:shape>
        </w:pict>
      </w:r>
    </w:p>
    <w:p>
      <w:pPr>
        <w:pStyle w:val="NotesText"/>
      </w:pPr>
      <w:r>
        <w:t>Uboot菜单缺省密码为</w:t>
      </w:r>
      <w:r>
        <w:rPr>
          <w:b/>
        </w:rPr>
        <w:t>admin</w:t>
      </w:r>
      <w:r>
        <w:t>。</w:t>
      </w:r>
    </w:p>
    <w:p>
      <w:pPr>
        <w:pStyle w:val="ItemlistTextTD"/>
      </w:pPr>
      <w:r>
        <w:t xml:space="preserve">Press f or F  to stop Auto-Boot in 3 seconds:  3 </w:t>
        <w:br/>
        <w:t xml:space="preserve">Password for uboot cmd line : </w:t>
        <w:br/>
        <w:t>ar7240&gt;</w:t>
      </w:r>
    </w:p>
    <w:p>
      <w:pPr>
        <w:pStyle w:val="ItemStep"/>
        <w:numPr>
          <w:ilvl w:val="0"/>
          <w:numId w:val="65"/>
        </w:numPr>
      </w:pPr>
      <w:r>
        <w:t>在命令行中键入</w:t>
      </w:r>
      <w:r>
        <w:rPr>
          <w:b/>
        </w:rPr>
        <w:t>run</w:t>
      </w:r>
      <w:r>
        <w:t>，设置当前启动区</w:t>
      </w:r>
    </w:p>
    <w:p>
      <w:pPr>
        <w:pStyle w:val="ItemlistTextTD"/>
      </w:pPr>
      <w:r>
        <w:t xml:space="preserve">ar7240&gt; </w:t>
      </w:r>
      <w:r>
        <w:rPr>
          <w:b/>
        </w:rPr>
        <w:t>run boot_kernelB</w:t>
      </w:r>
      <w:r>
        <w:t xml:space="preserve">   </w:t>
        <w:br/>
        <w:t xml:space="preserve">Uncompressingzzy Kernel Image ... OK  #AP将从B区加载版本启动。run boot_kernel默认从A加载版本     </w:t>
      </w:r>
    </w:p>
    <w:p>
      <w:pPr>
        <w:pStyle w:val="ItemStep"/>
        <w:numPr>
          <w:ilvl w:val="0"/>
          <w:numId w:val="65"/>
        </w:numPr>
      </w:pPr>
      <w:r>
        <w:t>配置完成后，AP就会使用重新指定的固件文件启动了。</w:t>
      </w:r>
    </w:p>
    <w:bookmarkStart w:id="201" w:name="sc599e6fcb33046219705dd2e431d724d"/>
    <w:bookmarkEnd w:id="201"/>
    <w:p>
      <w:pPr>
        <w:pStyle w:val="BlockLabel"/>
      </w:pPr>
      <w:r>
        <w:t>Uboot下用TFTP的方法升级AP</w:t>
      </w:r>
    </w:p>
    <w:p>
      <w:r>
        <w:t>如果AP中的两个固件文件都损坏，可以从Uboot用TFTP的方法升级固件。</w:t>
      </w:r>
    </w:p>
    <w:p>
      <w:r>
        <w:t>请事先配置好tftp工具，指向升级文件所在目录；保证在AP上能ping通PC。</w:t>
      </w:r>
    </w:p>
    <w:p>
      <w:pPr>
        <w:pStyle w:val="ItemStep"/>
        <w:numPr>
          <w:ilvl w:val="0"/>
          <w:numId w:val="66"/>
        </w:numPr>
      </w:pPr>
      <w:r>
        <w:t>使用串口线将AP的串口和PC的串口相连，使用第三方虚拟终端第三方虚拟终端软件，进入命令行界面，设置如下：</w:t>
      </w:r>
    </w:p>
    <w:p>
      <w:pPr>
        <w:pStyle w:val="ItemlistTextTD"/>
      </w:pPr>
      <w:r>
        <w:t xml:space="preserve">Baud:9600 </w:t>
        <w:br/>
        <w:t xml:space="preserve">Data bits:8 </w:t>
        <w:br/>
        <w:t xml:space="preserve">Stop bits:1 </w:t>
        <w:br/>
        <w:t xml:space="preserve">Parity: none </w:t>
        <w:br/>
        <w:t>Flow Control: none</w:t>
      </w:r>
    </w:p>
    <w:p>
      <w:pPr>
        <w:pStyle w:val="ItemStep"/>
        <w:numPr>
          <w:ilvl w:val="0"/>
          <w:numId w:val="66"/>
        </w:numPr>
      </w:pPr>
      <w:r>
        <w:t>执行命令</w:t>
      </w:r>
      <w:r>
        <w:rPr>
          <w:b/>
        </w:rPr>
        <w:t>reboot</w:t>
      </w:r>
      <w:r>
        <w:t>，重新启动AP。在出现以下信息后3秒内按下</w:t>
      </w:r>
      <w:r>
        <w:rPr>
          <w:b/>
        </w:rPr>
        <w:t>F</w:t>
      </w:r>
      <w:r>
        <w:t>键，进入Uboot命令行视图。</w:t>
      </w:r>
    </w:p>
    <w:p>
      <w:pPr>
        <w:pStyle w:val="NotesHeading"/>
        <w:tabs>
          <w:tab w:val="left" w:pos="2100"/>
        </w:tabs>
        <w:rPr>
          <w:rFonts w:hint="eastAsia"/>
        </w:rPr>
      </w:pPr>
      <w:r>
        <w:pict>
          <v:shape id="_x0000_i1173" type="#_x0000_t75" style="width:50.29pt;height:19pt">
            <v:imagedata r:id="rId25" o:title="说明"/>
          </v:shape>
        </w:pict>
      </w:r>
    </w:p>
    <w:p>
      <w:pPr>
        <w:pStyle w:val="NotesText"/>
      </w:pPr>
      <w:r>
        <w:t>Uboot菜单缺省密码为</w:t>
      </w:r>
      <w:r>
        <w:rPr>
          <w:b/>
        </w:rPr>
        <w:t>admin</w:t>
      </w:r>
      <w:r>
        <w:t>。</w:t>
      </w:r>
    </w:p>
    <w:p>
      <w:pPr>
        <w:pStyle w:val="ItemlistTextTD"/>
      </w:pPr>
      <w:r>
        <w:t xml:space="preserve">Press f or F  to stop Auto-Boot in 3 seconds:  3 </w:t>
        <w:br/>
        <w:t xml:space="preserve">Password for uboot cmd line : </w:t>
        <w:br/>
        <w:t>ar7240&gt;</w:t>
      </w:r>
    </w:p>
    <w:p>
      <w:pPr>
        <w:pStyle w:val="ItemStep"/>
        <w:numPr>
          <w:ilvl w:val="0"/>
          <w:numId w:val="66"/>
        </w:numPr>
      </w:pPr>
      <w:r>
        <w:t>配置AP和tftp服务器的IP地址，使AP和服务器的IP地址处于同一网段，保证AP能够从tftp服务器获取升级文件。</w:t>
      </w:r>
    </w:p>
    <w:p>
      <w:pPr>
        <w:pStyle w:val="ItemlistTextTD"/>
      </w:pPr>
      <w:r>
        <w:t xml:space="preserve">ar7240&gt; </w:t>
      </w:r>
      <w:r>
        <w:rPr>
          <w:b/>
        </w:rPr>
        <w:t>setenv ipaddr 169.254.1.1</w:t>
      </w:r>
      <w:r>
        <w:t xml:space="preserve">  #AP的IP地址 </w:t>
        <w:br/>
        <w:t xml:space="preserve">ar7240&gt; </w:t>
      </w:r>
      <w:r>
        <w:rPr>
          <w:b/>
        </w:rPr>
        <w:t>setenv serverip 169.254.1.3</w:t>
      </w:r>
      <w:r>
        <w:t xml:space="preserve">   #服务器的IP地址 </w:t>
        <w:br/>
        <w:t xml:space="preserve">ar7240&gt; </w:t>
      </w:r>
      <w:r>
        <w:rPr>
          <w:b/>
        </w:rPr>
        <w:t>saveenv</w:t>
      </w:r>
      <w:r>
        <w:t xml:space="preserve"> </w:t>
        <w:br/>
        <w:t xml:space="preserve">Saving Environment to Flash... </w:t>
        <w:br/>
        <w:t>Erasing Flash...Writing to Flash... done</w:t>
      </w:r>
    </w:p>
    <w:p>
      <w:pPr>
        <w:pStyle w:val="ItemStep"/>
        <w:numPr>
          <w:ilvl w:val="0"/>
          <w:numId w:val="66"/>
        </w:numPr>
      </w:pPr>
      <w:r>
        <w:t>加载需要升级的</w:t>
      </w:r>
      <w:r>
        <w:t>V200R010C00</w:t>
      </w:r>
      <w:r>
        <w:t xml:space="preserve"> AP系统软件。</w:t>
      </w:r>
    </w:p>
    <w:p>
      <w:pPr>
        <w:pStyle w:val="ItemlistTextTD"/>
      </w:pPr>
      <w:r>
        <w:t xml:space="preserve">ar7240&gt; </w:t>
      </w:r>
      <w:r>
        <w:rPr>
          <w:b/>
        </w:rPr>
        <w:t xml:space="preserve">update system </w:t>
      </w:r>
      <w:r>
        <w:rPr>
          <w:b/>
        </w:rPr>
        <w:t>FitAP6050DN_V200R010C00.bin</w:t>
      </w:r>
      <w:r>
        <w:t xml:space="preserve">       #</w:t>
      </w:r>
      <w:r>
        <w:t>FitAP6050DN_V200R010C00.bin</w:t>
      </w:r>
      <w:r>
        <w:t xml:space="preserve">存放在TFTP目录下  </w:t>
        <w:br/>
        <w:t xml:space="preserve">dup 1 speed 1000   </w:t>
        <w:br/>
        <w:t xml:space="preserve">......  </w:t>
        <w:br/>
        <w:t xml:space="preserve">Upgrade Firmware to A Successful         </w:t>
      </w:r>
    </w:p>
    <w:p>
      <w:pPr>
        <w:pStyle w:val="ItemStep"/>
        <w:numPr>
          <w:ilvl w:val="0"/>
          <w:numId w:val="66"/>
        </w:numPr>
      </w:pPr>
      <w:r>
        <w:t>配置完成后，在命令行中键入</w:t>
      </w:r>
      <w:r>
        <w:rPr>
          <w:b/>
        </w:rPr>
        <w:t>reset</w:t>
      </w:r>
      <w:r>
        <w:t>，AP就会使用指定的网络启动固件文件启动了。用这种方式启动后，固件被读入AP的flash。</w:t>
      </w:r>
    </w:p>
    <w:p>
      <w:pPr>
        <w:pStyle w:val="ItemlistTextTD"/>
      </w:pPr>
      <w:r>
        <w:t xml:space="preserve">ar7240&gt; </w:t>
      </w:r>
      <w:r>
        <w:rPr>
          <w:b/>
        </w:rPr>
        <w:t>reset</w:t>
      </w:r>
      <w:r>
        <w:t xml:space="preserve">  </w:t>
        <w:br/>
        <w:t>Resetting...</w:t>
      </w:r>
    </w:p>
    <w:bookmarkStart w:id="202" w:name="_ZH-CN_TOPIC_0140981765"/>
    <w:bookmarkEnd w:id="202"/>
    <w:p>
      <w:pPr>
        <w:pStyle w:val="Heading3"/>
      </w:pPr>
      <w:bookmarkStart w:id="203" w:name="_ZH-CN_TOPIC_0140981765-chtext"/>
      <w:bookmarkStart w:id="204" w:name="_Toc256000061"/>
      <w:r>
        <w:t>V200R003及之后版本FIT AP本地升级方法</w:t>
      </w:r>
      <w:bookmarkEnd w:id="204"/>
      <w:bookmarkEnd w:id="203"/>
    </w:p>
    <w:p>
      <w:r>
        <w:t>V200R003及之后版本AP本地升级两种升级方法：</w:t>
      </w:r>
    </w:p>
    <w:p>
      <w:pPr>
        <w:pStyle w:val="ItemList"/>
      </w:pPr>
      <w:hyperlink w:anchor="sa8a372cf798a4537b8a605d63777255d" w:tooltip=" " w:history="1">
        <w:r>
          <w:rPr>
            <w:rStyle w:val="Hyperlink"/>
          </w:rPr>
          <w:t>命令行升级AP</w:t>
        </w:r>
      </w:hyperlink>
    </w:p>
    <w:p>
      <w:pPr>
        <w:pStyle w:val="ItemList"/>
      </w:pPr>
      <w:hyperlink w:anchor="s61a0687c08f145e6ab734778cd971a1b" w:tooltip=" " w:history="1">
        <w:r>
          <w:rPr>
            <w:rStyle w:val="Hyperlink"/>
          </w:rPr>
          <w:t>Uboot下用TFTP的方法升级AP</w:t>
        </w:r>
      </w:hyperlink>
    </w:p>
    <w:p>
      <w:pPr>
        <w:pStyle w:val="NotesHeading"/>
        <w:tabs>
          <w:tab w:val="left" w:pos="2100"/>
        </w:tabs>
        <w:rPr>
          <w:rFonts w:hint="eastAsia"/>
        </w:rPr>
      </w:pPr>
      <w:r>
        <w:pict>
          <v:shape id="_x0000_i1174" type="#_x0000_t75" style="width:50.29pt;height:19pt">
            <v:imagedata r:id="rId25" o:title="说明"/>
          </v:shape>
        </w:pict>
      </w:r>
    </w:p>
    <w:p>
      <w:pPr>
        <w:pStyle w:val="NotesText"/>
      </w:pPr>
      <w:r>
        <w:t>V200R003及之后版本的FIT AP，通过命令行登录的缺省用户名和密码为admin和admin@huawei.com。Uboot菜单缺省密码为admin@huawei.com。</w:t>
      </w:r>
    </w:p>
    <w:p>
      <w:pPr>
        <w:pStyle w:val="NotesText"/>
      </w:pPr>
      <w:r>
        <w:t>Uboot升级必须使用PC作为TFTP服务器，并且PC的网口必须与AP网口直连。命令行升级无此限制，只需要保证服务器和AP互通，AP能从服务器获取升级软件包。</w:t>
      </w:r>
    </w:p>
    <w:p>
      <w:pPr>
        <w:pStyle w:val="NotesText"/>
      </w:pPr>
      <w:r>
        <w:t>以V200R003 FIT AP升级为例，V200R003之后版本FIT AP升级操作与V200R003相同。</w:t>
      </w:r>
    </w:p>
    <w:bookmarkStart w:id="205" w:name="sa8a372cf798a4537b8a605d63777255d"/>
    <w:bookmarkEnd w:id="205"/>
    <w:p>
      <w:pPr>
        <w:pStyle w:val="BlockLabel"/>
      </w:pPr>
      <w:r>
        <w:t>命令行升级AP</w:t>
      </w:r>
    </w:p>
    <w:p>
      <w:r>
        <w:t>用户可以通过命令行的方式来升级固件文件。以升级</w:t>
      </w:r>
      <w:r>
        <w:t>AP6050DN</w:t>
      </w:r>
      <w:r>
        <w:t>为例。</w:t>
      </w:r>
    </w:p>
    <w:p>
      <w:r>
        <w:t>请事先配置好TFTP、FTP或SFTP工具，指向升级文件所在目录；保证在AP上能ping通PC。</w:t>
      </w:r>
    </w:p>
    <w:p>
      <w:pPr>
        <w:pStyle w:val="ItemStep"/>
        <w:numPr>
          <w:ilvl w:val="0"/>
          <w:numId w:val="67"/>
        </w:numPr>
      </w:pPr>
      <w:r>
        <w:t>使用串口线将AP的串口和PC的串口相连，使用第三方虚拟终端第三方虚拟终端软件，进入命令行界面，设置如下：</w:t>
      </w:r>
    </w:p>
    <w:p>
      <w:pPr>
        <w:pStyle w:val="ItemlistTextTD"/>
      </w:pPr>
      <w:r>
        <w:t xml:space="preserve">Baud:9600 </w:t>
        <w:br/>
        <w:t xml:space="preserve">Data bits:8 </w:t>
        <w:br/>
        <w:t xml:space="preserve">Stop bits:1 </w:t>
        <w:br/>
        <w:t xml:space="preserve">Parity: none </w:t>
        <w:br/>
        <w:t>Flow Control: none</w:t>
      </w:r>
    </w:p>
    <w:p>
      <w:pPr>
        <w:pStyle w:val="ItemListText"/>
      </w:pPr>
      <w:r>
        <w:t>也可以通过Telnet方式登录到AP，进行以下升级操作步骤。V200R003版本的AP缺省IP地址为169.254.1.1，缺省用户名和密码分别为admin和admin@huawei.com。如果AP上已配有新的IP地址，可使用新的IP地址登录设备。</w:t>
      </w:r>
    </w:p>
    <w:p>
      <w:pPr>
        <w:pStyle w:val="ItemStep"/>
        <w:numPr>
          <w:ilvl w:val="0"/>
          <w:numId w:val="67"/>
        </w:numPr>
      </w:pPr>
      <w:r>
        <w:t>FTP方式，TFTP方式和SFTP方式需要保证AP和PC之间能够互相通信。升级前可执行命令</w:t>
      </w:r>
      <w:r>
        <w:rPr>
          <w:b/>
        </w:rPr>
        <w:t>display version</w:t>
      </w:r>
      <w:r>
        <w:t>查看当前AP版本。例如：</w:t>
      </w:r>
    </w:p>
    <w:p>
      <w:pPr>
        <w:pStyle w:val="ItemlistTextTD"/>
      </w:pPr>
      <w:r>
        <w:t xml:space="preserve">&lt;Huawei&gt; </w:t>
      </w:r>
      <w:r>
        <w:rPr>
          <w:b/>
        </w:rPr>
        <w:t>display version</w:t>
      </w:r>
      <w:r>
        <w:t xml:space="preserve"> </w:t>
        <w:br/>
        <w:t xml:space="preserve">Huawei Versatile Routing Platform Software </w:t>
        <w:br/>
        <w:t>VRP (R) software, Version 5.130 (</w:t>
      </w:r>
      <w:r>
        <w:t>AP6050DN</w:t>
      </w:r>
      <w:r>
        <w:t xml:space="preserve"> FIT </w:t>
      </w:r>
      <w:r>
        <w:rPr>
          <w:b/>
        </w:rPr>
        <w:t>V200R003C00</w:t>
      </w:r>
      <w:r>
        <w:t xml:space="preserve">) </w:t>
        <w:br/>
        <w:t xml:space="preserve">Copyright (C) 2011-2013 HUAWEI TECH CO., LTD </w:t>
        <w:br/>
        <w:t xml:space="preserve">Huawei </w:t>
      </w:r>
      <w:r>
        <w:t>AP6050DN</w:t>
      </w:r>
      <w:r>
        <w:t xml:space="preserve"> Router uptime is 0 week, 0 day, 0 hour, 16 minutes </w:t>
        <w:br/>
        <w:t xml:space="preserve"> </w:t>
        <w:br/>
        <w:t xml:space="preserve">MPU 0(Master) : uptime is 0 week, 0 day, 0 hour, 16 minutes </w:t>
        <w:br/>
        <w:t xml:space="preserve">SDRAM Memory Size    : 128     M bytes </w:t>
        <w:br/>
        <w:t xml:space="preserve">Flash Memory Size    : 32      M bytes </w:t>
        <w:br/>
        <w:t xml:space="preserve">MPU version information : </w:t>
        <w:br/>
        <w:t xml:space="preserve">1. PCB      Version  : H86D2TD1D200 VER.C </w:t>
        <w:br/>
        <w:t xml:space="preserve">2. MAB      Version  : 0 </w:t>
        <w:br/>
        <w:t xml:space="preserve">3. Board    Type     : </w:t>
      </w:r>
      <w:r>
        <w:t>AP6050DN</w:t>
      </w:r>
      <w:r>
        <w:t xml:space="preserve"> </w:t>
        <w:br/>
        <w:t>4. BootROM  Version  : 62</w:t>
      </w:r>
    </w:p>
    <w:p>
      <w:pPr>
        <w:pStyle w:val="ItemStep"/>
        <w:numPr>
          <w:ilvl w:val="0"/>
          <w:numId w:val="67"/>
        </w:numPr>
      </w:pPr>
      <w:r>
        <w:t>执行命令</w:t>
      </w:r>
      <w:r>
        <w:rPr>
          <w:b/>
        </w:rPr>
        <w:t>upgrade version check</w:t>
      </w:r>
      <w:r>
        <w:t>。</w:t>
      </w:r>
    </w:p>
    <w:p>
      <w:pPr>
        <w:pStyle w:val="ItemlistTextTD"/>
      </w:pPr>
      <w:r>
        <w:t xml:space="preserve">&lt;Huawei&gt; </w:t>
      </w:r>
      <w:r>
        <w:rPr>
          <w:b/>
        </w:rPr>
        <w:t>system-view</w:t>
      </w:r>
      <w:r>
        <w:t xml:space="preserve">  </w:t>
        <w:br/>
        <w:t xml:space="preserve">[Huawei] </w:t>
      </w:r>
      <w:r>
        <w:rPr>
          <w:b/>
        </w:rPr>
        <w:t>upgrade version check</w:t>
      </w:r>
      <w:r>
        <w:t xml:space="preserve">  </w:t>
        <w:br/>
        <w:t>Info: Upgrade version check ok.</w:t>
      </w:r>
    </w:p>
    <w:p>
      <w:pPr>
        <w:pStyle w:val="ItemStep"/>
        <w:numPr>
          <w:ilvl w:val="0"/>
          <w:numId w:val="67"/>
        </w:numPr>
      </w:pPr>
      <w:r>
        <w:t>升级固件可以使用FTP方式或TFTP或SFTP方式，选择下面其中一种方法进行操作。</w:t>
      </w:r>
    </w:p>
    <w:p/>
    <w:p>
      <w:pPr>
        <w:pStyle w:val="CAUTIONHeading"/>
        <w:rPr>
          <w:rFonts w:hint="eastAsia"/>
        </w:rPr>
      </w:pPr>
      <w:r>
        <w:rPr>
          <w:rFonts w:hint="eastAsia"/>
        </w:rPr>
        <w:pict>
          <v:shape id="_x0000_i1175" type="#_x0000_t75" style="width:50.29pt;height:19pt">
            <v:imagedata r:id="rId24" o:title="注意"/>
          </v:shape>
        </w:pict>
      </w:r>
    </w:p>
    <w:p>
      <w:pPr>
        <w:pStyle w:val="CAUTIONText"/>
      </w:pPr>
      <w:r>
        <w:t>升级过程中请不要断电，不要断开网络连接。</w:t>
      </w:r>
    </w:p>
    <w:p>
      <w:pPr>
        <w:pStyle w:val="NotesHeading"/>
        <w:tabs>
          <w:tab w:val="left" w:pos="2100"/>
        </w:tabs>
        <w:rPr>
          <w:rFonts w:hint="eastAsia"/>
        </w:rPr>
      </w:pPr>
      <w:r>
        <w:pict>
          <v:shape id="_x0000_i1176" type="#_x0000_t75" style="width:50.29pt;height:19pt">
            <v:imagedata r:id="rId25" o:title="说明"/>
          </v:shape>
        </w:pict>
      </w:r>
    </w:p>
    <w:p>
      <w:pPr>
        <w:pStyle w:val="NotesText"/>
      </w:pPr>
      <w:r>
        <w:t>V200R003 AP默认IP地址为169.254.1.1。</w:t>
      </w:r>
    </w:p>
    <w:p>
      <w:pPr>
        <w:pStyle w:val="SubItemList"/>
      </w:pPr>
      <w:r>
        <w:t>FTP方式：</w:t>
      </w:r>
    </w:p>
    <w:p>
      <w:pPr>
        <w:pStyle w:val="SubItemListText"/>
      </w:pPr>
      <w:r>
        <w:t>用FTP方法升级固件的命令如下</w:t>
      </w:r>
    </w:p>
    <w:p>
      <w:pPr>
        <w:pStyle w:val="SubItemListTextTD"/>
      </w:pPr>
      <w:r>
        <w:t xml:space="preserve">&lt;Huawei&gt; system-view </w:t>
        <w:br/>
        <w:t xml:space="preserve">[Huawei] </w:t>
      </w:r>
      <w:r>
        <w:rPr>
          <w:b/>
        </w:rPr>
        <w:t xml:space="preserve">upgrade version ftp </w:t>
      </w:r>
      <w:r>
        <w:rPr>
          <w:b/>
        </w:rPr>
        <w:t>FitAP6050DN_V200R010C00.bin</w:t>
      </w:r>
      <w:r>
        <w:rPr>
          <w:b/>
        </w:rPr>
        <w:t xml:space="preserve"> 169.254.1.3 admin admin</w:t>
      </w:r>
      <w:r>
        <w:t xml:space="preserve"> #使用FTP方法升级固件 </w:t>
        <w:br/>
        <w:t xml:space="preserve">Warning: Do Not Power-off </w:t>
        <w:br/>
        <w:t xml:space="preserve">Upgrade successfully ! </w:t>
        <w:br/>
        <w:t xml:space="preserve"> </w:t>
        <w:br/>
        <w:t xml:space="preserve">[Huawei] </w:t>
      </w:r>
      <w:r>
        <w:rPr>
          <w:b/>
        </w:rPr>
        <w:t>quit</w:t>
      </w:r>
      <w:r>
        <w:t xml:space="preserve"> </w:t>
        <w:br/>
        <w:t xml:space="preserve">&lt;Huawei&gt; </w:t>
      </w:r>
      <w:r>
        <w:rPr>
          <w:b/>
        </w:rPr>
        <w:t>reboot</w:t>
      </w:r>
      <w:r>
        <w:t xml:space="preserve">    #重新启动</w:t>
      </w:r>
    </w:p>
    <w:p>
      <w:pPr>
        <w:pStyle w:val="SubItemList"/>
      </w:pPr>
      <w:r>
        <w:t>TFTP方式：</w:t>
      </w:r>
    </w:p>
    <w:p>
      <w:pPr>
        <w:pStyle w:val="SubItemListText"/>
      </w:pPr>
      <w:r>
        <w:t>用TFTP方法升级固件的命令如下</w:t>
      </w:r>
    </w:p>
    <w:p>
      <w:pPr>
        <w:pStyle w:val="SubItemListTextTD"/>
      </w:pPr>
      <w:r>
        <w:t xml:space="preserve">&lt;Huawei&gt; </w:t>
      </w:r>
      <w:r>
        <w:rPr>
          <w:b/>
        </w:rPr>
        <w:t>system-view</w:t>
      </w:r>
      <w:r>
        <w:t xml:space="preserve"> </w:t>
        <w:br/>
        <w:t xml:space="preserve">[Huawei] </w:t>
      </w:r>
      <w:r>
        <w:rPr>
          <w:b/>
        </w:rPr>
        <w:t xml:space="preserve">upgrade version tftp </w:t>
      </w:r>
      <w:r>
        <w:rPr>
          <w:b/>
        </w:rPr>
        <w:t>FitAP6050DN_V200R010C00.bin</w:t>
      </w:r>
      <w:r>
        <w:rPr>
          <w:b/>
        </w:rPr>
        <w:t xml:space="preserve"> 169.254.1.3</w:t>
      </w:r>
      <w:r>
        <w:t xml:space="preserve"> #使用TFTP方法升级固件 </w:t>
        <w:br/>
        <w:t xml:space="preserve">Warning: Do Not Power-off </w:t>
        <w:br/>
        <w:t xml:space="preserve">Upgrade successfully ! </w:t>
        <w:br/>
        <w:t xml:space="preserve"> </w:t>
        <w:br/>
        <w:t xml:space="preserve">[Huawei] </w:t>
      </w:r>
      <w:r>
        <w:rPr>
          <w:b/>
        </w:rPr>
        <w:t>quit</w:t>
      </w:r>
      <w:r>
        <w:t xml:space="preserve"> </w:t>
        <w:br/>
        <w:t xml:space="preserve">&lt;Huawei&gt; </w:t>
      </w:r>
      <w:r>
        <w:rPr>
          <w:b/>
        </w:rPr>
        <w:t>reboot</w:t>
      </w:r>
      <w:r>
        <w:t xml:space="preserve">    #重新启动</w:t>
      </w:r>
    </w:p>
    <w:p>
      <w:pPr>
        <w:pStyle w:val="SubItemList"/>
      </w:pPr>
      <w:r>
        <w:t>SFTP方式：</w:t>
      </w:r>
    </w:p>
    <w:p>
      <w:pPr>
        <w:pStyle w:val="SubItemListText"/>
      </w:pPr>
      <w:r>
        <w:t>用SFTP方法升级固件的命令如下</w:t>
      </w:r>
    </w:p>
    <w:p>
      <w:pPr>
        <w:pStyle w:val="SubItemListTextTD"/>
      </w:pPr>
      <w:r>
        <w:t xml:space="preserve">&lt;Huawei&gt; </w:t>
      </w:r>
      <w:r>
        <w:rPr>
          <w:b/>
        </w:rPr>
        <w:t>system-view</w:t>
      </w:r>
      <w:r>
        <w:t xml:space="preserve"> </w:t>
        <w:br/>
        <w:t xml:space="preserve">[Huawei] </w:t>
      </w:r>
      <w:r>
        <w:rPr>
          <w:b/>
        </w:rPr>
        <w:t xml:space="preserve">upgrade version sftp </w:t>
      </w:r>
      <w:r>
        <w:rPr>
          <w:b/>
        </w:rPr>
        <w:t>FitAP6050DN_V200R010C00.bin</w:t>
      </w:r>
      <w:r>
        <w:rPr>
          <w:b/>
        </w:rPr>
        <w:t xml:space="preserve"> 169.254.1.3 admin admin</w:t>
      </w:r>
      <w:r>
        <w:t xml:space="preserve"> #使用SFTP方法升级固件 </w:t>
        <w:br/>
        <w:t xml:space="preserve">Warning: Do Not Power-off </w:t>
        <w:br/>
        <w:t xml:space="preserve">Upgrade successfully ! </w:t>
        <w:br/>
        <w:t xml:space="preserve"> </w:t>
        <w:br/>
        <w:t xml:space="preserve">[Huawei] </w:t>
      </w:r>
      <w:r>
        <w:rPr>
          <w:b/>
        </w:rPr>
        <w:t>quit</w:t>
      </w:r>
      <w:r>
        <w:t xml:space="preserve"> </w:t>
        <w:br/>
        <w:t xml:space="preserve">&lt;Huawei&gt; </w:t>
      </w:r>
      <w:r>
        <w:rPr>
          <w:b/>
        </w:rPr>
        <w:t>reboot</w:t>
      </w:r>
      <w:r>
        <w:t xml:space="preserve">    #重新启动</w:t>
      </w:r>
    </w:p>
    <w:p>
      <w:pPr>
        <w:pStyle w:val="TableDescription"/>
      </w:pPr>
      <w:r>
        <w:t>参数说明</w:t>
      </w:r>
    </w:p>
    <w:tbl>
      <w:tblPr>
        <w:tblStyle w:val="Table"/>
        <w:tblW w:w="7938" w:type="dxa"/>
        <w:tblInd w:w="1814" w:type="dxa"/>
        <w:tblLayout w:type="fixed"/>
        <w:tblLook w:val="01E0"/>
      </w:tblPr>
      <w:tblGrid>
        <w:gridCol w:w="1440"/>
        <w:gridCol w:w="1440"/>
      </w:tblGrid>
      <w:tr>
        <w:tblPrEx>
          <w:tblW w:w="7938" w:type="dxa"/>
          <w:tblInd w:w="1814" w:type="dxa"/>
          <w:tblLayout w:type="fixed"/>
          <w:tblLook w:val="01E0"/>
        </w:tblPrEx>
        <w:trPr>
          <w:cantSplit w:val="0"/>
          <w:tblHeader/>
        </w:trPr>
        <w:tc>
          <w:tcPr>
            <w:tcW w:w="2500" w:type="pct"/>
            <w:tcBorders>
              <w:top w:val="single" w:sz="6" w:space="0" w:color="000000"/>
              <w:bottom w:val="single" w:sz="6" w:space="0" w:color="000000"/>
              <w:right w:val="single" w:sz="6" w:space="0" w:color="000000"/>
            </w:tcBorders>
            <w:shd w:val="clear" w:color="auto" w:fill="D9D9D9"/>
          </w:tcPr>
          <w:p>
            <w:pPr>
              <w:pStyle w:val="TableHeading"/>
            </w:pPr>
            <w:r>
              <w:t>参数</w:t>
            </w:r>
          </w:p>
        </w:tc>
        <w:tc>
          <w:tcPr>
            <w:tcW w:w="2500" w:type="pct"/>
            <w:tcBorders>
              <w:top w:val="single" w:sz="6" w:space="0" w:color="000000"/>
              <w:bottom w:val="single" w:sz="6" w:space="0" w:color="000000"/>
            </w:tcBorders>
            <w:shd w:val="clear" w:color="auto" w:fill="D9D9D9"/>
          </w:tcPr>
          <w:p>
            <w:pPr>
              <w:pStyle w:val="TableHeading"/>
            </w:pPr>
            <w:r>
              <w:t>参数说明</w:t>
            </w:r>
          </w:p>
        </w:tc>
      </w:tr>
      <w:tr>
        <w:tblPrEx>
          <w:tblW w:w="7938" w:type="dxa"/>
          <w:tblInd w:w="1814" w:type="dxa"/>
          <w:tblLayout w:type="fixed"/>
          <w:tblLook w:val="01E0"/>
        </w:tblPrEx>
        <w:trPr>
          <w:cantSplit w:val="0"/>
        </w:trPr>
        <w:tc>
          <w:tcPr>
            <w:tcW w:w="2500" w:type="pct"/>
            <w:tcBorders>
              <w:top w:val="single" w:sz="6" w:space="0" w:color="000000"/>
              <w:bottom w:val="single" w:sz="6" w:space="0" w:color="000000"/>
              <w:right w:val="single" w:sz="6" w:space="0" w:color="000000"/>
            </w:tcBorders>
          </w:tcPr>
          <w:p>
            <w:pPr>
              <w:pStyle w:val="TableText"/>
            </w:pPr>
            <w:r>
              <w:rPr>
                <w:b/>
              </w:rPr>
              <w:t>FitAP6050DN_V200R010C00.bin</w:t>
            </w:r>
          </w:p>
        </w:tc>
        <w:tc>
          <w:tcPr>
            <w:tcW w:w="2500" w:type="pct"/>
            <w:tcBorders>
              <w:top w:val="single" w:sz="6" w:space="0" w:color="000000"/>
              <w:bottom w:val="single" w:sz="6" w:space="0" w:color="000000"/>
            </w:tcBorders>
          </w:tcPr>
          <w:p>
            <w:pPr>
              <w:pStyle w:val="TableText"/>
            </w:pPr>
            <w:r>
              <w:t>固件文件名</w:t>
            </w:r>
          </w:p>
        </w:tc>
      </w:tr>
      <w:tr>
        <w:tblPrEx>
          <w:tblW w:w="7938" w:type="dxa"/>
          <w:tblInd w:w="1814" w:type="dxa"/>
          <w:tblLayout w:type="fixed"/>
          <w:tblLook w:val="01E0"/>
        </w:tblPrEx>
        <w:trPr>
          <w:cantSplit w:val="0"/>
        </w:trPr>
        <w:tc>
          <w:tcPr>
            <w:tcW w:w="2500" w:type="pct"/>
            <w:tcBorders>
              <w:top w:val="single" w:sz="6" w:space="0" w:color="000000"/>
              <w:bottom w:val="single" w:sz="6" w:space="0" w:color="000000"/>
              <w:right w:val="single" w:sz="6" w:space="0" w:color="000000"/>
            </w:tcBorders>
          </w:tcPr>
          <w:p>
            <w:pPr>
              <w:pStyle w:val="TableText"/>
            </w:pPr>
            <w:r>
              <w:rPr>
                <w:b/>
              </w:rPr>
              <w:t>169.254.1.3</w:t>
            </w:r>
          </w:p>
        </w:tc>
        <w:tc>
          <w:tcPr>
            <w:tcW w:w="2500" w:type="pct"/>
            <w:tcBorders>
              <w:top w:val="single" w:sz="6" w:space="0" w:color="000000"/>
              <w:bottom w:val="single" w:sz="6" w:space="0" w:color="000000"/>
            </w:tcBorders>
          </w:tcPr>
          <w:p>
            <w:pPr>
              <w:pStyle w:val="TableText"/>
            </w:pPr>
            <w:r>
              <w:t>FTP/TFTP/SFTP server地址</w:t>
            </w:r>
          </w:p>
        </w:tc>
      </w:tr>
      <w:tr>
        <w:tblPrEx>
          <w:tblW w:w="7938" w:type="dxa"/>
          <w:tblInd w:w="1814" w:type="dxa"/>
          <w:tblLayout w:type="fixed"/>
          <w:tblLook w:val="01E0"/>
        </w:tblPrEx>
        <w:trPr>
          <w:cantSplit w:val="0"/>
        </w:trPr>
        <w:tc>
          <w:tcPr>
            <w:tcW w:w="2500" w:type="pct"/>
            <w:tcBorders>
              <w:top w:val="single" w:sz="6" w:space="0" w:color="000000"/>
              <w:bottom w:val="single" w:sz="6" w:space="0" w:color="000000"/>
              <w:right w:val="single" w:sz="6" w:space="0" w:color="000000"/>
            </w:tcBorders>
          </w:tcPr>
          <w:p>
            <w:pPr>
              <w:pStyle w:val="TableText"/>
            </w:pPr>
            <w:r>
              <w:rPr>
                <w:b/>
              </w:rPr>
              <w:t>admin</w:t>
            </w:r>
          </w:p>
        </w:tc>
        <w:tc>
          <w:tcPr>
            <w:tcW w:w="2500" w:type="pct"/>
            <w:tcBorders>
              <w:top w:val="single" w:sz="6" w:space="0" w:color="000000"/>
              <w:bottom w:val="single" w:sz="6" w:space="0" w:color="000000"/>
            </w:tcBorders>
          </w:tcPr>
          <w:p>
            <w:pPr>
              <w:pStyle w:val="TableText"/>
            </w:pPr>
            <w:r>
              <w:t>FTP/SFTP用户名</w:t>
            </w:r>
          </w:p>
        </w:tc>
      </w:tr>
      <w:tr>
        <w:tblPrEx>
          <w:tblW w:w="7938" w:type="dxa"/>
          <w:tblInd w:w="1814" w:type="dxa"/>
          <w:tblLayout w:type="fixed"/>
          <w:tblLook w:val="01E0"/>
        </w:tblPrEx>
        <w:trPr>
          <w:cantSplit w:val="0"/>
        </w:trPr>
        <w:tc>
          <w:tcPr>
            <w:tcW w:w="2500" w:type="pct"/>
            <w:tcBorders>
              <w:top w:val="single" w:sz="6" w:space="0" w:color="000000"/>
              <w:bottom w:val="single" w:sz="6" w:space="0" w:color="000000"/>
              <w:right w:val="single" w:sz="6" w:space="0" w:color="000000"/>
            </w:tcBorders>
          </w:tcPr>
          <w:p>
            <w:pPr>
              <w:pStyle w:val="TableText"/>
            </w:pPr>
            <w:r>
              <w:rPr>
                <w:b/>
              </w:rPr>
              <w:t>admin</w:t>
            </w:r>
          </w:p>
        </w:tc>
        <w:tc>
          <w:tcPr>
            <w:tcW w:w="2500" w:type="pct"/>
            <w:tcBorders>
              <w:top w:val="single" w:sz="6" w:space="0" w:color="000000"/>
              <w:bottom w:val="single" w:sz="6" w:space="0" w:color="000000"/>
            </w:tcBorders>
          </w:tcPr>
          <w:p>
            <w:pPr>
              <w:pStyle w:val="TableText"/>
            </w:pPr>
            <w:r>
              <w:t>FTP/SFTP密码</w:t>
            </w:r>
          </w:p>
        </w:tc>
      </w:tr>
    </w:tbl>
    <w:p/>
    <w:p>
      <w:pPr>
        <w:pStyle w:val="ItemStep"/>
        <w:numPr>
          <w:ilvl w:val="0"/>
          <w:numId w:val="67"/>
        </w:numPr>
      </w:pPr>
      <w:r>
        <w:t>升级完成后，可执行命令</w:t>
      </w:r>
      <w:r>
        <w:rPr>
          <w:b/>
        </w:rPr>
        <w:t>display version</w:t>
      </w:r>
      <w:r>
        <w:t>查看当前版本是否升级成功。</w:t>
      </w:r>
    </w:p>
    <w:p>
      <w:pPr>
        <w:pStyle w:val="ItemlistTextTD"/>
      </w:pPr>
      <w:r>
        <w:t xml:space="preserve">&lt;Huawei&gt; </w:t>
      </w:r>
      <w:r>
        <w:rPr>
          <w:b/>
        </w:rPr>
        <w:t>display version</w:t>
      </w:r>
      <w:r>
        <w:t xml:space="preserve"> </w:t>
        <w:br/>
        <w:t xml:space="preserve">Huawei Versatile Routing Platform Software </w:t>
        <w:br/>
        <w:t>VRP (R) software, Version 5.170 (</w:t>
      </w:r>
      <w:r>
        <w:t>AP6050DN</w:t>
      </w:r>
      <w:r>
        <w:t xml:space="preserve"> FIT</w:t>
      </w:r>
      <w:r>
        <w:rPr>
          <w:b/>
        </w:rPr>
        <w:t xml:space="preserve"> </w:t>
      </w:r>
      <w:r>
        <w:rPr>
          <w:b/>
        </w:rPr>
        <w:t>V200R010C00</w:t>
      </w:r>
      <w:r>
        <w:t xml:space="preserve">) </w:t>
        <w:br/>
        <w:t xml:space="preserve">Copyright (C) 2011-2018 HUAWEI TECH CO., LTD </w:t>
        <w:br/>
        <w:t xml:space="preserve">Huawei </w:t>
      </w:r>
      <w:r>
        <w:t>AP6050DN</w:t>
      </w:r>
      <w:r>
        <w:t xml:space="preserve"> Router uptime is 0 week, 0 day, 0 hour, 16 minutes </w:t>
        <w:br/>
        <w:t xml:space="preserve"> </w:t>
        <w:br/>
        <w:t xml:space="preserve">MPU 0(Master) : uptime is 0 week, 0 day, 0 hour, 16 minutes </w:t>
        <w:br/>
        <w:t xml:space="preserve">SDRAM Memory Size    : 512     M bytes </w:t>
        <w:br/>
        <w:t xml:space="preserve">NOR FLASH Memory Size: 16       M bytes </w:t>
        <w:br/>
        <w:t xml:space="preserve">NAND FLASH Memory Size: 128     M bytes </w:t>
        <w:br/>
        <w:t xml:space="preserve">MPU version information : </w:t>
        <w:br/>
        <w:t xml:space="preserve">1. PCB      Version  : H86D2TO1D502 VER.A </w:t>
        <w:br/>
        <w:t xml:space="preserve">2. MAB      Version  : 2 </w:t>
        <w:br/>
        <w:t xml:space="preserve">3. Board    Type     : </w:t>
      </w:r>
      <w:r>
        <w:t>AP6050DN</w:t>
      </w:r>
      <w:r>
        <w:t xml:space="preserve"> </w:t>
        <w:br/>
        <w:t xml:space="preserve">4. BootROM  Version  : </w:t>
      </w:r>
      <w:r>
        <w:t>705</w:t>
      </w:r>
    </w:p>
    <w:p>
      <w:pPr>
        <w:pStyle w:val="BlockLabel"/>
      </w:pPr>
      <w:r>
        <w:t>如何从升级失败中恢复</w:t>
      </w:r>
    </w:p>
    <w:p>
      <w:r>
        <w:t>AP中有两个固件文件区域，A区和B区；两个文件互为备份，当一个文件损坏时，可以从另一个文件启动。</w:t>
      </w:r>
    </w:p>
    <w:p>
      <w:pPr>
        <w:pStyle w:val="ItemList"/>
      </w:pPr>
      <w:r>
        <w:t>V200R003到V200R006版本，可以执行命令</w:t>
      </w:r>
      <w:r>
        <w:rPr>
          <w:b/>
        </w:rPr>
        <w:t>boot-image</w:t>
      </w:r>
      <w:r>
        <w:t>配置启动文件。</w:t>
      </w:r>
    </w:p>
    <w:p>
      <w:pPr>
        <w:pStyle w:val="NotesHeading"/>
        <w:tabs>
          <w:tab w:val="left" w:pos="2100"/>
        </w:tabs>
        <w:rPr>
          <w:rFonts w:hint="eastAsia"/>
        </w:rPr>
      </w:pPr>
      <w:r>
        <w:pict>
          <v:shape id="_x0000_i1177" type="#_x0000_t75" style="width:50.29pt;height:19pt">
            <v:imagedata r:id="rId25" o:title="说明"/>
          </v:shape>
        </w:pict>
      </w:r>
    </w:p>
    <w:p>
      <w:pPr>
        <w:pStyle w:val="NotesText"/>
      </w:pPr>
      <w:r>
        <w:t>V200R005C00SPC200之前版本，在系统视图下执行命令</w:t>
      </w:r>
      <w:r>
        <w:rPr>
          <w:b/>
        </w:rPr>
        <w:t>display image</w:t>
      </w:r>
      <w:r>
        <w:t>查看当前启动文件。</w:t>
      </w:r>
    </w:p>
    <w:p>
      <w:pPr>
        <w:pStyle w:val="NotesText"/>
      </w:pPr>
      <w:r>
        <w:t>V200R005C00SPC200及之后版本，在诊断命令视图下执行命令</w:t>
      </w:r>
      <w:r>
        <w:rPr>
          <w:b/>
        </w:rPr>
        <w:t>display image</w:t>
      </w:r>
      <w:r>
        <w:t>查看当前启动文件。</w:t>
      </w:r>
    </w:p>
    <w:p>
      <w:pPr>
        <w:pStyle w:val="NotesText"/>
      </w:pPr>
      <w:r>
        <w:t>状态为Active的Image为当前的启动文件。</w:t>
      </w:r>
    </w:p>
    <w:p>
      <w:pPr>
        <w:pStyle w:val="ItemlistTextTD"/>
      </w:pPr>
      <w:r>
        <w:t xml:space="preserve">&lt;Huawei&gt; </w:t>
      </w:r>
      <w:r>
        <w:rPr>
          <w:b/>
        </w:rPr>
        <w:t>system-view</w:t>
      </w:r>
      <w:r>
        <w:t xml:space="preserve"> </w:t>
        <w:br/>
        <w:t xml:space="preserve">[Huawei] </w:t>
      </w:r>
      <w:r>
        <w:rPr>
          <w:b/>
        </w:rPr>
        <w:t>diagnose</w:t>
      </w:r>
      <w:r>
        <w:t xml:space="preserve"> </w:t>
        <w:br/>
        <w:t xml:space="preserve">[Huawei-diagnose] </w:t>
      </w:r>
      <w:r>
        <w:rPr>
          <w:b/>
        </w:rPr>
        <w:t>display image</w:t>
      </w:r>
      <w:r>
        <w:t xml:space="preserve"> </w:t>
        <w:br/>
        <w:t xml:space="preserve">   Image      Status    Version </w:t>
        <w:br/>
        <w:t xml:space="preserve">============================================================== </w:t>
        <w:br/>
        <w:t xml:space="preserve">   Image A   (Backup)   AP6X10XN\AP5X10XN\AP3X10XN  V200R003C00B016 </w:t>
        <w:br/>
        <w:t xml:space="preserve">   Image B   (Active)   AP6X10XN\AP5X10XN\AP3X10XN  V200R003C00B020 </w:t>
        <w:br/>
        <w:t xml:space="preserve">============================================================== </w:t>
        <w:br/>
        <w:t xml:space="preserve"> </w:t>
        <w:br/>
        <w:t xml:space="preserve">[Huawei-diagnose] </w:t>
      </w:r>
      <w:r>
        <w:rPr>
          <w:b/>
        </w:rPr>
        <w:t>quit</w:t>
      </w:r>
      <w:r>
        <w:t xml:space="preserve"> </w:t>
        <w:br/>
        <w:t xml:space="preserve">[Huawei] </w:t>
      </w:r>
      <w:r>
        <w:rPr>
          <w:b/>
        </w:rPr>
        <w:t>boot-image ?</w:t>
      </w:r>
      <w:r>
        <w:t xml:space="preserve">    #在"?"处输入A或者B，切换到对应的文件 </w:t>
        <w:br/>
        <w:t xml:space="preserve">  a  Set next boot image A </w:t>
        <w:br/>
        <w:t xml:space="preserve">  b  Set next boot image B</w:t>
      </w:r>
    </w:p>
    <w:p>
      <w:pPr>
        <w:pStyle w:val="ItemList"/>
      </w:pPr>
      <w:r>
        <w:t>V200R007版本，可以执行命令</w:t>
      </w:r>
      <w:r>
        <w:rPr>
          <w:b/>
        </w:rPr>
        <w:t>startup system-software</w:t>
      </w:r>
      <w:r>
        <w:t xml:space="preserve"> </w:t>
      </w:r>
      <w:r>
        <w:rPr>
          <w:b/>
        </w:rPr>
        <w:t>backup</w:t>
      </w:r>
      <w:r>
        <w:t>配置启动文件。</w:t>
      </w:r>
    </w:p>
    <w:p>
      <w:pPr>
        <w:pStyle w:val="ItemlistTextTD"/>
      </w:pPr>
      <w:r>
        <w:t xml:space="preserve">&lt;Huawei&gt; </w:t>
      </w:r>
      <w:r>
        <w:rPr>
          <w:b/>
        </w:rPr>
        <w:t>display startup</w:t>
      </w:r>
      <w:r>
        <w:t xml:space="preserve"> </w:t>
        <w:br/>
        <w:t xml:space="preserve">  Current startup system software:           V200R007C10SPC200(</w:t>
      </w:r>
      <w:r>
        <w:t>AP6050DN</w:t>
      </w:r>
      <w:r>
        <w:t xml:space="preserve"> FIT) </w:t>
        <w:br/>
        <w:t xml:space="preserve">  Backup  startup system software:           V200R007C10(</w:t>
      </w:r>
      <w:r>
        <w:t>AP6050DN</w:t>
      </w:r>
      <w:r>
        <w:t xml:space="preserve"> FIT) </w:t>
        <w:br/>
        <w:t xml:space="preserve">  Next    startup system software:           V200R007C10SPC200(</w:t>
      </w:r>
      <w:r>
        <w:t>AP6050DN</w:t>
      </w:r>
      <w:r>
        <w:t xml:space="preserve"> FIT) </w:t>
        <w:br/>
        <w:t xml:space="preserve">  Startup patch package:                     NULL </w:t>
        <w:br/>
        <w:t xml:space="preserve">  Next startup patch package:                NULL </w:t>
        <w:br/>
        <w:t xml:space="preserve">&lt;Huawei&gt; </w:t>
      </w:r>
      <w:r>
        <w:rPr>
          <w:b/>
        </w:rPr>
        <w:t xml:space="preserve">startup system-software </w:t>
      </w:r>
      <w:r>
        <w:rPr>
          <w:b/>
        </w:rPr>
        <w:t>backup</w:t>
      </w:r>
      <w:r>
        <w:t xml:space="preserve"> </w:t>
        <w:br/>
        <w:t xml:space="preserve">&lt;Huawei&gt; </w:t>
      </w:r>
      <w:r>
        <w:rPr>
          <w:b/>
        </w:rPr>
        <w:t>reboot fast</w:t>
      </w:r>
      <w:r>
        <w:t xml:space="preserve"> </w:t>
        <w:br/>
        <w:t>System will reboot! Continue ? [y/n]:</w:t>
      </w:r>
      <w:r>
        <w:rPr>
          <w:b/>
        </w:rPr>
        <w:t>y</w:t>
      </w:r>
    </w:p>
    <w:p>
      <w:pPr>
        <w:pStyle w:val="ItemList"/>
      </w:pPr>
      <w:r>
        <w:t>有时AP无法自动检测出固件文件已损坏，就会连续不停地试图用损坏的image文件启动。这时需要用户进行手工配置。方法如下：</w:t>
      </w:r>
    </w:p>
    <w:p>
      <w:pPr>
        <w:pStyle w:val="ItemStep"/>
        <w:numPr>
          <w:ilvl w:val="0"/>
          <w:numId w:val="68"/>
        </w:numPr>
      </w:pPr>
      <w:r>
        <w:t>使用串口线将AP的串口和PC的串口相连，使用第三方虚拟终端第三方虚拟终端软件，进入命令行界面，设置如下：</w:t>
      </w:r>
    </w:p>
    <w:p>
      <w:pPr>
        <w:pStyle w:val="ItemlistTextTD"/>
      </w:pPr>
      <w:r>
        <w:t xml:space="preserve">Baud:9600 </w:t>
        <w:br/>
        <w:t xml:space="preserve">Data bits:8 </w:t>
        <w:br/>
        <w:t xml:space="preserve">Stop bits:1 </w:t>
        <w:br/>
        <w:t xml:space="preserve">Parity: none </w:t>
        <w:br/>
        <w:t>Flow Control: none</w:t>
      </w:r>
    </w:p>
    <w:p>
      <w:pPr>
        <w:pStyle w:val="ItemStep"/>
        <w:numPr>
          <w:ilvl w:val="0"/>
          <w:numId w:val="68"/>
        </w:numPr>
      </w:pPr>
      <w:r>
        <w:t>重新启动AP，启动过程中按任意键终止自动启动过程。启动过程中会显示当前启动区的标志：如</w:t>
      </w:r>
    </w:p>
    <w:p>
      <w:pPr>
        <w:pStyle w:val="ItemlistTextTD"/>
      </w:pPr>
      <w:r>
        <w:t xml:space="preserve">Set ethernet mac address from board data... </w:t>
        <w:br/>
        <w:t xml:space="preserve">Ethernet Mac: 58-00-58-00-22-00 </w:t>
        <w:br/>
        <w:t xml:space="preserve"> </w:t>
        <w:br/>
        <w:t xml:space="preserve">Image: Current Bootup is A </w:t>
        <w:br/>
        <w:t xml:space="preserve">Image: Current Bootup is A </w:t>
        <w:br/>
        <w:t xml:space="preserve">Current master bootup parameter area is A </w:t>
        <w:br/>
        <w:t xml:space="preserve">Boot Kernel A Address: 0x9e8fb000 </w:t>
        <w:br/>
        <w:t>Boot Kernel B Address: 0x9f8bb000</w:t>
      </w:r>
    </w:p>
    <w:p>
      <w:pPr>
        <w:pStyle w:val="ItemListText"/>
      </w:pPr>
      <w:r>
        <w:t>表示当前从A区启动。</w:t>
      </w:r>
    </w:p>
    <w:p>
      <w:pPr>
        <w:pStyle w:val="ItemListText"/>
      </w:pPr>
      <w:r>
        <w:t>在出现以下信息后3秒内按下</w:t>
      </w:r>
      <w:r>
        <w:rPr>
          <w:b/>
        </w:rPr>
        <w:t>F</w:t>
      </w:r>
      <w:r>
        <w:t>键，进入Uboot命令行视图。</w:t>
      </w:r>
    </w:p>
    <w:p>
      <w:pPr>
        <w:pStyle w:val="NotesHeading"/>
        <w:tabs>
          <w:tab w:val="left" w:pos="2100"/>
        </w:tabs>
        <w:rPr>
          <w:rFonts w:hint="eastAsia"/>
        </w:rPr>
      </w:pPr>
      <w:r>
        <w:pict>
          <v:shape id="_x0000_i1178" type="#_x0000_t75" style="width:50.29pt;height:19pt">
            <v:imagedata r:id="rId25" o:title="说明"/>
          </v:shape>
        </w:pict>
      </w:r>
    </w:p>
    <w:p>
      <w:pPr>
        <w:pStyle w:val="NotesText"/>
      </w:pPr>
      <w:r>
        <w:t>Uboot菜单缺省密码为</w:t>
      </w:r>
      <w:r>
        <w:rPr>
          <w:b/>
        </w:rPr>
        <w:t>admin@huawei.com</w:t>
      </w:r>
      <w:r>
        <w:t>。</w:t>
      </w:r>
    </w:p>
    <w:p>
      <w:pPr>
        <w:pStyle w:val="ItemlistTextTD"/>
      </w:pPr>
      <w:r>
        <w:t xml:space="preserve">Press f or F  to stop Auto-Boot in 3 seconds:  3 </w:t>
        <w:br/>
        <w:t xml:space="preserve">Password for uboot cmd line : </w:t>
        <w:br/>
        <w:t>ar7240&gt;</w:t>
      </w:r>
    </w:p>
    <w:p>
      <w:pPr>
        <w:pStyle w:val="ItemStep"/>
        <w:numPr>
          <w:ilvl w:val="0"/>
          <w:numId w:val="68"/>
        </w:numPr>
      </w:pPr>
      <w:r>
        <w:t>在命令行中键入</w:t>
      </w:r>
      <w:r>
        <w:rPr>
          <w:b/>
        </w:rPr>
        <w:t>run</w:t>
      </w:r>
      <w:r>
        <w:t>，设置当前启动区</w:t>
      </w:r>
    </w:p>
    <w:p>
      <w:pPr>
        <w:pStyle w:val="ItemlistTextTD"/>
      </w:pPr>
      <w:r>
        <w:t xml:space="preserve">ar7240&gt; run boot_kernelB </w:t>
        <w:br/>
        <w:t>Uncompressingzzy Kernel Image ... OK  #AP将从B区加载版本启动。run boot_kernel默认从A加载版本</w:t>
      </w:r>
    </w:p>
    <w:p>
      <w:pPr>
        <w:pStyle w:val="ItemStep"/>
        <w:numPr>
          <w:ilvl w:val="0"/>
          <w:numId w:val="68"/>
        </w:numPr>
      </w:pPr>
      <w:r>
        <w:t>配置完成后，AP就会使用重新指定的固件文件启动了。</w:t>
      </w:r>
    </w:p>
    <w:bookmarkStart w:id="206" w:name="s61a0687c08f145e6ab734778cd971a1b"/>
    <w:bookmarkEnd w:id="206"/>
    <w:p>
      <w:pPr>
        <w:pStyle w:val="BlockLabel"/>
      </w:pPr>
      <w:r>
        <w:t>Uboot下用TFTP的方法升级AP</w:t>
      </w:r>
    </w:p>
    <w:p>
      <w:r>
        <w:t>如果AP中的两个固件文件都损坏，可以从Uboot用TFTP的方法升级固件。</w:t>
      </w:r>
    </w:p>
    <w:p>
      <w:r>
        <w:t>请事先配置好tftp工具，指向升级文件所在目录；保证在AP上能ping通PC。</w:t>
      </w:r>
    </w:p>
    <w:p>
      <w:pPr>
        <w:pStyle w:val="ItemStep"/>
        <w:numPr>
          <w:ilvl w:val="0"/>
          <w:numId w:val="69"/>
        </w:numPr>
      </w:pPr>
      <w:r>
        <w:t>使用串口线将AP的串口和PC的串口相连，使用第三方虚拟终端第三方虚拟终端软件，进入命令行界面，设置如下：</w:t>
      </w:r>
    </w:p>
    <w:p>
      <w:pPr>
        <w:pStyle w:val="ItemlistTextTD"/>
      </w:pPr>
      <w:r>
        <w:t xml:space="preserve">Baud:9600 </w:t>
        <w:br/>
        <w:t xml:space="preserve">Data bits:8 </w:t>
        <w:br/>
        <w:t xml:space="preserve">Stop bits:1 </w:t>
        <w:br/>
        <w:t xml:space="preserve">Parity: none </w:t>
        <w:br/>
        <w:t>Flow Control: none</w:t>
      </w:r>
    </w:p>
    <w:p>
      <w:pPr>
        <w:pStyle w:val="ItemStep"/>
        <w:numPr>
          <w:ilvl w:val="0"/>
          <w:numId w:val="69"/>
        </w:numPr>
      </w:pPr>
      <w:r>
        <w:t>执行命令</w:t>
      </w:r>
      <w:r>
        <w:rPr>
          <w:b/>
        </w:rPr>
        <w:t>reboot</w:t>
      </w:r>
      <w:r>
        <w:t>，重新启动AP。在出现以下信息后3秒内按下</w:t>
      </w:r>
      <w:r>
        <w:rPr>
          <w:b/>
        </w:rPr>
        <w:t>F</w:t>
      </w:r>
      <w:r>
        <w:t>键，进入Uboot命令行视图。</w:t>
      </w:r>
    </w:p>
    <w:p>
      <w:pPr>
        <w:pStyle w:val="NotesHeading"/>
        <w:tabs>
          <w:tab w:val="left" w:pos="2100"/>
        </w:tabs>
        <w:rPr>
          <w:rFonts w:hint="eastAsia"/>
        </w:rPr>
      </w:pPr>
      <w:r>
        <w:pict>
          <v:shape id="_x0000_i1179" type="#_x0000_t75" style="width:50.29pt;height:19pt">
            <v:imagedata r:id="rId25" o:title="说明"/>
          </v:shape>
        </w:pict>
      </w:r>
    </w:p>
    <w:p>
      <w:pPr>
        <w:pStyle w:val="NotesText"/>
      </w:pPr>
      <w:r>
        <w:t>Uboot菜单缺省密码为</w:t>
      </w:r>
      <w:r>
        <w:rPr>
          <w:b/>
        </w:rPr>
        <w:t>admin@huawei.com</w:t>
      </w:r>
      <w:r>
        <w:t>。</w:t>
      </w:r>
    </w:p>
    <w:p>
      <w:pPr>
        <w:pStyle w:val="ItemlistTextTD"/>
      </w:pPr>
      <w:r>
        <w:t xml:space="preserve">Press f or F  to stop Auto-Boot in 3 seconds:  3           </w:t>
        <w:br/>
        <w:t xml:space="preserve">Password for uboot cmd line :                   </w:t>
        <w:br/>
        <w:t xml:space="preserve">ar7240&gt;                       </w:t>
      </w:r>
    </w:p>
    <w:p>
      <w:pPr>
        <w:pStyle w:val="ItemStep"/>
        <w:numPr>
          <w:ilvl w:val="0"/>
          <w:numId w:val="69"/>
        </w:numPr>
      </w:pPr>
      <w:r>
        <w:t>配置AP和tftp服务器的IP地址，使AP和服务器的IP地址处于同一网段，保证AP能够从tftp服务器获取升级文件。</w:t>
      </w:r>
    </w:p>
    <w:p>
      <w:pPr>
        <w:pStyle w:val="ItemlistTextTD"/>
      </w:pPr>
      <w:r>
        <w:t xml:space="preserve">ar7240&gt; </w:t>
      </w:r>
      <w:r>
        <w:rPr>
          <w:b/>
        </w:rPr>
        <w:t>setenv ipaddr 169.254.1.1</w:t>
      </w:r>
      <w:r>
        <w:t xml:space="preserve">  #AP的IP地址  </w:t>
        <w:br/>
        <w:t xml:space="preserve">ar7240&gt; </w:t>
      </w:r>
      <w:r>
        <w:rPr>
          <w:b/>
        </w:rPr>
        <w:t>setenv serverip 169.254.1.3</w:t>
      </w:r>
      <w:r>
        <w:t xml:space="preserve">   #服务器的IP地址  </w:t>
        <w:br/>
        <w:t xml:space="preserve">ar7240&gt; </w:t>
      </w:r>
      <w:r>
        <w:rPr>
          <w:b/>
        </w:rPr>
        <w:t>saveenv</w:t>
      </w:r>
      <w:r>
        <w:t xml:space="preserve">  </w:t>
        <w:br/>
        <w:t xml:space="preserve">Saving Environment to Flash...  </w:t>
        <w:br/>
        <w:t>Erasing Flash...Writing to Flash... done</w:t>
      </w:r>
    </w:p>
    <w:p>
      <w:pPr>
        <w:pStyle w:val="ItemStep"/>
        <w:numPr>
          <w:ilvl w:val="0"/>
          <w:numId w:val="69"/>
        </w:numPr>
      </w:pPr>
      <w:r>
        <w:t>升级image文件。</w:t>
      </w:r>
    </w:p>
    <w:p>
      <w:pPr>
        <w:pStyle w:val="ItemlistTextTD"/>
      </w:pPr>
      <w:r>
        <w:t xml:space="preserve">ar7240&gt; </w:t>
      </w:r>
      <w:r>
        <w:rPr>
          <w:b/>
        </w:rPr>
        <w:t xml:space="preserve">update system </w:t>
      </w:r>
      <w:r>
        <w:rPr>
          <w:b/>
        </w:rPr>
        <w:t>FitAP6050DN_V200R010C00.bin</w:t>
      </w:r>
      <w:r>
        <w:t xml:space="preserve">       #</w:t>
      </w:r>
      <w:r>
        <w:t>FitAP6050DN_V200R010C00.bin</w:t>
      </w:r>
      <w:r>
        <w:t xml:space="preserve">存放在TFTP目录下  </w:t>
        <w:br/>
        <w:t xml:space="preserve">dup 1 speed 1000   </w:t>
        <w:br/>
        <w:t xml:space="preserve">......  </w:t>
        <w:br/>
        <w:t xml:space="preserve">Upgrade Firmware to A Successful         </w:t>
      </w:r>
    </w:p>
    <w:p>
      <w:pPr>
        <w:pStyle w:val="ItemStep"/>
        <w:numPr>
          <w:ilvl w:val="0"/>
          <w:numId w:val="69"/>
        </w:numPr>
      </w:pPr>
      <w:r>
        <w:t>配置完成后，在命令行中键入</w:t>
      </w:r>
      <w:r>
        <w:rPr>
          <w:b/>
        </w:rPr>
        <w:t>reset</w:t>
      </w:r>
      <w:r>
        <w:t>，AP就会使用指定的网络启动固件文件启动了。用这种方式启动后，固件被读入AP的flash。</w:t>
      </w:r>
    </w:p>
    <w:p>
      <w:pPr>
        <w:pStyle w:val="ItemlistTextTD"/>
      </w:pPr>
      <w:r>
        <w:t xml:space="preserve">ar7240&gt; </w:t>
      </w:r>
      <w:r>
        <w:rPr>
          <w:b/>
        </w:rPr>
        <w:t>reset</w:t>
      </w:r>
      <w:r>
        <w:t xml:space="preserve">  </w:t>
        <w:br/>
        <w:t>Resetting...</w:t>
      </w:r>
    </w:p>
    <w:bookmarkStart w:id="207" w:name="_ZH-CN_TOPIC_0140981772"/>
    <w:bookmarkEnd w:id="207"/>
    <w:p>
      <w:pPr>
        <w:pStyle w:val="Heading2"/>
      </w:pPr>
      <w:bookmarkStart w:id="208" w:name="_ZH-CN_TOPIC_0140981772-chtext"/>
      <w:bookmarkStart w:id="209" w:name="_Toc256000062"/>
      <w:r>
        <w:t>验证FIT AP升级是否成功</w:t>
      </w:r>
      <w:bookmarkEnd w:id="209"/>
      <w:bookmarkEnd w:id="208"/>
    </w:p>
    <w:p>
      <w:pPr>
        <w:pStyle w:val="BlockLabel"/>
      </w:pPr>
      <w:r>
        <w:t>背景信息</w:t>
      </w:r>
    </w:p>
    <w:p>
      <w:pPr>
        <w:pStyle w:val="NotesHeading"/>
        <w:tabs>
          <w:tab w:val="left" w:pos="2100"/>
        </w:tabs>
        <w:rPr>
          <w:rFonts w:hint="eastAsia"/>
        </w:rPr>
      </w:pPr>
      <w:r>
        <w:pict>
          <v:shape id="_x0000_i1180" type="#_x0000_t75" style="width:50.29pt;height:19pt">
            <v:imagedata r:id="rId25" o:title="说明"/>
          </v:shape>
        </w:pict>
      </w:r>
    </w:p>
    <w:p>
      <w:pPr>
        <w:pStyle w:val="NotesText"/>
      </w:pPr>
      <w:r>
        <w:t>升级到</w:t>
      </w:r>
      <w:r>
        <w:t>V200R010C00</w:t>
      </w:r>
      <w:r>
        <w:t>版本后，出厂配置中的Telnet功能关闭。恢复出厂配置后，需要使能Telnet功能后才能使用Telnet方式登录设备，或者直接使用STelnet方式登录设备。</w:t>
      </w:r>
    </w:p>
    <w:p>
      <w:pPr>
        <w:pStyle w:val="NotesText"/>
      </w:pPr>
      <w:r>
        <w:t>使能FIT AP的Telnet功能，需要登录到AC上，在AP组引用的AP系统模板视图下执行命令</w:t>
      </w:r>
      <w:r>
        <w:rPr>
          <w:b/>
        </w:rPr>
        <w:t>telnet enable</w:t>
      </w:r>
      <w:r>
        <w:t>并下发配置。以在默认的AP系统模板视图下配置为例：</w:t>
      </w:r>
    </w:p>
    <w:p>
      <w:pPr>
        <w:pStyle w:val="NotesTextTD"/>
      </w:pPr>
      <w:r>
        <w:t xml:space="preserve">&lt;Huawei&gt; </w:t>
      </w:r>
      <w:r>
        <w:rPr>
          <w:b/>
        </w:rPr>
        <w:t>system-view</w:t>
      </w:r>
      <w:r>
        <w:t xml:space="preserve"> </w:t>
        <w:br/>
        <w:t xml:space="preserve">[Huawei] </w:t>
      </w:r>
      <w:r>
        <w:rPr>
          <w:b/>
        </w:rPr>
        <w:t>wlan</w:t>
      </w:r>
      <w:r>
        <w:t xml:space="preserve"> </w:t>
        <w:br/>
        <w:t xml:space="preserve">[Huawei-wlan-view] </w:t>
      </w:r>
      <w:r>
        <w:rPr>
          <w:b/>
        </w:rPr>
        <w:t>ap-system-profile name default</w:t>
      </w:r>
      <w:r>
        <w:t xml:space="preserve"> </w:t>
        <w:br/>
        <w:t xml:space="preserve">[Huawei-wlan-ap-system-prof-default] </w:t>
      </w:r>
      <w:r>
        <w:rPr>
          <w:b/>
        </w:rPr>
        <w:t>telnet enable</w:t>
      </w:r>
      <w:r>
        <w:t xml:space="preserve"> </w:t>
        <w:br/>
        <w:t xml:space="preserve">[Huawei-wlan-ap-system-prof-default] </w:t>
      </w:r>
      <w:r>
        <w:rPr>
          <w:b/>
        </w:rPr>
        <w:t>quit</w:t>
      </w:r>
      <w:r>
        <w:t xml:space="preserve"> </w:t>
        <w:br/>
        <w:t xml:space="preserve">[Huawei-wlan-view] </w:t>
      </w:r>
      <w:r>
        <w:rPr>
          <w:b/>
        </w:rPr>
        <w:t>ap-group name default</w:t>
      </w:r>
      <w:r>
        <w:t xml:space="preserve"> </w:t>
        <w:br/>
        <w:t xml:space="preserve">[Huawei-wlan-ap-group-default] </w:t>
      </w:r>
      <w:r>
        <w:rPr>
          <w:b/>
        </w:rPr>
        <w:t>ap-system-profile default</w:t>
      </w:r>
    </w:p>
    <w:p>
      <w:pPr>
        <w:pStyle w:val="ItemList"/>
      </w:pPr>
      <w:r>
        <w:t>采用本地升级AP方式升级AP后，可执行命令</w:t>
      </w:r>
      <w:r>
        <w:rPr>
          <w:b/>
        </w:rPr>
        <w:t>display version</w:t>
      </w:r>
      <w:r>
        <w:t>查看当前版本是否升级成功。显示信息中粗体部分为升级完成后的版本信息。</w:t>
      </w:r>
    </w:p>
    <w:p>
      <w:pPr>
        <w:pStyle w:val="ItemlistTextTD"/>
      </w:pPr>
      <w:r>
        <w:t xml:space="preserve">&lt;Huawei&gt; </w:t>
      </w:r>
      <w:r>
        <w:rPr>
          <w:b/>
        </w:rPr>
        <w:t>display version</w:t>
      </w:r>
      <w:r>
        <w:t xml:space="preserve"> </w:t>
        <w:br/>
        <w:t xml:space="preserve">Huawei Versatile Routing Platform Software </w:t>
        <w:br/>
        <w:t>VRP (R) software, Version 5.170 (</w:t>
      </w:r>
      <w:r>
        <w:t>AP6050DN</w:t>
      </w:r>
      <w:r>
        <w:t xml:space="preserve"> FIT</w:t>
      </w:r>
      <w:r>
        <w:rPr>
          <w:b/>
        </w:rPr>
        <w:t xml:space="preserve"> </w:t>
      </w:r>
      <w:r>
        <w:rPr>
          <w:b/>
        </w:rPr>
        <w:t>V200R010C00</w:t>
      </w:r>
      <w:r>
        <w:t xml:space="preserve">) </w:t>
        <w:br/>
        <w:t xml:space="preserve">Copyright (C) 2011-2018 HUAWEI TECH CO., LTD </w:t>
        <w:br/>
        <w:t xml:space="preserve">Huawei </w:t>
      </w:r>
      <w:r>
        <w:t>AP6050DN</w:t>
      </w:r>
      <w:r>
        <w:t xml:space="preserve"> Router uptime is 0 week, 0 day, 0 hour, 16 minutes </w:t>
        <w:br/>
        <w:t xml:space="preserve"> </w:t>
        <w:br/>
        <w:t xml:space="preserve">MPU 0(Master) : uptime is 0 week, 0 day, 0 hour, 16 minutes </w:t>
        <w:br/>
        <w:t xml:space="preserve">SDRAM Memory Size    : 512     M bytes </w:t>
        <w:br/>
        <w:t xml:space="preserve">NOR FLASH Memory Size: 16       M bytes </w:t>
        <w:br/>
        <w:t xml:space="preserve">NAND FLASH Memory Size: 128     M bytes </w:t>
        <w:br/>
        <w:t xml:space="preserve">MPU version information : </w:t>
        <w:br/>
        <w:t xml:space="preserve">1. PCB      Version  : H86D2TO1D502 VER.A </w:t>
        <w:br/>
        <w:t xml:space="preserve">2. MAB      Version  : 2 </w:t>
        <w:br/>
        <w:t xml:space="preserve">3. Board    Type     : </w:t>
      </w:r>
      <w:r>
        <w:t>AP6050DN</w:t>
      </w:r>
      <w:r>
        <w:t xml:space="preserve"> </w:t>
        <w:br/>
        <w:t xml:space="preserve">4. BootROM  Version  : </w:t>
      </w:r>
      <w:r>
        <w:t>705</w:t>
      </w:r>
    </w:p>
    <w:p>
      <w:pPr>
        <w:pStyle w:val="ItemList"/>
      </w:pPr>
      <w:r>
        <w:t>采用在AC上通过命令行升级方式升级AP后，验证升级结果请参考以下操作步骤。</w:t>
      </w:r>
    </w:p>
    <w:p>
      <w:pPr>
        <w:pStyle w:val="TableDescription"/>
      </w:pPr>
      <w:r>
        <w:t>验证升级结果检查表</w:t>
      </w:r>
    </w:p>
    <w:tbl>
      <w:tblPr>
        <w:tblStyle w:val="Table"/>
        <w:tblW w:w="7938" w:type="dxa"/>
        <w:tblInd w:w="1814" w:type="dxa"/>
        <w:tblLayout w:type="fixed"/>
        <w:tblLook w:val="01E0"/>
      </w:tblPr>
      <w:tblGrid>
        <w:gridCol w:w="1440"/>
        <w:gridCol w:w="1440"/>
        <w:gridCol w:w="1440"/>
      </w:tblGrid>
      <w:tr>
        <w:tblPrEx>
          <w:tblW w:w="7938" w:type="dxa"/>
          <w:tblInd w:w="1814" w:type="dxa"/>
          <w:tblLayout w:type="fixed"/>
          <w:tblLook w:val="01E0"/>
        </w:tblPrEx>
        <w:trPr>
          <w:cantSplit w:val="0"/>
          <w:tblHeader/>
        </w:trPr>
        <w:tc>
          <w:tcPr>
            <w:tcW w:w="1666" w:type="pct"/>
            <w:tcBorders>
              <w:top w:val="single" w:sz="6" w:space="0" w:color="000000"/>
              <w:bottom w:val="single" w:sz="6" w:space="0" w:color="000000"/>
              <w:right w:val="single" w:sz="6" w:space="0" w:color="000000"/>
            </w:tcBorders>
            <w:shd w:val="clear" w:color="auto" w:fill="D9D9D9"/>
          </w:tcPr>
          <w:p>
            <w:pPr>
              <w:pStyle w:val="TableHeading"/>
            </w:pPr>
            <w:r>
              <w:t>序号</w:t>
            </w:r>
          </w:p>
        </w:tc>
        <w:tc>
          <w:tcPr>
            <w:tcW w:w="1666" w:type="pct"/>
            <w:tcBorders>
              <w:top w:val="single" w:sz="6" w:space="0" w:color="000000"/>
              <w:bottom w:val="single" w:sz="6" w:space="0" w:color="000000"/>
              <w:right w:val="single" w:sz="6" w:space="0" w:color="000000"/>
            </w:tcBorders>
            <w:shd w:val="clear" w:color="auto" w:fill="D9D9D9"/>
          </w:tcPr>
          <w:p>
            <w:pPr>
              <w:pStyle w:val="TableHeading"/>
            </w:pPr>
            <w:r>
              <w:t>验证项目</w:t>
            </w:r>
          </w:p>
        </w:tc>
        <w:tc>
          <w:tcPr>
            <w:tcW w:w="1666" w:type="pct"/>
            <w:tcBorders>
              <w:top w:val="single" w:sz="6" w:space="0" w:color="000000"/>
              <w:bottom w:val="single" w:sz="6" w:space="0" w:color="000000"/>
            </w:tcBorders>
            <w:shd w:val="clear" w:color="auto" w:fill="D9D9D9"/>
          </w:tcPr>
          <w:p>
            <w:pPr>
              <w:pStyle w:val="TableHeading"/>
            </w:pPr>
            <w:r>
              <w:t>检查标准</w:t>
            </w:r>
          </w:p>
        </w:tc>
      </w:tr>
      <w:tr>
        <w:tblPrEx>
          <w:tblW w:w="7938" w:type="dxa"/>
          <w:tblInd w:w="1814" w:type="dxa"/>
          <w:tblLayout w:type="fixed"/>
          <w:tblLook w:val="01E0"/>
        </w:tblPrEx>
        <w:trPr>
          <w:cantSplit w:val="0"/>
        </w:trPr>
        <w:tc>
          <w:tcPr>
            <w:tcW w:w="1666" w:type="pct"/>
            <w:tcBorders>
              <w:top w:val="single" w:sz="6" w:space="0" w:color="000000"/>
              <w:bottom w:val="single" w:sz="6" w:space="0" w:color="000000"/>
              <w:right w:val="single" w:sz="6" w:space="0" w:color="000000"/>
            </w:tcBorders>
          </w:tcPr>
          <w:p>
            <w:pPr>
              <w:pStyle w:val="TableText"/>
            </w:pPr>
            <w:r>
              <w:t>1</w:t>
            </w:r>
          </w:p>
        </w:tc>
        <w:tc>
          <w:tcPr>
            <w:tcW w:w="1666" w:type="pct"/>
            <w:tcBorders>
              <w:top w:val="single" w:sz="6" w:space="0" w:color="000000"/>
              <w:bottom w:val="single" w:sz="6" w:space="0" w:color="000000"/>
              <w:right w:val="single" w:sz="6" w:space="0" w:color="000000"/>
            </w:tcBorders>
          </w:tcPr>
          <w:p>
            <w:pPr>
              <w:pStyle w:val="TableText"/>
            </w:pPr>
            <w:r>
              <w:t>检查AP的状态</w:t>
            </w:r>
          </w:p>
        </w:tc>
        <w:tc>
          <w:tcPr>
            <w:tcW w:w="1666" w:type="pct"/>
            <w:tcBorders>
              <w:top w:val="single" w:sz="6" w:space="0" w:color="000000"/>
              <w:bottom w:val="single" w:sz="6" w:space="0" w:color="000000"/>
            </w:tcBorders>
          </w:tcPr>
          <w:p>
            <w:pPr>
              <w:pStyle w:val="TableText"/>
            </w:pPr>
            <w:r>
              <w:t>所有升级并复位后的AP状态正常</w:t>
            </w:r>
          </w:p>
        </w:tc>
      </w:tr>
      <w:tr>
        <w:tblPrEx>
          <w:tblW w:w="7938" w:type="dxa"/>
          <w:tblInd w:w="1814" w:type="dxa"/>
          <w:tblLayout w:type="fixed"/>
          <w:tblLook w:val="01E0"/>
        </w:tblPrEx>
        <w:trPr>
          <w:cantSplit w:val="0"/>
        </w:trPr>
        <w:tc>
          <w:tcPr>
            <w:tcW w:w="1666" w:type="pct"/>
            <w:tcBorders>
              <w:top w:val="single" w:sz="6" w:space="0" w:color="000000"/>
              <w:bottom w:val="single" w:sz="6" w:space="0" w:color="000000"/>
              <w:right w:val="single" w:sz="6" w:space="0" w:color="000000"/>
            </w:tcBorders>
          </w:tcPr>
          <w:p>
            <w:pPr>
              <w:pStyle w:val="TableText"/>
            </w:pPr>
            <w:r>
              <w:t>2</w:t>
            </w:r>
          </w:p>
        </w:tc>
        <w:tc>
          <w:tcPr>
            <w:tcW w:w="1666" w:type="pct"/>
            <w:tcBorders>
              <w:top w:val="single" w:sz="6" w:space="0" w:color="000000"/>
              <w:bottom w:val="single" w:sz="6" w:space="0" w:color="000000"/>
              <w:right w:val="single" w:sz="6" w:space="0" w:color="000000"/>
            </w:tcBorders>
          </w:tcPr>
          <w:p>
            <w:pPr>
              <w:pStyle w:val="TableText"/>
            </w:pPr>
            <w:r>
              <w:t>验证升级后的AP版本</w:t>
            </w:r>
          </w:p>
        </w:tc>
        <w:tc>
          <w:tcPr>
            <w:tcW w:w="1666" w:type="pct"/>
            <w:tcBorders>
              <w:top w:val="single" w:sz="6" w:space="0" w:color="000000"/>
              <w:bottom w:val="single" w:sz="6" w:space="0" w:color="000000"/>
            </w:tcBorders>
          </w:tcPr>
          <w:p>
            <w:pPr>
              <w:pStyle w:val="TableText"/>
            </w:pPr>
            <w:r>
              <w:t>升级后的AP版本正确</w:t>
            </w:r>
          </w:p>
        </w:tc>
      </w:tr>
    </w:tbl>
    <w:p/>
    <w:p>
      <w:pPr>
        <w:pStyle w:val="BlockLabel"/>
      </w:pPr>
      <w:r>
        <w:t>操作步骤</w:t>
      </w:r>
    </w:p>
    <w:p>
      <w:pPr>
        <w:pStyle w:val="Step"/>
        <w:numPr>
          <w:numId w:val="269"/>
        </w:numPr>
      </w:pPr>
      <w:r>
        <w:t>检查AP的状态。</w:t>
      </w:r>
    </w:p>
    <w:p>
      <w:r>
        <w:t>执行命令</w:t>
      </w:r>
      <w:r>
        <w:rPr>
          <w:b/>
        </w:rPr>
        <w:t>display ap all</w:t>
      </w:r>
      <w:r>
        <w:t>查询升级后的AP状态是否正常。可以对比</w:t>
      </w:r>
      <w:r>
        <w:fldChar w:fldCharType="begin"/>
      </w:r>
      <w:r>
        <w:instrText>REF _ZH-CN_TOPIC_0140981796 \r \h</w:instrText>
      </w:r>
      <w:r>
        <w:fldChar w:fldCharType="separate"/>
      </w:r>
      <w:r>
        <w:t xml:space="preserve">2.2.11 </w:t>
      </w:r>
      <w:r>
        <w:fldChar w:fldCharType="end"/>
      </w:r>
      <w:r>
        <w:fldChar w:fldCharType="begin"/>
      </w:r>
      <w:r>
        <w:instrText>REF _ZH-CN_TOPIC_0140981796-chtext \h</w:instrText>
      </w:r>
      <w:r>
        <w:fldChar w:fldCharType="separate"/>
      </w:r>
      <w:r>
        <w:t>检查AP状态信息</w:t>
      </w:r>
      <w:r>
        <w:fldChar w:fldCharType="end"/>
      </w:r>
      <w:r>
        <w:t>结果进行检查。</w:t>
      </w:r>
    </w:p>
    <w:p>
      <w:pPr>
        <w:pStyle w:val="TerminalDisplay"/>
      </w:pPr>
      <w:r>
        <w:t>[AC6605-wlan-view]</w:t>
      </w:r>
      <w:r>
        <w:rPr>
          <w:b/>
        </w:rPr>
        <w:t>display ap all</w:t>
      </w:r>
      <w:r>
        <w:t xml:space="preserve"> </w:t>
        <w:br/>
        <w:t xml:space="preserve">Total AP information: </w:t>
        <w:br/>
        <w:t xml:space="preserve">nor  : normal          [5] </w:t>
        <w:br/>
        <w:t xml:space="preserve">--------------------------------------------------------------------------------------------------------------- </w:t>
        <w:br/>
        <w:t xml:space="preserve">ID   MAC            Name           Group     IP              Type        State STA Uptime          ExtraInfo  </w:t>
        <w:br/>
        <w:t xml:space="preserve">--------------------------------------------------------------------------------------------------------------- </w:t>
        <w:br/>
        <w:t xml:space="preserve">0    60de-4476-e320 area_0         default   192.168.10.254  </w:t>
      </w:r>
      <w:r>
        <w:t>AP6050DN</w:t>
      </w:r>
      <w:r>
        <w:t xml:space="preserve">    nor   0   8D:2H:21M:58S   - </w:t>
        <w:br/>
        <w:t xml:space="preserve">1    60de-4476-e340 area_1         default   192.168.10.253  </w:t>
      </w:r>
      <w:r>
        <w:t>AP6050DN</w:t>
      </w:r>
      <w:r>
        <w:t xml:space="preserve">    nor   0   7D:14H:59M:22S  - </w:t>
        <w:br/>
        <w:t xml:space="preserve">2    60de-4476-e360 area_2         default   192.168.10.252  </w:t>
      </w:r>
      <w:r>
        <w:t>AP6050DN</w:t>
      </w:r>
      <w:r>
        <w:t xml:space="preserve">    nor   0   7D:02H:29M:25S  - </w:t>
        <w:br/>
        <w:t xml:space="preserve">3    60de-4476-e380 area_3         default   192.168.10.251  </w:t>
      </w:r>
      <w:r>
        <w:t>AP6050DN</w:t>
      </w:r>
      <w:r>
        <w:t xml:space="preserve">    nor   0   6D:54H:51M:06S  - </w:t>
        <w:br/>
        <w:t xml:space="preserve">4    60de-4476-e3a0 area_4         default   192.168.10.250  </w:t>
      </w:r>
      <w:r>
        <w:t>AP6050DN</w:t>
      </w:r>
      <w:r>
        <w:t xml:space="preserve">    nor   0   6D:24H:23M:12S  - </w:t>
        <w:br/>
        <w:t xml:space="preserve">--------------------------------------------------------------------------------------------------------------- </w:t>
        <w:br/>
        <w:t>Total: 5</w:t>
      </w:r>
    </w:p>
    <w:p>
      <w:pPr>
        <w:pStyle w:val="Step"/>
      </w:pPr>
      <w:r>
        <w:t>验证AP的版本。</w:t>
      </w:r>
    </w:p>
    <w:p>
      <w:r>
        <w:t>执行命令</w:t>
      </w:r>
      <w:r>
        <w:rPr>
          <w:b/>
        </w:rPr>
        <w:t>display ap version all</w:t>
      </w:r>
      <w:r>
        <w:t>查看AP的版本号是否为</w:t>
      </w:r>
      <w:r>
        <w:t>V200R010C00</w:t>
      </w:r>
      <w:r>
        <w:t>。</w:t>
      </w:r>
    </w:p>
    <w:p>
      <w:pPr>
        <w:pStyle w:val="TerminalDisplay"/>
      </w:pPr>
      <w:r>
        <w:t>[</w:t>
      </w:r>
      <w:r>
        <w:t>AC6605</w:t>
      </w:r>
      <w:r>
        <w:t xml:space="preserve">-wlan-view] </w:t>
      </w:r>
      <w:r>
        <w:rPr>
          <w:b/>
        </w:rPr>
        <w:t>display ap version all</w:t>
      </w:r>
      <w:r>
        <w:t xml:space="preserve">  </w:t>
        <w:br/>
        <w:t xml:space="preserve">Compatible version : V200R007 </w:t>
        <w:br/>
        <w:t xml:space="preserve">-------------------------------------------------------------------------------- </w:t>
        <w:br/>
        <w:t xml:space="preserve">ID   Name           Group     Type        Version      state </w:t>
        <w:br/>
        <w:t xml:space="preserve">-------------------------------------------------------------------------------- </w:t>
        <w:br/>
        <w:t xml:space="preserve">0    area_0         default   </w:t>
      </w:r>
      <w:r>
        <w:t>AP6050DN</w:t>
      </w:r>
      <w:r>
        <w:t xml:space="preserve">    </w:t>
      </w:r>
      <w:r>
        <w:t>V200R010C00</w:t>
      </w:r>
      <w:r>
        <w:t xml:space="preserve">  normal </w:t>
        <w:br/>
        <w:t xml:space="preserve">1    area_1         default   </w:t>
      </w:r>
      <w:r>
        <w:t>AP6050DN</w:t>
      </w:r>
      <w:r>
        <w:t xml:space="preserve">    </w:t>
      </w:r>
      <w:r>
        <w:t>V200R010C00</w:t>
      </w:r>
      <w:r>
        <w:t xml:space="preserve">  normal </w:t>
        <w:br/>
        <w:t xml:space="preserve">2    area_2         default   </w:t>
      </w:r>
      <w:r>
        <w:t>AP6050DN</w:t>
      </w:r>
      <w:r>
        <w:t xml:space="preserve">    </w:t>
      </w:r>
      <w:r>
        <w:t>V200R010C00</w:t>
      </w:r>
      <w:r>
        <w:t xml:space="preserve">  normal </w:t>
        <w:br/>
        <w:t xml:space="preserve">3    area_3         default   </w:t>
      </w:r>
      <w:r>
        <w:t>AP6050DN</w:t>
      </w:r>
      <w:r>
        <w:t xml:space="preserve">    </w:t>
      </w:r>
      <w:r>
        <w:t>V200R010C00</w:t>
      </w:r>
      <w:r>
        <w:t xml:space="preserve">  normal </w:t>
        <w:br/>
        <w:t xml:space="preserve">4    area_4         default   </w:t>
      </w:r>
      <w:r>
        <w:t>AP6050DN</w:t>
      </w:r>
      <w:r>
        <w:t xml:space="preserve">    </w:t>
      </w:r>
      <w:r>
        <w:t>V200R010C00</w:t>
      </w:r>
      <w:r>
        <w:t xml:space="preserve">  normal </w:t>
        <w:br/>
        <w:t xml:space="preserve">-------------------------------------------------------------------------------- </w:t>
        <w:br/>
        <w:t>Total: 5</w:t>
      </w:r>
    </w:p>
    <w:p>
      <w:pPr>
        <w:pStyle w:val="Step"/>
      </w:pPr>
      <w:r>
        <w:t>验证升级成功后，删除AC上的所有升级命令配置。避免后续的误操作。</w:t>
      </w:r>
    </w:p>
    <w:p>
      <w:pPr>
        <w:pStyle w:val="ItemStep"/>
        <w:numPr>
          <w:numId w:val="70"/>
        </w:numPr>
      </w:pPr>
      <w:r>
        <w:t>删除配置的AP升级模式。</w:t>
      </w:r>
    </w:p>
    <w:p>
      <w:pPr>
        <w:pStyle w:val="ItemlistTextTD"/>
      </w:pPr>
      <w:r>
        <w:t>[</w:t>
      </w:r>
      <w:r>
        <w:t>AC6605</w:t>
      </w:r>
      <w:r>
        <w:t xml:space="preserve">-wlan-view] </w:t>
      </w:r>
      <w:r>
        <w:rPr>
          <w:b/>
        </w:rPr>
        <w:t>undo ap update mode</w:t>
      </w:r>
    </w:p>
    <w:p>
      <w:pPr>
        <w:pStyle w:val="SubItemList"/>
      </w:pPr>
      <w:r>
        <w:t>若采用FTP模式升级，继续执行此步。</w:t>
      </w:r>
    </w:p>
    <w:p>
      <w:pPr>
        <w:pStyle w:val="SubItemListTextTD"/>
      </w:pPr>
      <w:r>
        <w:t>[</w:t>
      </w:r>
      <w:r>
        <w:t>AC6605</w:t>
      </w:r>
      <w:r>
        <w:t xml:space="preserve">-wlan-view] </w:t>
      </w:r>
      <w:r>
        <w:rPr>
          <w:b/>
        </w:rPr>
        <w:t>undo ap update ftp-server</w:t>
      </w:r>
    </w:p>
    <w:p>
      <w:pPr>
        <w:pStyle w:val="SubItemList"/>
      </w:pPr>
      <w:r>
        <w:t>若采用SFTP模式升级，继续执行此步。</w:t>
      </w:r>
    </w:p>
    <w:p>
      <w:pPr>
        <w:pStyle w:val="SubItemListTextTD"/>
      </w:pPr>
      <w:r>
        <w:t>[</w:t>
      </w:r>
      <w:r>
        <w:t>AC6605</w:t>
      </w:r>
      <w:r>
        <w:t xml:space="preserve">-wlan-view] </w:t>
      </w:r>
      <w:r>
        <w:rPr>
          <w:b/>
        </w:rPr>
        <w:t>undo ap update sftp-server</w:t>
      </w:r>
    </w:p>
    <w:p>
      <w:pPr>
        <w:pStyle w:val="ItemStep"/>
        <w:numPr>
          <w:numId w:val="70"/>
        </w:numPr>
      </w:pPr>
      <w:r>
        <w:t>删除配置的AP升级文件名。</w:t>
      </w:r>
    </w:p>
    <w:p>
      <w:pPr>
        <w:pStyle w:val="SubItemList"/>
      </w:pPr>
      <w:r>
        <w:t>若升级时配置基于AP类型的版本文件名，执行此步。</w:t>
      </w:r>
    </w:p>
    <w:p>
      <w:pPr>
        <w:pStyle w:val="SubItemListTextTD"/>
      </w:pPr>
      <w:r>
        <w:t>[</w:t>
      </w:r>
      <w:r>
        <w:t>AC6605</w:t>
      </w:r>
      <w:r>
        <w:t xml:space="preserve">-wlan-view] </w:t>
      </w:r>
      <w:r>
        <w:rPr>
          <w:b/>
        </w:rPr>
        <w:t xml:space="preserve">undo ap update update-filename ap-type </w:t>
      </w:r>
      <w:r>
        <w:rPr>
          <w:b/>
        </w:rPr>
        <w:t>56</w:t>
      </w:r>
    </w:p>
    <w:p>
      <w:pPr>
        <w:pStyle w:val="SubItemList"/>
      </w:pPr>
      <w:r>
        <w:t>若升级时配置基于AP组的版本文件名，执行此步。</w:t>
      </w:r>
    </w:p>
    <w:p>
      <w:pPr>
        <w:pStyle w:val="SubItemListTextTD"/>
      </w:pPr>
      <w:r>
        <w:t>[</w:t>
      </w:r>
      <w:r>
        <w:t>AC6605</w:t>
      </w:r>
      <w:r>
        <w:t xml:space="preserve">-wlan-view] </w:t>
      </w:r>
      <w:r>
        <w:rPr>
          <w:b/>
        </w:rPr>
        <w:t xml:space="preserve">undo ap update update-filename ap-type </w:t>
      </w:r>
      <w:r>
        <w:rPr>
          <w:b/>
        </w:rPr>
        <w:t>56</w:t>
      </w:r>
      <w:r>
        <w:rPr>
          <w:b/>
        </w:rPr>
        <w:t xml:space="preserve"> ap-group default</w:t>
      </w:r>
    </w:p>
    <w:p>
      <w:pPr>
        <w:pStyle w:val="ItemStep"/>
        <w:numPr>
          <w:numId w:val="70"/>
        </w:numPr>
      </w:pPr>
      <w:r>
        <w:t>删除配置的定时升级任务。</w:t>
      </w:r>
    </w:p>
    <w:p>
      <w:pPr>
        <w:pStyle w:val="ItemlistTextTD"/>
      </w:pPr>
      <w:r>
        <w:t>[</w:t>
      </w:r>
      <w:r>
        <w:t>AC6605</w:t>
      </w:r>
      <w:r>
        <w:t xml:space="preserve">-wlan-view] </w:t>
      </w:r>
      <w:r>
        <w:rPr>
          <w:b/>
        </w:rPr>
        <w:t>undo ap update schedule-task task-id 1</w:t>
      </w:r>
    </w:p>
    <w:p>
      <w:pPr>
        <w:pStyle w:val="NotesHeading"/>
        <w:tabs>
          <w:tab w:val="left" w:pos="2100"/>
        </w:tabs>
        <w:rPr>
          <w:rFonts w:hint="eastAsia"/>
        </w:rPr>
      </w:pPr>
      <w:r>
        <w:pict>
          <v:shape id="_x0000_i1181" type="#_x0000_t75" style="width:50.29pt;height:19pt">
            <v:imagedata r:id="rId25" o:title="说明"/>
          </v:shape>
        </w:pict>
      </w:r>
    </w:p>
    <w:p>
      <w:pPr>
        <w:pStyle w:val="NotesText"/>
      </w:pPr>
      <w:r>
        <w:t>若AC为双链路备份场景，必须删除主备AC上的升级命令配置。</w:t>
      </w:r>
    </w:p>
    <w:p>
      <w:pPr>
        <w:pStyle w:val="End"/>
      </w:pPr>
      <w:r>
        <w:t>----结束</w:t>
      </w:r>
    </w:p>
    <w:p>
      <w:pPr>
        <w:sectPr>
          <w:headerReference w:type="even" r:id="rId78"/>
          <w:headerReference w:type="default" r:id="rId79"/>
          <w:footerReference w:type="even" r:id="rId80"/>
          <w:footerReference w:type="default" r:id="rId81"/>
          <w:type w:val="nextPage"/>
          <w:pgSz w:w="11907" w:h="16840" w:code="9"/>
          <w:pgMar w:top="1701" w:right="1134" w:bottom="1701" w:left="1134" w:header="567" w:footer="567" w:gutter="0"/>
          <w:pgNumType w:fmt="decimal"/>
          <w:cols w:space="425"/>
          <w:docGrid w:linePitch="312"/>
        </w:sectPr>
      </w:pPr>
    </w:p>
    <w:bookmarkStart w:id="210" w:name="_ZH-CN_TOPIC_0140981820"/>
    <w:bookmarkEnd w:id="210"/>
    <w:p>
      <w:pPr>
        <w:pStyle w:val="Heading1"/>
      </w:pPr>
      <w:bookmarkStart w:id="211" w:name="_ZH-CN_TOPIC_0140981820-chtext"/>
      <w:bookmarkStart w:id="212" w:name="_Toc256000063"/>
      <w:r>
        <w:t>FIT AP升级举例</w:t>
      </w:r>
      <w:bookmarkEnd w:id="212"/>
      <w:bookmarkEnd w:id="211"/>
    </w:p>
    <w:p>
      <w:r>
        <w:t>命令行和Web网管升级方式，以升级V200R006C10版本的AP至V200R007C10SPC100为例，简述在线升级AP，升级模式为FTP模式。</w:t>
      </w:r>
    </w:p>
    <w:p>
      <w:r>
        <w:t>智能升级从V200R009C00版本开始支持。</w:t>
      </w:r>
    </w:p>
    <w:p>
      <w:r>
        <w:t>升级前准备工作默认已完成，详细升级操作和要求请参考</w:t>
      </w:r>
      <w:r>
        <w:fldChar w:fldCharType="begin"/>
      </w:r>
      <w:r>
        <w:instrText>REF _ZH-CN_TOPIC_0140981741 \r \h</w:instrText>
      </w:r>
      <w:r>
        <w:fldChar w:fldCharType="separate"/>
      </w:r>
      <w:r>
        <w:t xml:space="preserve">4 </w:t>
      </w:r>
      <w:r>
        <w:fldChar w:fldCharType="end"/>
      </w:r>
      <w:r>
        <w:fldChar w:fldCharType="begin"/>
      </w:r>
      <w:r>
        <w:instrText>REF _ZH-CN_TOPIC_0140981741-chtext \h</w:instrText>
      </w:r>
      <w:r>
        <w:fldChar w:fldCharType="separate"/>
      </w:r>
      <w:r>
        <w:t>FIT AP升级指导</w:t>
      </w:r>
      <w:r>
        <w:fldChar w:fldCharType="end"/>
      </w:r>
      <w:r>
        <w:t>。</w:t>
      </w:r>
    </w:p>
    <w:bookmarkStart w:id="213" w:name="_ZH-CN_TOPIC_0140981794"/>
    <w:bookmarkEnd w:id="213"/>
    <w:p>
      <w:pPr>
        <w:pStyle w:val="Heading2"/>
        <w:numPr>
          <w:numId w:val="163"/>
        </w:numPr>
      </w:pPr>
      <w:bookmarkStart w:id="214" w:name="_ZH-CN_TOPIC_0140981794-chtext"/>
      <w:bookmarkStart w:id="215" w:name="_Toc256000064"/>
      <w:r>
        <w:t>命令行升级FIT AP举例</w:t>
      </w:r>
      <w:bookmarkEnd w:id="215"/>
      <w:bookmarkEnd w:id="214"/>
    </w:p>
    <w:p>
      <w:pPr>
        <w:pStyle w:val="Step"/>
        <w:numPr>
          <w:numId w:val="270"/>
        </w:numPr>
      </w:pPr>
      <w:r>
        <w:t>预先配置好FTP服务器，建议采用外置FTP服务器，确保升级软件包已放到FTP路径下。</w:t>
      </w:r>
    </w:p>
    <w:p>
      <w:pPr>
        <w:pStyle w:val="Step"/>
      </w:pPr>
      <w:r>
        <w:t>配置升级模式为FTP模式并配置FTP服务器。</w:t>
      </w:r>
    </w:p>
    <w:p>
      <w:pPr>
        <w:pStyle w:val="TerminalDisplay"/>
      </w:pPr>
      <w:r>
        <w:t>&lt;</w:t>
      </w:r>
      <w:r>
        <w:t>AC6605</w:t>
      </w:r>
      <w:r>
        <w:t xml:space="preserve">&gt; </w:t>
      </w:r>
      <w:r>
        <w:rPr>
          <w:b/>
        </w:rPr>
        <w:t>system-view</w:t>
      </w:r>
      <w:r>
        <w:t xml:space="preserve"> </w:t>
        <w:br/>
        <w:t>[</w:t>
      </w:r>
      <w:r>
        <w:t>AC6605</w:t>
      </w:r>
      <w:r>
        <w:t xml:space="preserve">] </w:t>
      </w:r>
      <w:r>
        <w:rPr>
          <w:b/>
        </w:rPr>
        <w:t>wlan</w:t>
      </w:r>
      <w:r>
        <w:t xml:space="preserve"> </w:t>
        <w:br/>
        <w:t>[</w:t>
      </w:r>
      <w:r>
        <w:t>AC6605</w:t>
      </w:r>
      <w:r>
        <w:t xml:space="preserve">-wlan-view] </w:t>
      </w:r>
      <w:r>
        <w:rPr>
          <w:b/>
        </w:rPr>
        <w:t>ap update mode ftp-mode</w:t>
      </w:r>
      <w:r>
        <w:t xml:space="preserve"> </w:t>
        <w:br/>
        <w:t>[</w:t>
      </w:r>
      <w:r>
        <w:t>AC6605</w:t>
      </w:r>
      <w:r>
        <w:t xml:space="preserve">-wlan-view] </w:t>
      </w:r>
      <w:r>
        <w:rPr>
          <w:b/>
        </w:rPr>
        <w:t>ap update ftp-server ip-address 192.168.10.11 ftp-username xxx ftp-password cipher yyy</w:t>
      </w:r>
      <w:r>
        <w:t xml:space="preserve">      #xxx,yyy分别指登录FTP server时的用户名和密码。 </w:t>
        <w:br/>
        <w:t>[</w:t>
      </w:r>
      <w:r>
        <w:t>AC6605</w:t>
      </w:r>
      <w:r>
        <w:t xml:space="preserve">-wlan-view] </w:t>
      </w:r>
      <w:r>
        <w:rPr>
          <w:b/>
        </w:rPr>
        <w:t>display ap update configuration</w:t>
      </w:r>
      <w:r>
        <w:t xml:space="preserve"> </w:t>
        <w:br/>
        <w:t xml:space="preserve">-------------------------------------------------------------------------------- </w:t>
        <w:br/>
        <w:t xml:space="preserve">AP update mode         : ftp-mode </w:t>
        <w:br/>
        <w:t xml:space="preserve">FTP configuration </w:t>
        <w:br/>
        <w:t xml:space="preserve"> FTP IP                : 192.168.10.11 </w:t>
        <w:br/>
        <w:t xml:space="preserve"> FTP username          : xxx </w:t>
        <w:br/>
        <w:t xml:space="preserve"> FTP password          : ****** </w:t>
        <w:br/>
        <w:t xml:space="preserve"> FTP max number        : 50 </w:t>
        <w:br/>
        <w:t xml:space="preserve">SFTP configuration </w:t>
        <w:br/>
        <w:t xml:space="preserve"> SFTP IP               : - </w:t>
        <w:br/>
        <w:t xml:space="preserve"> SFTP username         : anonymous </w:t>
        <w:br/>
        <w:t xml:space="preserve"> SFTP password         : ****** </w:t>
        <w:br/>
        <w:t xml:space="preserve"> SFTP max number       : 50 </w:t>
        <w:br/>
        <w:t>--------------------------------------------------------------------------------</w:t>
      </w:r>
    </w:p>
    <w:p>
      <w:pPr>
        <w:pStyle w:val="Step"/>
      </w:pPr>
      <w:r>
        <w:t>先对单个AP进行升级测试，检查升级版本是否存在异常，保证后期的批量升级成功执行。执行命令</w:t>
      </w:r>
      <w:r>
        <w:rPr>
          <w:b/>
        </w:rPr>
        <w:t>display ap all</w:t>
      </w:r>
      <w:r>
        <w:t>查询AP名称。只能在线升级normal和ver-mismatch状态的AP。</w:t>
      </w:r>
    </w:p>
    <w:p>
      <w:r>
        <w:t>以升级AP名称为area_1的</w:t>
      </w:r>
      <w:r>
        <w:t>AP6050DN</w:t>
      </w:r>
      <w:r>
        <w:t>为例。</w:t>
      </w:r>
    </w:p>
    <w:p>
      <w:pPr>
        <w:pStyle w:val="TerminalDisplay"/>
      </w:pPr>
      <w:r>
        <w:t>[</w:t>
      </w:r>
      <w:r>
        <w:t>AC6605</w:t>
      </w:r>
      <w:r>
        <w:t>-wlan-view]</w:t>
      </w:r>
      <w:r>
        <w:rPr>
          <w:b/>
        </w:rPr>
        <w:t>display ap all</w:t>
      </w:r>
      <w:r>
        <w:t xml:space="preserve"> </w:t>
        <w:br/>
        <w:t xml:space="preserve">Total AP information: </w:t>
        <w:br/>
        <w:t xml:space="preserve">vmiss: ver-mismatch    [5] </w:t>
        <w:br/>
        <w:t xml:space="preserve">-------------------------------------------------------------------------------------------------------------- </w:t>
        <w:br/>
        <w:t xml:space="preserve">ID   MAC            Name           Group   IP              Type        State STA Uptime </w:t>
        <w:br/>
        <w:t xml:space="preserve">-------------------------------------------------------------------------------------------------------------- </w:t>
        <w:br/>
        <w:t xml:space="preserve">0    60de-4476-e320 area_0         default 192.168.10.254  </w:t>
      </w:r>
      <w:r>
        <w:t>AP6050DN</w:t>
      </w:r>
      <w:r>
        <w:t xml:space="preserve">    vmiss 0   4D:21H:28M:50S </w:t>
        <w:br/>
        <w:t xml:space="preserve">1    60de-4476-e340 </w:t>
      </w:r>
      <w:r>
        <w:rPr>
          <w:b/>
        </w:rPr>
        <w:t>area_1</w:t>
      </w:r>
      <w:r>
        <w:t xml:space="preserve">         default 192.168.10.253  </w:t>
      </w:r>
      <w:r>
        <w:t>AP6050DN</w:t>
      </w:r>
      <w:r>
        <w:t xml:space="preserve">    vmiss 0   3D:45H:03M:44S </w:t>
        <w:br/>
        <w:t xml:space="preserve">2    60de-4476-e360 area_2         default 192.168.10.252  </w:t>
      </w:r>
      <w:r>
        <w:t>AP6050DN</w:t>
      </w:r>
      <w:r>
        <w:t xml:space="preserve">    vmiss 0   3D:25H:18M:33S </w:t>
        <w:br/>
        <w:t xml:space="preserve">3    60de-4476-e380 area_3         default 192.168.10.251  </w:t>
      </w:r>
      <w:r>
        <w:t>AP6050DN</w:t>
      </w:r>
      <w:r>
        <w:t xml:space="preserve">    vmiss 0   1D:13H:34M:43S </w:t>
        <w:br/>
        <w:t xml:space="preserve">4    60de-4476-e3a0 area_4         default 192.168.10.250  </w:t>
      </w:r>
      <w:r>
        <w:t>AP6050DN</w:t>
      </w:r>
      <w:r>
        <w:t xml:space="preserve">    vmiss 0   1D:11H:12M:12S </w:t>
        <w:br/>
        <w:t xml:space="preserve">-------------------------------------------------------------------------------------------------------------- </w:t>
        <w:br/>
        <w:t xml:space="preserve">Total: 5 </w:t>
        <w:br/>
        <w:t>[</w:t>
      </w:r>
      <w:r>
        <w:t>AC6605</w:t>
      </w:r>
      <w:r>
        <w:t xml:space="preserve">-wlan-view] </w:t>
      </w:r>
      <w:r>
        <w:rPr>
          <w:b/>
        </w:rPr>
        <w:t>ap update load ap-name area_1 update-filename Fit</w:t>
      </w:r>
      <w:r>
        <w:rPr>
          <w:b/>
        </w:rPr>
        <w:t>AP6050DN</w:t>
      </w:r>
      <w:r>
        <w:rPr>
          <w:b/>
        </w:rPr>
        <w:t>_V200R007C10SPC100.bin</w:t>
      </w:r>
      <w:r>
        <w:t xml:space="preserve"> </w:t>
        <w:br/>
        <w:t xml:space="preserve">Info: Starting Single AP update. AP type </w:t>
      </w:r>
      <w:r>
        <w:t>AP6050DN</w:t>
      </w:r>
      <w:r>
        <w:t xml:space="preserve">, AP number 1. </w:t>
        <w:br/>
        <w:t>[</w:t>
      </w:r>
      <w:r>
        <w:t>AC6605</w:t>
      </w:r>
      <w:r>
        <w:t xml:space="preserve">-wlan-view] </w:t>
        <w:br/>
        <w:t xml:space="preserve">  AP update result </w:t>
        <w:br/>
        <w:t xml:space="preserve">    AP number : 1 </w:t>
        <w:br/>
        <w:t xml:space="preserve">    Success   : 1 </w:t>
        <w:br/>
        <w:t xml:space="preserve">    Failure   : 0  </w:t>
        <w:br/>
        <w:t>[</w:t>
      </w:r>
      <w:r>
        <w:t>AC6605</w:t>
      </w:r>
      <w:r>
        <w:t xml:space="preserve">-wlan-view] </w:t>
      </w:r>
      <w:r>
        <w:rPr>
          <w:b/>
        </w:rPr>
        <w:t>ap update reset ap-name area_1</w:t>
      </w:r>
      <w:r>
        <w:t xml:space="preserve"> </w:t>
        <w:br/>
        <w:t xml:space="preserve">  Info: Starting Single AP reset. AP type </w:t>
      </w:r>
      <w:r>
        <w:t>AP6050DN</w:t>
      </w:r>
      <w:r>
        <w:t xml:space="preserve">. </w:t>
        <w:br/>
        <w:t xml:space="preserve">  Info: Single AP reset completely. Success number 1, failure number 0.  </w:t>
      </w:r>
    </w:p>
    <w:p>
      <w:pPr>
        <w:pStyle w:val="Step"/>
      </w:pPr>
      <w:r>
        <w:t>等待AP重启升级，重新上线后检查AP版本验证是否升级成功。</w:t>
      </w:r>
    </w:p>
    <w:p>
      <w:pPr>
        <w:pStyle w:val="TerminalDisplay"/>
      </w:pPr>
      <w:r>
        <w:t>[</w:t>
      </w:r>
      <w:r>
        <w:t>AC6605</w:t>
      </w:r>
      <w:r>
        <w:t xml:space="preserve">-wlan-view] </w:t>
      </w:r>
      <w:r>
        <w:rPr>
          <w:b/>
        </w:rPr>
        <w:t>display ap version all</w:t>
      </w:r>
      <w:r>
        <w:t xml:space="preserve">  </w:t>
        <w:br/>
        <w:t xml:space="preserve">Compatible version : V200R007 </w:t>
        <w:br/>
        <w:t xml:space="preserve">-------------------------------------------------------------------------------- </w:t>
        <w:br/>
        <w:t xml:space="preserve">ID   Name           Group     Type        Version            state </w:t>
        <w:br/>
        <w:t xml:space="preserve">-------------------------------------------------------------------------------- </w:t>
        <w:br/>
        <w:t xml:space="preserve">0    area_0         default   </w:t>
      </w:r>
      <w:r>
        <w:t>AP6050DN</w:t>
      </w:r>
      <w:r>
        <w:t xml:space="preserve">    V200R006C10        ver-mismatch </w:t>
        <w:br/>
        <w:t xml:space="preserve">1    area_1         default   </w:t>
      </w:r>
      <w:r>
        <w:t>AP6050DN</w:t>
      </w:r>
      <w:r>
        <w:t xml:space="preserve">    </w:t>
      </w:r>
      <w:r>
        <w:rPr>
          <w:b/>
        </w:rPr>
        <w:t>V200R007C10SPC100</w:t>
      </w:r>
      <w:r>
        <w:t xml:space="preserve">  </w:t>
      </w:r>
      <w:r>
        <w:rPr>
          <w:b/>
        </w:rPr>
        <w:t>normal</w:t>
      </w:r>
      <w:r>
        <w:t xml:space="preserve"> </w:t>
        <w:br/>
        <w:t xml:space="preserve">2    area_2         default   </w:t>
      </w:r>
      <w:r>
        <w:t>AP6050DN</w:t>
      </w:r>
      <w:r>
        <w:t xml:space="preserve">    V200R006C10        ver-mismatch </w:t>
        <w:br/>
        <w:t xml:space="preserve">3    area_3         default   </w:t>
      </w:r>
      <w:r>
        <w:t>AP6050DN</w:t>
      </w:r>
      <w:r>
        <w:t xml:space="preserve">    V200R006C10        ver-mismatch </w:t>
        <w:br/>
        <w:t xml:space="preserve">4    area_4         default   </w:t>
      </w:r>
      <w:r>
        <w:t>AP6050DN</w:t>
      </w:r>
      <w:r>
        <w:t xml:space="preserve">    V200R006C10        ver-mismatch </w:t>
        <w:br/>
        <w:t xml:space="preserve">-------------------------------------------------------------------------------- </w:t>
        <w:br/>
        <w:t>Total: 5</w:t>
      </w:r>
    </w:p>
    <w:p>
      <w:pPr>
        <w:pStyle w:val="Step"/>
      </w:pPr>
      <w:r>
        <w:t>确保单个AP升级成功的情况下，开始批量升级AP。</w:t>
      </w:r>
    </w:p>
    <w:p>
      <w:r>
        <w:t>升级过程中可以执行命令</w:t>
      </w:r>
      <w:r>
        <w:rPr>
          <w:b/>
        </w:rPr>
        <w:t>display ap update status all</w:t>
      </w:r>
      <w:r>
        <w:t>查看AP升级状态。</w:t>
      </w:r>
    </w:p>
    <w:p>
      <w:pPr>
        <w:pStyle w:val="TerminalDisplay"/>
      </w:pPr>
      <w:r>
        <w:t>[</w:t>
      </w:r>
      <w:r>
        <w:t>AC6605</w:t>
      </w:r>
      <w:r>
        <w:t xml:space="preserve">-wlan-view] </w:t>
      </w:r>
      <w:r>
        <w:rPr>
          <w:b/>
        </w:rPr>
        <w:t xml:space="preserve">ap update update-filename </w:t>
      </w:r>
      <w:r>
        <w:rPr>
          <w:b/>
        </w:rPr>
        <w:t>Fit</w:t>
      </w:r>
      <w:r>
        <w:rPr>
          <w:b/>
        </w:rPr>
        <w:t>AP6050DN</w:t>
      </w:r>
      <w:r>
        <w:rPr>
          <w:b/>
        </w:rPr>
        <w:t>_V200R007C10SPC100.bin</w:t>
      </w:r>
      <w:r>
        <w:rPr>
          <w:b/>
        </w:rPr>
        <w:t xml:space="preserve"> ap-type </w:t>
      </w:r>
      <w:r>
        <w:rPr>
          <w:b/>
        </w:rPr>
        <w:t>56</w:t>
      </w:r>
      <w:r>
        <w:t xml:space="preserve"> </w:t>
        <w:br/>
        <w:t xml:space="preserve">Warning: If AP-update mode is AC-mode, update-file's default path is flash:/, co </w:t>
        <w:br/>
        <w:t>ntinue?(y/n)[n]:</w:t>
      </w:r>
      <w:r>
        <w:rPr>
          <w:b/>
        </w:rPr>
        <w:t>y</w:t>
      </w:r>
      <w:r>
        <w:t xml:space="preserve"> </w:t>
        <w:br/>
        <w:t>[</w:t>
      </w:r>
      <w:r>
        <w:t>AC6605</w:t>
      </w:r>
      <w:r>
        <w:t xml:space="preserve">-wlan-view] </w:t>
      </w:r>
      <w:r>
        <w:rPr>
          <w:b/>
        </w:rPr>
        <w:t>display ap update configuration</w:t>
      </w:r>
      <w:r>
        <w:t xml:space="preserve"> </w:t>
        <w:br/>
        <w:t xml:space="preserve">-------------------------------------------------------------------------------- </w:t>
        <w:br/>
        <w:t xml:space="preserve">AP update mode         : ftp-mode </w:t>
        <w:br/>
        <w:t xml:space="preserve">FTP configuration </w:t>
        <w:br/>
        <w:t xml:space="preserve"> FTP IP                : 192.168.10.11 </w:t>
        <w:br/>
        <w:t xml:space="preserve"> FTP username          : xxx </w:t>
        <w:br/>
        <w:t xml:space="preserve"> FTP password          : ****** </w:t>
        <w:br/>
        <w:t xml:space="preserve"> FTP max number        : 50 </w:t>
        <w:br/>
        <w:t xml:space="preserve">SFTP configuration </w:t>
        <w:br/>
        <w:t xml:space="preserve"> SFTP IP               : - </w:t>
        <w:br/>
        <w:t xml:space="preserve"> SFTP username         : anonymous </w:t>
        <w:br/>
        <w:t xml:space="preserve"> SFTP password         : ****** </w:t>
        <w:br/>
        <w:t xml:space="preserve"> SFTP max number       : 50 </w:t>
        <w:br/>
        <w:t xml:space="preserve">AP type/AP-group update filename </w:t>
        <w:br/>
        <w:t xml:space="preserve"> </w:t>
      </w:r>
      <w:r>
        <w:t>AP6050DN</w:t>
      </w:r>
      <w:r>
        <w:t xml:space="preserve">          : </w:t>
      </w:r>
      <w:r>
        <w:rPr>
          <w:b/>
        </w:rPr>
        <w:t>Fit</w:t>
      </w:r>
      <w:r>
        <w:rPr>
          <w:b/>
        </w:rPr>
        <w:t>AP6050DN</w:t>
      </w:r>
      <w:r>
        <w:rPr>
          <w:b/>
        </w:rPr>
        <w:t>_V200R007C10SPC100.bin</w:t>
      </w:r>
      <w:r>
        <w:t xml:space="preserve"> </w:t>
        <w:br/>
        <w:t xml:space="preserve">-------------------------------------------------------------------------------- </w:t>
        <w:br/>
        <w:t>[</w:t>
      </w:r>
      <w:r>
        <w:t>AC6605</w:t>
      </w:r>
      <w:r>
        <w:t xml:space="preserve">-wlan-view] </w:t>
      </w:r>
      <w:r>
        <w:rPr>
          <w:b/>
        </w:rPr>
        <w:t xml:space="preserve">ap update multi-load ap-type </w:t>
      </w:r>
      <w:r>
        <w:rPr>
          <w:b/>
        </w:rPr>
        <w:t>56</w:t>
      </w:r>
      <w:r>
        <w:t xml:space="preserve"> </w:t>
        <w:br/>
        <w:t>[</w:t>
      </w:r>
      <w:r>
        <w:t>AC6605</w:t>
      </w:r>
      <w:r>
        <w:t xml:space="preserve">-wlan-view] </w:t>
        <w:br/>
        <w:t xml:space="preserve">AP update result: </w:t>
        <w:br/>
        <w:t xml:space="preserve">  AP number : 5 </w:t>
        <w:br/>
        <w:t xml:space="preserve">  Success   : 5 </w:t>
        <w:br/>
        <w:t xml:space="preserve">  Failure   : 0 </w:t>
      </w:r>
    </w:p>
    <w:p>
      <w:pPr>
        <w:pStyle w:val="Step"/>
      </w:pPr>
      <w:r>
        <w:t>AC提示AP升级结果信息后，重启AP完成升级。</w:t>
      </w:r>
    </w:p>
    <w:p>
      <w:pPr>
        <w:pStyle w:val="TerminalDisplay"/>
      </w:pPr>
      <w:r>
        <w:t>[</w:t>
      </w:r>
      <w:r>
        <w:t>AC6605</w:t>
      </w:r>
      <w:r>
        <w:t xml:space="preserve">-wlan-view] </w:t>
      </w:r>
      <w:r>
        <w:rPr>
          <w:b/>
        </w:rPr>
        <w:t xml:space="preserve">ap update multi-reset ap-type </w:t>
      </w:r>
      <w:r>
        <w:rPr>
          <w:b/>
        </w:rPr>
        <w:t>56</w:t>
      </w:r>
      <w:r>
        <w:t xml:space="preserve">  </w:t>
        <w:br/>
        <w:t xml:space="preserve">   Info: Starting batch AP reset. AP type </w:t>
      </w:r>
      <w:r>
        <w:t>AP6050DN</w:t>
      </w:r>
      <w:r>
        <w:t xml:space="preserve">.  </w:t>
        <w:br/>
        <w:t xml:space="preserve">   Info: Batch AP reset completely. Success number 5, failure number 0.     </w:t>
      </w:r>
    </w:p>
    <w:p>
      <w:pPr>
        <w:pStyle w:val="Step"/>
      </w:pPr>
      <w:r>
        <w:t>等待AP重启升级，重新上线后检查AP版本验证是否升级成功。</w:t>
      </w:r>
    </w:p>
    <w:p>
      <w:pPr>
        <w:pStyle w:val="TerminalDisplay"/>
      </w:pPr>
      <w:r>
        <w:t>[</w:t>
      </w:r>
      <w:r>
        <w:t>AC6605</w:t>
      </w:r>
      <w:r>
        <w:t xml:space="preserve">-wlan-view] </w:t>
      </w:r>
      <w:r>
        <w:rPr>
          <w:b/>
        </w:rPr>
        <w:t>display ap version all</w:t>
      </w:r>
      <w:r>
        <w:t xml:space="preserve">  </w:t>
        <w:br/>
        <w:t xml:space="preserve">Compatible version : V200R007 </w:t>
        <w:br/>
        <w:t xml:space="preserve">-------------------------------------------------------------------------------- </w:t>
        <w:br/>
        <w:t xml:space="preserve">ID   Name           Group     Type        Version            state </w:t>
        <w:br/>
        <w:t xml:space="preserve">-------------------------------------------------------------------------------- </w:t>
        <w:br/>
        <w:t xml:space="preserve">0    area_0         default   </w:t>
      </w:r>
      <w:r>
        <w:t>AP6050DN</w:t>
      </w:r>
      <w:r>
        <w:t xml:space="preserve">    </w:t>
      </w:r>
      <w:r>
        <w:rPr>
          <w:b/>
        </w:rPr>
        <w:t>V200R007C10SPC100</w:t>
      </w:r>
      <w:r>
        <w:t xml:space="preserve">  </w:t>
      </w:r>
      <w:r>
        <w:rPr>
          <w:b/>
        </w:rPr>
        <w:t>normal</w:t>
      </w:r>
      <w:r>
        <w:t xml:space="preserve"> </w:t>
        <w:br/>
        <w:t xml:space="preserve">1    area_1         default   </w:t>
      </w:r>
      <w:r>
        <w:t>AP6050DN</w:t>
      </w:r>
      <w:r>
        <w:t xml:space="preserve">    </w:t>
      </w:r>
      <w:r>
        <w:rPr>
          <w:b/>
        </w:rPr>
        <w:t>V200R007C10SPC100</w:t>
      </w:r>
      <w:r>
        <w:t xml:space="preserve">  </w:t>
      </w:r>
      <w:r>
        <w:rPr>
          <w:b/>
        </w:rPr>
        <w:t>normal</w:t>
      </w:r>
      <w:r>
        <w:t xml:space="preserve"> </w:t>
        <w:br/>
        <w:t xml:space="preserve">2    area_2         default   </w:t>
      </w:r>
      <w:r>
        <w:t>AP6050DN</w:t>
      </w:r>
      <w:r>
        <w:t xml:space="preserve">    </w:t>
      </w:r>
      <w:r>
        <w:rPr>
          <w:b/>
        </w:rPr>
        <w:t>V200R007C10SPC100</w:t>
      </w:r>
      <w:r>
        <w:t xml:space="preserve">  </w:t>
      </w:r>
      <w:r>
        <w:rPr>
          <w:b/>
        </w:rPr>
        <w:t>normal</w:t>
      </w:r>
      <w:r>
        <w:t xml:space="preserve"> </w:t>
        <w:br/>
        <w:t xml:space="preserve">3    area_3         default   </w:t>
      </w:r>
      <w:r>
        <w:t>AP6050DN</w:t>
      </w:r>
      <w:r>
        <w:t xml:space="preserve">    </w:t>
      </w:r>
      <w:r>
        <w:rPr>
          <w:b/>
        </w:rPr>
        <w:t>V200R007C10SPC100</w:t>
      </w:r>
      <w:r>
        <w:t xml:space="preserve">  </w:t>
      </w:r>
      <w:r>
        <w:rPr>
          <w:b/>
        </w:rPr>
        <w:t>normal</w:t>
      </w:r>
      <w:r>
        <w:t xml:space="preserve"> </w:t>
        <w:br/>
        <w:t xml:space="preserve">4    area_4         default   </w:t>
      </w:r>
      <w:r>
        <w:t>AP6050DN</w:t>
      </w:r>
      <w:r>
        <w:t xml:space="preserve">    </w:t>
      </w:r>
      <w:r>
        <w:rPr>
          <w:b/>
        </w:rPr>
        <w:t>V200R007C10SPC100</w:t>
      </w:r>
      <w:r>
        <w:t xml:space="preserve">  </w:t>
      </w:r>
      <w:r>
        <w:rPr>
          <w:b/>
        </w:rPr>
        <w:t>normal</w:t>
      </w:r>
      <w:r>
        <w:t xml:space="preserve"> </w:t>
        <w:br/>
        <w:t xml:space="preserve">-------------------------------------------------------------------------------- </w:t>
        <w:br/>
        <w:t>Total: 5</w:t>
      </w:r>
    </w:p>
    <w:p>
      <w:pPr>
        <w:pStyle w:val="Step"/>
      </w:pPr>
      <w:r>
        <w:t>验证升级成功后，删除AC上的所有升级命令配置。避免后续的误操作。</w:t>
      </w:r>
    </w:p>
    <w:p>
      <w:pPr>
        <w:pStyle w:val="TerminalDisplay"/>
      </w:pPr>
      <w:r>
        <w:t>[</w:t>
      </w:r>
      <w:r>
        <w:t>AC6605</w:t>
      </w:r>
      <w:r>
        <w:t xml:space="preserve">-wlan-view] </w:t>
      </w:r>
      <w:r>
        <w:rPr>
          <w:b/>
        </w:rPr>
        <w:t>undo ap update mode</w:t>
      </w:r>
      <w:r>
        <w:t xml:space="preserve"> </w:t>
        <w:br/>
        <w:t>[</w:t>
      </w:r>
      <w:r>
        <w:t>AC6605</w:t>
      </w:r>
      <w:r>
        <w:t xml:space="preserve">-wlan-view] </w:t>
      </w:r>
      <w:r>
        <w:rPr>
          <w:b/>
        </w:rPr>
        <w:t>undo ap update ftp-server</w:t>
      </w:r>
      <w:r>
        <w:t xml:space="preserve"> </w:t>
        <w:br/>
        <w:t>[</w:t>
      </w:r>
      <w:r>
        <w:t>AC6605</w:t>
      </w:r>
      <w:r>
        <w:t xml:space="preserve">-wlan-view] </w:t>
      </w:r>
      <w:r>
        <w:rPr>
          <w:b/>
        </w:rPr>
        <w:t xml:space="preserve">undo ap update update-filename ap-type </w:t>
      </w:r>
      <w:r>
        <w:rPr>
          <w:b/>
        </w:rPr>
        <w:t>56</w:t>
      </w:r>
    </w:p>
    <w:p>
      <w:pPr>
        <w:pStyle w:val="End"/>
      </w:pPr>
      <w:r>
        <w:t>----结束</w:t>
      </w:r>
    </w:p>
    <w:bookmarkStart w:id="216" w:name="_ZH-CN_TOPIC_0140981793"/>
    <w:bookmarkEnd w:id="216"/>
    <w:p>
      <w:pPr>
        <w:pStyle w:val="Heading2"/>
      </w:pPr>
      <w:bookmarkStart w:id="217" w:name="_ZH-CN_TOPIC_0140981793-chtext"/>
      <w:bookmarkStart w:id="218" w:name="_Toc256000065"/>
      <w:r>
        <w:t>Web网管升级FIT AP举例</w:t>
      </w:r>
      <w:bookmarkEnd w:id="218"/>
      <w:bookmarkEnd w:id="217"/>
    </w:p>
    <w:p>
      <w:pPr>
        <w:pStyle w:val="Step"/>
        <w:numPr>
          <w:numId w:val="271"/>
        </w:numPr>
      </w:pPr>
      <w:r>
        <w:t>预先配置好FTP服务器，建议采用外置FTP服务器，确保升级软件包已放到FTP路径下。</w:t>
      </w:r>
    </w:p>
    <w:p>
      <w:pPr>
        <w:pStyle w:val="Step"/>
      </w:pPr>
      <w:r>
        <w:t>登录Web网管</w:t>
      </w:r>
    </w:p>
    <w:p>
      <w:r>
        <w:t>PC终端打开浏览器软件，在地址栏中输入“http://169.254.1.1”或“https://169.254.1.1”（169.254.1.1为示例，请以实际配置的接入端口IP地址为准），按下回车键，显示Web网管的登录页面。如</w:t>
      </w:r>
      <w:r>
        <w:fldChar w:fldCharType="begin"/>
      </w:r>
      <w:r>
        <w:instrText>REF _d0e10891 \r \h</w:instrText>
      </w:r>
      <w:r>
        <w:fldChar w:fldCharType="separate"/>
      </w:r>
      <w:r>
        <w:t>图5-1</w:t>
      </w:r>
      <w:r>
        <w:fldChar w:fldCharType="end"/>
      </w:r>
      <w:r>
        <w:t>所示，缺省用户名为admin，密码为admin@huawei.com。</w:t>
      </w:r>
    </w:p>
    <w:bookmarkStart w:id="219" w:name="_d0e10891"/>
    <w:bookmarkEnd w:id="219"/>
    <w:p>
      <w:pPr>
        <w:pStyle w:val="FigureDescription"/>
        <w:ind w:left="1701"/>
      </w:pPr>
      <w:r>
        <w:t>Web网管登录界面</w:t>
      </w:r>
    </w:p>
    <w:p>
      <w:pPr>
        <w:pStyle w:val="Figure"/>
        <w:ind w:left="1701"/>
      </w:pPr>
      <w:r>
        <w:pict>
          <v:shape id="_x0000_i1182" type="#_x0000_t75" style="width:396pt;height:199.5pt">
            <v:imagedata r:id="rId45" o:title=""/>
          </v:shape>
        </w:pict>
      </w:r>
    </w:p>
    <w:p/>
    <w:p>
      <w:pPr>
        <w:pStyle w:val="Step"/>
      </w:pPr>
      <w:r>
        <w:t>检查当前AP软件版本</w:t>
      </w:r>
    </w:p>
    <w:p>
      <w:pPr>
        <w:pStyle w:val="ItemStep"/>
        <w:numPr>
          <w:numId w:val="71"/>
        </w:numPr>
      </w:pPr>
      <w:r>
        <w:t>进入Web网管界面，依次单击“配置 &gt; AP配置 &gt; AP配置 &gt; AP信息”，进入“AP信息”界面。</w:t>
      </w:r>
    </w:p>
    <w:p>
      <w:pPr>
        <w:pStyle w:val="ItemStep"/>
        <w:numPr>
          <w:numId w:val="71"/>
        </w:numPr>
      </w:pPr>
      <w:r>
        <w:t>查看AP状态和AP类型。normal和ver-mismatch状态的AP可以使用Web网管升级，查看AP的类型用于选择需要的AP系统软件包。</w:t>
      </w:r>
    </w:p>
    <w:p>
      <w:pPr>
        <w:pStyle w:val="ItemStep"/>
        <w:numPr>
          <w:numId w:val="71"/>
        </w:numPr>
      </w:pPr>
      <w:r>
        <w:t>检查当前AP软件版本。如</w:t>
      </w:r>
      <w:r>
        <w:fldChar w:fldCharType="begin"/>
      </w:r>
      <w:r>
        <w:instrText>REF _d0e10909 \r \h</w:instrText>
      </w:r>
      <w:r>
        <w:fldChar w:fldCharType="separate"/>
      </w:r>
      <w:r>
        <w:t>图5-2</w:t>
      </w:r>
      <w:r>
        <w:fldChar w:fldCharType="end"/>
      </w:r>
      <w:r>
        <w:t>所示，当前版本为V200R006C10。</w:t>
      </w:r>
    </w:p>
    <w:bookmarkStart w:id="220" w:name="_d0e10909"/>
    <w:bookmarkEnd w:id="220"/>
    <w:p>
      <w:pPr>
        <w:pStyle w:val="FigureDescription"/>
        <w:ind w:left="2126"/>
      </w:pPr>
      <w:r>
        <w:t>AP详细信息</w:t>
      </w:r>
    </w:p>
    <w:p>
      <w:pPr>
        <w:pStyle w:val="Figure"/>
        <w:ind w:left="2126"/>
      </w:pPr>
      <w:r>
        <w:pict>
          <v:shape id="_x0000_i1183" type="#_x0000_t75" style="width:355.74pt;height:34.87pt">
            <v:imagedata r:id="rId72" o:title=""/>
          </v:shape>
        </w:pict>
      </w:r>
    </w:p>
    <w:p/>
    <w:p>
      <w:pPr>
        <w:pStyle w:val="Step"/>
      </w:pPr>
      <w:r>
        <w:t>先对单个AP进行升级测试，检查升级版本是否存在异常，保证后期的批量升级成功执行</w:t>
      </w:r>
    </w:p>
    <w:p>
      <w:pPr>
        <w:pStyle w:val="ItemStep"/>
        <w:numPr>
          <w:numId w:val="72"/>
        </w:numPr>
      </w:pPr>
      <w:r>
        <w:t>依次单击“维护 &gt; AP维护 &gt; AP升级 &gt; 升级配置”，进入“升级配置”界面。如</w:t>
      </w:r>
      <w:r>
        <w:fldChar w:fldCharType="begin"/>
      </w:r>
      <w:r>
        <w:instrText>REF _d0e10927 \r \h</w:instrText>
      </w:r>
      <w:r>
        <w:fldChar w:fldCharType="separate"/>
      </w:r>
      <w:r>
        <w:t>图5-3</w:t>
      </w:r>
      <w:r>
        <w:fldChar w:fldCharType="end"/>
      </w:r>
      <w:r>
        <w:t>所示。</w:t>
      </w:r>
    </w:p>
    <w:p>
      <w:pPr>
        <w:pStyle w:val="ItemStep"/>
        <w:numPr>
          <w:numId w:val="72"/>
        </w:numPr>
      </w:pPr>
      <w:r>
        <w:t>在“升级模式”中，选择“升级模式”为FTP，输入FTP服务器IP地址、FTP服务器用户名和密码，单击“应用”。</w:t>
      </w:r>
    </w:p>
    <w:p>
      <w:pPr>
        <w:pStyle w:val="ItemStep"/>
        <w:numPr>
          <w:numId w:val="72"/>
        </w:numPr>
      </w:pPr>
      <w:r>
        <w:t>在“AP单个升级”中，选择待升级的AP，输入升级文件名称，单击“升级”，开始升级单个AP。升级完成后，根据提示重启AP。</w:t>
      </w:r>
    </w:p>
    <w:bookmarkStart w:id="221" w:name="_d0e10927"/>
    <w:bookmarkEnd w:id="221"/>
    <w:p>
      <w:pPr>
        <w:pStyle w:val="FigureDescription"/>
        <w:ind w:left="1701"/>
      </w:pPr>
      <w:r>
        <w:t>AP升级</w:t>
      </w:r>
    </w:p>
    <w:p>
      <w:pPr>
        <w:pStyle w:val="Figure"/>
        <w:ind w:left="1701"/>
      </w:pPr>
      <w:r>
        <w:pict>
          <v:shape id="_x0000_i1184" type="#_x0000_t75" style="width:372pt;height:143.92pt">
            <v:imagedata r:id="rId82" o:title=""/>
          </v:shape>
        </w:pict>
      </w:r>
    </w:p>
    <w:p/>
    <w:p>
      <w:pPr>
        <w:pStyle w:val="Step"/>
      </w:pPr>
      <w:bookmarkStart w:id="222" w:name="d0e10931"/>
      <w:bookmarkEnd w:id="222"/>
      <w:r>
        <w:t>检查升级结果</w:t>
      </w:r>
    </w:p>
    <w:p>
      <w:pPr>
        <w:pStyle w:val="ItemStep"/>
        <w:numPr>
          <w:numId w:val="73"/>
        </w:numPr>
      </w:pPr>
      <w:r>
        <w:t>进入Web网管界面，依次单击“配置 &gt; AP配置 &gt; AP配置 &gt; AP信息”，进入“AP信息”界面。</w:t>
      </w:r>
    </w:p>
    <w:p>
      <w:pPr>
        <w:pStyle w:val="ItemStep"/>
        <w:numPr>
          <w:numId w:val="73"/>
        </w:numPr>
      </w:pPr>
      <w:r>
        <w:t>查看AP状态是否为normal。若为normal执行下一步，若为fault，等待AP正常上线变为normal。</w:t>
      </w:r>
    </w:p>
    <w:p>
      <w:pPr>
        <w:pStyle w:val="ItemStep"/>
        <w:numPr>
          <w:numId w:val="73"/>
        </w:numPr>
      </w:pPr>
      <w:r>
        <w:t>检查当前AP软件版本。如</w:t>
      </w:r>
      <w:r>
        <w:fldChar w:fldCharType="begin"/>
      </w:r>
      <w:r>
        <w:instrText>REF _d0e10945 \r \h</w:instrText>
      </w:r>
      <w:r>
        <w:fldChar w:fldCharType="separate"/>
      </w:r>
      <w:r>
        <w:t>图5-4</w:t>
      </w:r>
      <w:r>
        <w:fldChar w:fldCharType="end"/>
      </w:r>
      <w:r>
        <w:t>所示。</w:t>
      </w:r>
    </w:p>
    <w:bookmarkStart w:id="223" w:name="_d0e10945"/>
    <w:bookmarkEnd w:id="223"/>
    <w:p>
      <w:pPr>
        <w:pStyle w:val="FigureDescription"/>
        <w:ind w:left="1701"/>
      </w:pPr>
      <w:r>
        <w:t>AP信息</w:t>
      </w:r>
    </w:p>
    <w:p>
      <w:pPr>
        <w:pStyle w:val="Figure"/>
        <w:ind w:left="1701"/>
      </w:pPr>
      <w:r>
        <w:pict>
          <v:shape id="_x0000_i1185" type="#_x0000_t75" style="width:372pt;height:36.93pt">
            <v:imagedata r:id="rId83" o:title=""/>
          </v:shape>
        </w:pict>
      </w:r>
    </w:p>
    <w:p/>
    <w:p>
      <w:pPr>
        <w:pStyle w:val="Step"/>
      </w:pPr>
      <w:r>
        <w:t>单个AP升级成功后，批量升级AP</w:t>
      </w:r>
    </w:p>
    <w:p>
      <w:pPr>
        <w:pStyle w:val="ItemStep"/>
        <w:numPr>
          <w:numId w:val="74"/>
        </w:numPr>
      </w:pPr>
      <w:r>
        <w:t>依次单击“维护 &gt; AP维护 &gt; AP升级 &gt; 升级配置”，进入“升级配置”界面。</w:t>
      </w:r>
    </w:p>
    <w:p>
      <w:pPr>
        <w:pStyle w:val="ItemStep"/>
        <w:numPr>
          <w:numId w:val="74"/>
        </w:numPr>
      </w:pPr>
      <w:r>
        <w:t>在“AP批量升级”中，单击“新建”，选择待升级的AP类型，输入升级文件名称，单击“确定”。如</w:t>
      </w:r>
      <w:r>
        <w:fldChar w:fldCharType="begin"/>
      </w:r>
      <w:r>
        <w:instrText>REF _d0e10961 \r \h</w:instrText>
      </w:r>
      <w:r>
        <w:fldChar w:fldCharType="separate"/>
      </w:r>
      <w:r>
        <w:t>图5-5</w:t>
      </w:r>
      <w:r>
        <w:fldChar w:fldCharType="end"/>
      </w:r>
      <w:r>
        <w:t>所示。</w:t>
      </w:r>
    </w:p>
    <w:bookmarkStart w:id="224" w:name="_d0e10961"/>
    <w:bookmarkEnd w:id="224"/>
    <w:p>
      <w:pPr>
        <w:pStyle w:val="FigureDescription"/>
        <w:ind w:left="2126"/>
      </w:pPr>
      <w:r>
        <w:t>升级文件配置</w:t>
      </w:r>
    </w:p>
    <w:p>
      <w:pPr>
        <w:pStyle w:val="Figure"/>
        <w:ind w:left="2126"/>
      </w:pPr>
      <w:r>
        <w:pict>
          <v:shape id="_x0000_i1186" type="#_x0000_t75" style="width:372pt;height:52.05pt">
            <v:imagedata r:id="rId75" o:title=""/>
          </v:shape>
        </w:pict>
      </w:r>
    </w:p>
    <w:p/>
    <w:p>
      <w:pPr>
        <w:pStyle w:val="ItemStep"/>
        <w:numPr>
          <w:numId w:val="74"/>
        </w:numPr>
      </w:pPr>
      <w:r>
        <w:t>在“AP批量升级”下的“AP升级”中，选择待升级的AP类型，再选择升级方式为“立即升级”，单击“应用”，在弹出的“确认”中单击“确定”，批量升级AP。如</w:t>
      </w:r>
      <w:r>
        <w:fldChar w:fldCharType="begin"/>
      </w:r>
      <w:r>
        <w:instrText>REF _d0e10970 \r \h</w:instrText>
      </w:r>
      <w:r>
        <w:fldChar w:fldCharType="separate"/>
      </w:r>
      <w:r>
        <w:t>图5-6</w:t>
      </w:r>
      <w:r>
        <w:fldChar w:fldCharType="end"/>
      </w:r>
      <w:r>
        <w:t>所示。</w:t>
      </w:r>
    </w:p>
    <w:bookmarkStart w:id="225" w:name="_d0e10970"/>
    <w:bookmarkEnd w:id="225"/>
    <w:p>
      <w:pPr>
        <w:pStyle w:val="FigureDescription"/>
        <w:ind w:left="2126"/>
      </w:pPr>
      <w:r>
        <w:t>AP批量升级</w:t>
      </w:r>
    </w:p>
    <w:p>
      <w:pPr>
        <w:pStyle w:val="Figure"/>
        <w:ind w:left="2126"/>
      </w:pPr>
      <w:r>
        <w:pict>
          <v:shape id="_x0000_i1187" type="#_x0000_t75" style="width:350.25pt;height:74.4pt">
            <v:imagedata r:id="rId76" o:title=""/>
          </v:shape>
        </w:pict>
      </w:r>
    </w:p>
    <w:p/>
    <w:p>
      <w:pPr>
        <w:pStyle w:val="ItemStep"/>
        <w:numPr>
          <w:numId w:val="74"/>
        </w:numPr>
      </w:pPr>
      <w:r>
        <w:t>AP重启完成后，参考</w:t>
      </w:r>
      <w:hyperlink w:anchor="d0e10931" w:tooltip=" " w:history="1">
        <w:r>
          <w:rPr>
            <w:rStyle w:val="Hyperlink"/>
          </w:rPr>
          <w:t>步骤5</w:t>
        </w:r>
      </w:hyperlink>
      <w:r>
        <w:t>验证升级是否成功。</w:t>
      </w:r>
    </w:p>
    <w:p>
      <w:pPr>
        <w:pStyle w:val="End"/>
      </w:pPr>
      <w:r>
        <w:t>----结束</w:t>
      </w:r>
    </w:p>
    <w:bookmarkStart w:id="226" w:name="_ZH-CN_TOPIC_0162811259"/>
    <w:bookmarkEnd w:id="226"/>
    <w:p>
      <w:pPr>
        <w:pStyle w:val="Heading2"/>
      </w:pPr>
      <w:bookmarkStart w:id="227" w:name="_ZH-CN_TOPIC_0162811259-chtext"/>
      <w:bookmarkStart w:id="228" w:name="_Toc256000066"/>
      <w:r>
        <w:t>智能升级AC和FIT AP举例</w:t>
      </w:r>
      <w:bookmarkEnd w:id="228"/>
      <w:bookmarkEnd w:id="227"/>
    </w:p>
    <w:p>
      <w:pPr>
        <w:pStyle w:val="BlockLabel"/>
      </w:pPr>
      <w:r>
        <w:t>背景信息</w:t>
      </w:r>
    </w:p>
    <w:p>
      <w:r>
        <w:t>为了方便用户及时了解设备主流运行版本，快速完成升级修复，华为设备支持自动下载、自助升级功能。用户在设备Web网管上开启智能升级功能，授权华为技术有限公司通过华为在线升级平台（s.houp.huawei.com）与设备进行信息交互，收集设备型号、运行的软件基础版本和补丁、设备ESN号等信息，用以匹配可以升级的版本或者补丁，返回升级版本或者补丁和软件包下载地址等信息给设备，并在用户确认升级后，自动完成软件包下载和升级。升级完成后，升级结果信息会上报给华为在线升级平台。建议开启智能升级功能时填写Email和电话，以便在异常情况下在线升级平台与您取得联系，以确保升级后您的网络业务正常使用。</w:t>
      </w:r>
    </w:p>
    <w:p>
      <w:pPr>
        <w:pStyle w:val="BlockLabel"/>
      </w:pPr>
      <w:r>
        <w:t>前提条件</w:t>
      </w:r>
    </w:p>
    <w:p>
      <w:r>
        <w:t>智能升级要求AC能正常连接位于Internet的华为在线升级平台（HOUP）</w:t>
      </w:r>
      <w:r>
        <w:rPr>
          <w:b/>
        </w:rPr>
        <w:t>s.houp.huawei.com</w:t>
      </w:r>
      <w:r>
        <w:t>，需要配置DNS服务器，用于解析HOUP的域名所对应的IP地址。</w:t>
      </w:r>
    </w:p>
    <w:p>
      <w:r>
        <w:t>设备的软件版本支持智能升级功能，为V200R010C00或之后版本。</w:t>
      </w:r>
    </w:p>
    <w:p>
      <w:pPr>
        <w:pStyle w:val="BlockLabel"/>
      </w:pPr>
      <w:r>
        <w:t>注意事项</w:t>
      </w:r>
    </w:p>
    <w:p>
      <w:r>
        <w:t>智能升级页面可以检查设备到HOUP的连通性，如果无法连通，则重点检查如下配置。</w:t>
      </w:r>
    </w:p>
    <w:p>
      <w:pPr>
        <w:pStyle w:val="ItemList"/>
      </w:pPr>
      <w:r>
        <w:t>配置DNS时，如果内部网络已部署了DNS服务器，应将其地址添加到设备的DNS配置中；如果内部网络无DNS服务器，则添加公共的DNS服务器地址，如114.114.114.114。</w:t>
      </w:r>
    </w:p>
    <w:p>
      <w:pPr>
        <w:pStyle w:val="ItemList"/>
      </w:pPr>
      <w:r>
        <w:t>如果网络中存在防火墙等安全设备，需确保已有的安全防护策略允许设备访问HOUP，可以正常下载文件。</w:t>
      </w:r>
    </w:p>
    <w:p>
      <w:pPr>
        <w:pStyle w:val="BlockLabel"/>
      </w:pPr>
      <w:r>
        <w:t>操作步骤</w:t>
      </w:r>
    </w:p>
    <w:p>
      <w:r>
        <w:t>本文以AC6800V为例。</w:t>
      </w:r>
    </w:p>
    <w:p>
      <w:pPr>
        <w:pStyle w:val="Step"/>
        <w:numPr>
          <w:numId w:val="272"/>
        </w:numPr>
      </w:pPr>
      <w:r>
        <w:t>登录Web网管，进入智能升级页面。</w:t>
      </w:r>
    </w:p>
    <w:p>
      <w:r>
        <w:pict>
          <v:shape id="_x0000_i1188" type="#_x0000_t75" style="width:393pt;height:143.36pt">
            <v:imagedata r:id="rId56" o:title=""/>
          </v:shape>
        </w:pict>
      </w:r>
    </w:p>
    <w:p>
      <w:pPr>
        <w:pStyle w:val="Step"/>
      </w:pPr>
      <w:r>
        <w:t>开启该功能，可看到推荐升级的AC和FIT AP版本，选择立即升级或者定时升级，完成升级任务。</w:t>
      </w:r>
    </w:p>
    <w:p>
      <w:r>
        <w:pict>
          <v:shape id="_x0000_i1189" type="#_x0000_t75" style="width:393.75pt;height:260.25pt">
            <v:imagedata r:id="rId57" o:title=""/>
          </v:shape>
        </w:pict>
      </w:r>
    </w:p>
    <w:p>
      <w:pPr>
        <w:pStyle w:val="End"/>
      </w:pPr>
      <w:r>
        <w:t>----结束</w:t>
      </w:r>
    </w:p>
    <w:p>
      <w:pPr>
        <w:sectPr>
          <w:headerReference w:type="even" r:id="rId84"/>
          <w:headerReference w:type="default" r:id="rId85"/>
          <w:footerReference w:type="even" r:id="rId86"/>
          <w:footerReference w:type="default" r:id="rId87"/>
          <w:type w:val="nextPage"/>
          <w:pgSz w:w="11907" w:h="16840" w:code="9"/>
          <w:pgMar w:top="1701" w:right="1134" w:bottom="1701" w:left="1134" w:header="567" w:footer="567" w:gutter="0"/>
          <w:pgNumType w:fmt="decimal"/>
          <w:cols w:space="425"/>
          <w:docGrid w:linePitch="312"/>
        </w:sectPr>
      </w:pPr>
    </w:p>
    <w:bookmarkStart w:id="229" w:name="_ZH-CN_TOPIC_0140981827"/>
    <w:bookmarkEnd w:id="229"/>
    <w:p>
      <w:pPr>
        <w:pStyle w:val="Heading1"/>
      </w:pPr>
      <w:bookmarkStart w:id="230" w:name="_ZH-CN_TOPIC_0140981827-chtext"/>
      <w:bookmarkStart w:id="231" w:name="_Toc256000067"/>
      <w:r>
        <w:t>FAT AP切换及升级指导</w:t>
      </w:r>
      <w:bookmarkEnd w:id="231"/>
      <w:bookmarkEnd w:id="230"/>
    </w:p>
    <w:bookmarkStart w:id="232" w:name="_ZH-CN_TOPIC_0140981846"/>
    <w:bookmarkEnd w:id="232"/>
    <w:p>
      <w:pPr>
        <w:pStyle w:val="Heading2"/>
        <w:numPr>
          <w:numId w:val="167"/>
        </w:numPr>
      </w:pPr>
      <w:bookmarkStart w:id="233" w:name="_ZH-CN_TOPIC_0140981846-chtext"/>
      <w:bookmarkStart w:id="234" w:name="_Toc256000068"/>
      <w:r>
        <w:t>升级流程</w:t>
      </w:r>
      <w:bookmarkEnd w:id="234"/>
      <w:bookmarkEnd w:id="233"/>
    </w:p>
    <w:p>
      <w:pPr>
        <w:pStyle w:val="NotesHeading"/>
        <w:tabs>
          <w:tab w:val="left" w:pos="2100"/>
        </w:tabs>
        <w:rPr>
          <w:rFonts w:hint="eastAsia"/>
        </w:rPr>
      </w:pPr>
      <w:r>
        <w:pict>
          <v:shape id="_x0000_i1190" type="#_x0000_t75" style="width:50.29pt;height:19pt">
            <v:imagedata r:id="rId25" o:title="说明"/>
          </v:shape>
        </w:pict>
      </w:r>
    </w:p>
    <w:p>
      <w:pPr>
        <w:pStyle w:val="NotesText"/>
      </w:pPr>
      <w:r>
        <w:t>AP3030DN、AP4030DN、AP4130DN、AP5030DN、AP5030DN-S、AP5130DN需要升级辅助包，不对升级辅助包进行校验和升级会导致AP升级失败。</w:t>
      </w:r>
    </w:p>
    <w:p>
      <w:pPr>
        <w:pStyle w:val="NotesText"/>
      </w:pPr>
      <w:r>
        <w:t>FAT AP从V200R007C10版本升级到V200R007C20及之后版本时，需要保证辅助包版本和升级前软件版本一致，才能升级软件版本成功。FAT AP从V200R007C20及之后版本回退到V200R007C10版本时，需要保证辅助包版本和回退前软件版本一致，才能回退软件版本成功。</w:t>
      </w:r>
    </w:p>
    <w:p>
      <w:pPr>
        <w:pStyle w:val="NotesText"/>
      </w:pPr>
      <w:r>
        <w:t>AP模式切换或者FAT AP升级场景下，需要将辅助包放在TFTP、FTP或SFTP的根路径下，不可以放在子路径下。涉及款型：AP3030DN、AP4030DN、AP4130DN、AP5030DN、AP5030DN-S、AP5130DN</w:t>
      </w:r>
    </w:p>
    <w:p>
      <w:pPr>
        <w:pStyle w:val="FigureDescription"/>
      </w:pPr>
      <w:r>
        <w:t>FAT AP升级到FAT AP和FAT AP切换到FIT AP的升级流程</w:t>
      </w:r>
    </w:p>
    <w:p>
      <w:pPr>
        <w:pStyle w:val="Figure"/>
      </w:pPr>
      <w:r>
        <w:pict>
          <v:shape id="_x0000_i1191" type="#_x0000_t75" style="width:300.75pt;height:404.25pt">
            <v:imagedata r:id="rId88" o:title=""/>
          </v:shape>
        </w:pict>
      </w:r>
    </w:p>
    <w:p/>
    <w:p>
      <w:pPr>
        <w:pStyle w:val="FigureDescription"/>
      </w:pPr>
      <w:r>
        <w:t>FIT AP切换到FAT AP的升级流程</w:t>
      </w:r>
    </w:p>
    <w:p>
      <w:pPr>
        <w:pStyle w:val="Figure"/>
      </w:pPr>
      <w:r>
        <w:pict>
          <v:shape id="_x0000_i1192" type="#_x0000_t75" style="width:186.75pt;height:265.5pt">
            <v:imagedata r:id="rId89" o:title=""/>
          </v:shape>
        </w:pict>
      </w:r>
    </w:p>
    <w:p/>
    <w:bookmarkStart w:id="235" w:name="_ZH-CN_TOPIC_0140981917"/>
    <w:bookmarkEnd w:id="235"/>
    <w:p>
      <w:pPr>
        <w:pStyle w:val="Heading2"/>
      </w:pPr>
      <w:bookmarkStart w:id="236" w:name="_ZH-CN_TOPIC_0140981917-chtext"/>
      <w:bookmarkStart w:id="237" w:name="_Toc256000069"/>
      <w:r>
        <w:t>升级前准备</w:t>
      </w:r>
      <w:bookmarkEnd w:id="237"/>
      <w:bookmarkEnd w:id="236"/>
    </w:p>
    <w:p>
      <w:r>
        <w:t>如果是在AC上切换FIT AP为FAT AP，请参考</w:t>
      </w:r>
      <w:r>
        <w:fldChar w:fldCharType="begin"/>
      </w:r>
      <w:r>
        <w:instrText>REF _ZH-CN_TOPIC_0140981831 \r \h</w:instrText>
      </w:r>
      <w:r>
        <w:fldChar w:fldCharType="separate"/>
      </w:r>
      <w:r>
        <w:t xml:space="preserve">4.2 </w:t>
      </w:r>
      <w:r>
        <w:fldChar w:fldCharType="end"/>
      </w:r>
      <w:r>
        <w:fldChar w:fldCharType="begin"/>
      </w:r>
      <w:r>
        <w:instrText>REF _ZH-CN_TOPIC_0140981831-chtext \h</w:instrText>
      </w:r>
      <w:r>
        <w:fldChar w:fldCharType="separate"/>
      </w:r>
      <w:r>
        <w:t>FIT AP升级前准备</w:t>
      </w:r>
      <w:r>
        <w:fldChar w:fldCharType="end"/>
      </w:r>
      <w:r>
        <w:t>进行升级前准备，否则参考本章节。</w:t>
      </w:r>
    </w:p>
    <w:p>
      <w:pPr>
        <w:pStyle w:val="Heading3"/>
        <w:numPr>
          <w:numId w:val="169"/>
        </w:numPr>
      </w:pPr>
      <w:bookmarkStart w:id="238" w:name="_ZH-CN_TOPIC_0140981950-chtext"/>
      <w:bookmarkStart w:id="239" w:name="_Toc256000070"/>
      <w:r>
        <w:t>准备所需的物料和文档</w:t>
      </w:r>
      <w:bookmarkEnd w:id="239"/>
      <w:bookmarkEnd w:id="238"/>
    </w:p>
    <w:p>
      <w:pPr>
        <w:pStyle w:val="TableDescription"/>
      </w:pPr>
      <w:r>
        <w:t>升级所需物料和文档列表</w:t>
      </w:r>
    </w:p>
    <w:tbl>
      <w:tblPr>
        <w:tblStyle w:val="Table"/>
        <w:tblW w:w="7938" w:type="dxa"/>
        <w:tblInd w:w="1814" w:type="dxa"/>
        <w:tblLayout w:type="fixed"/>
        <w:tblLook w:val="01E0"/>
      </w:tblPr>
      <w:tblGrid>
        <w:gridCol w:w="1440"/>
        <w:gridCol w:w="1440"/>
        <w:gridCol w:w="1440"/>
      </w:tblGrid>
      <w:tr>
        <w:tblPrEx>
          <w:tblW w:w="7938" w:type="dxa"/>
          <w:tblInd w:w="1814" w:type="dxa"/>
          <w:tblLayout w:type="fixed"/>
          <w:tblLook w:val="01E0"/>
        </w:tblPrEx>
        <w:trPr>
          <w:cantSplit w:val="0"/>
          <w:tblHeader/>
        </w:trPr>
        <w:tc>
          <w:tcPr>
            <w:tcW w:w="1666" w:type="pct"/>
            <w:tcBorders>
              <w:top w:val="single" w:sz="6" w:space="0" w:color="000000"/>
              <w:bottom w:val="single" w:sz="6" w:space="0" w:color="000000"/>
              <w:right w:val="single" w:sz="6" w:space="0" w:color="000000"/>
            </w:tcBorders>
            <w:shd w:val="clear" w:color="auto" w:fill="D9D9D9"/>
          </w:tcPr>
          <w:p>
            <w:pPr>
              <w:pStyle w:val="TableHeading"/>
            </w:pPr>
            <w:r>
              <w:t>序号</w:t>
            </w:r>
          </w:p>
        </w:tc>
        <w:tc>
          <w:tcPr>
            <w:tcW w:w="1666" w:type="pct"/>
            <w:tcBorders>
              <w:top w:val="single" w:sz="6" w:space="0" w:color="000000"/>
              <w:bottom w:val="single" w:sz="6" w:space="0" w:color="000000"/>
              <w:right w:val="single" w:sz="6" w:space="0" w:color="000000"/>
            </w:tcBorders>
            <w:shd w:val="clear" w:color="auto" w:fill="D9D9D9"/>
          </w:tcPr>
          <w:p>
            <w:pPr>
              <w:pStyle w:val="TableHeading"/>
            </w:pPr>
            <w:r>
              <w:t>准备项目</w:t>
            </w:r>
          </w:p>
        </w:tc>
        <w:tc>
          <w:tcPr>
            <w:tcW w:w="1666" w:type="pct"/>
            <w:tcBorders>
              <w:top w:val="single" w:sz="6" w:space="0" w:color="000000"/>
              <w:bottom w:val="single" w:sz="6" w:space="0" w:color="000000"/>
            </w:tcBorders>
            <w:shd w:val="clear" w:color="auto" w:fill="D9D9D9"/>
          </w:tcPr>
          <w:p>
            <w:pPr>
              <w:pStyle w:val="TableHeading"/>
            </w:pPr>
            <w:r>
              <w:t>备注</w:t>
            </w:r>
          </w:p>
        </w:tc>
      </w:tr>
      <w:tr>
        <w:tblPrEx>
          <w:tblW w:w="7938" w:type="dxa"/>
          <w:tblInd w:w="1814" w:type="dxa"/>
          <w:tblLayout w:type="fixed"/>
          <w:tblLook w:val="01E0"/>
        </w:tblPrEx>
        <w:trPr>
          <w:cantSplit w:val="0"/>
        </w:trPr>
        <w:tc>
          <w:tcPr>
            <w:tcW w:w="1666" w:type="pct"/>
            <w:tcBorders>
              <w:top w:val="single" w:sz="6" w:space="0" w:color="000000"/>
              <w:bottom w:val="single" w:sz="6" w:space="0" w:color="000000"/>
              <w:right w:val="single" w:sz="6" w:space="0" w:color="000000"/>
            </w:tcBorders>
          </w:tcPr>
          <w:p>
            <w:pPr>
              <w:pStyle w:val="TableText"/>
            </w:pPr>
            <w:r>
              <w:t>1</w:t>
            </w:r>
          </w:p>
        </w:tc>
        <w:tc>
          <w:tcPr>
            <w:tcW w:w="1666" w:type="pct"/>
            <w:tcBorders>
              <w:top w:val="single" w:sz="6" w:space="0" w:color="000000"/>
              <w:bottom w:val="single" w:sz="6" w:space="0" w:color="000000"/>
              <w:right w:val="single" w:sz="6" w:space="0" w:color="000000"/>
            </w:tcBorders>
          </w:tcPr>
          <w:p>
            <w:pPr>
              <w:pStyle w:val="TableText"/>
            </w:pPr>
            <w:r>
              <w:t>准备一台安装了Windows的PC</w:t>
            </w:r>
          </w:p>
        </w:tc>
        <w:tc>
          <w:tcPr>
            <w:tcW w:w="1666" w:type="pct"/>
            <w:tcBorders>
              <w:top w:val="single" w:sz="6" w:space="0" w:color="000000"/>
              <w:bottom w:val="single" w:sz="6" w:space="0" w:color="000000"/>
            </w:tcBorders>
          </w:tcPr>
          <w:p>
            <w:pPr>
              <w:pStyle w:val="TableText"/>
            </w:pPr>
            <w:r>
              <w:t>-</w:t>
            </w:r>
          </w:p>
        </w:tc>
      </w:tr>
      <w:tr>
        <w:tblPrEx>
          <w:tblW w:w="7938" w:type="dxa"/>
          <w:tblInd w:w="1814" w:type="dxa"/>
          <w:tblLayout w:type="fixed"/>
          <w:tblLook w:val="01E0"/>
        </w:tblPrEx>
        <w:trPr>
          <w:cantSplit w:val="0"/>
        </w:trPr>
        <w:tc>
          <w:tcPr>
            <w:tcW w:w="1666" w:type="pct"/>
            <w:tcBorders>
              <w:top w:val="single" w:sz="6" w:space="0" w:color="000000"/>
              <w:bottom w:val="single" w:sz="6" w:space="0" w:color="000000"/>
              <w:right w:val="single" w:sz="6" w:space="0" w:color="000000"/>
            </w:tcBorders>
          </w:tcPr>
          <w:p>
            <w:pPr>
              <w:pStyle w:val="TableText"/>
            </w:pPr>
            <w:r>
              <w:t>2</w:t>
            </w:r>
          </w:p>
        </w:tc>
        <w:tc>
          <w:tcPr>
            <w:tcW w:w="1666" w:type="pct"/>
            <w:tcBorders>
              <w:top w:val="single" w:sz="6" w:space="0" w:color="000000"/>
              <w:bottom w:val="single" w:sz="6" w:space="0" w:color="000000"/>
              <w:right w:val="single" w:sz="6" w:space="0" w:color="000000"/>
            </w:tcBorders>
          </w:tcPr>
          <w:p>
            <w:pPr>
              <w:pStyle w:val="TableText"/>
            </w:pPr>
            <w:r>
              <w:t>准备升级参考文档</w:t>
            </w:r>
          </w:p>
        </w:tc>
        <w:tc>
          <w:tcPr>
            <w:tcW w:w="1666" w:type="pct"/>
            <w:tcBorders>
              <w:top w:val="single" w:sz="6" w:space="0" w:color="000000"/>
              <w:bottom w:val="single" w:sz="6" w:space="0" w:color="000000"/>
            </w:tcBorders>
          </w:tcPr>
          <w:p>
            <w:pPr>
              <w:pStyle w:val="TableText"/>
            </w:pPr>
            <w:r>
              <w:t>-</w:t>
            </w:r>
          </w:p>
        </w:tc>
      </w:tr>
      <w:tr>
        <w:tblPrEx>
          <w:tblW w:w="7938" w:type="dxa"/>
          <w:tblInd w:w="1814" w:type="dxa"/>
          <w:tblLayout w:type="fixed"/>
          <w:tblLook w:val="01E0"/>
        </w:tblPrEx>
        <w:trPr>
          <w:cantSplit w:val="0"/>
        </w:trPr>
        <w:tc>
          <w:tcPr>
            <w:tcW w:w="1666" w:type="pct"/>
            <w:tcBorders>
              <w:top w:val="single" w:sz="6" w:space="0" w:color="000000"/>
              <w:bottom w:val="single" w:sz="6" w:space="0" w:color="000000"/>
              <w:right w:val="single" w:sz="6" w:space="0" w:color="000000"/>
            </w:tcBorders>
          </w:tcPr>
          <w:p>
            <w:pPr>
              <w:pStyle w:val="TableText"/>
            </w:pPr>
            <w:r>
              <w:t>3</w:t>
            </w:r>
          </w:p>
        </w:tc>
        <w:tc>
          <w:tcPr>
            <w:tcW w:w="1666" w:type="pct"/>
            <w:tcBorders>
              <w:top w:val="single" w:sz="6" w:space="0" w:color="000000"/>
              <w:bottom w:val="single" w:sz="6" w:space="0" w:color="000000"/>
              <w:right w:val="single" w:sz="6" w:space="0" w:color="000000"/>
            </w:tcBorders>
          </w:tcPr>
          <w:p>
            <w:pPr>
              <w:pStyle w:val="TableText"/>
            </w:pPr>
            <w:r>
              <w:t>准备升级所需文件</w:t>
            </w:r>
          </w:p>
          <w:p>
            <w:pPr>
              <w:pStyle w:val="TableText"/>
            </w:pPr>
            <w:r>
              <w:t>以</w:t>
            </w:r>
            <w:r>
              <w:t>AP5130DN</w:t>
            </w:r>
            <w:r>
              <w:t>为例</w:t>
            </w:r>
          </w:p>
        </w:tc>
        <w:tc>
          <w:tcPr>
            <w:tcW w:w="1666" w:type="pct"/>
            <w:tcBorders>
              <w:top w:val="single" w:sz="6" w:space="0" w:color="000000"/>
              <w:bottom w:val="single" w:sz="6" w:space="0" w:color="000000"/>
            </w:tcBorders>
          </w:tcPr>
          <w:p>
            <w:pPr>
              <w:pStyle w:val="TableText"/>
            </w:pPr>
            <w:r>
              <w:fldChar w:fldCharType="begin"/>
            </w:r>
            <w:r>
              <w:instrText>REF _ZH-CN_TOPIC_0140981920 \r \h</w:instrText>
            </w:r>
            <w:r>
              <w:fldChar w:fldCharType="separate"/>
            </w:r>
            <w:r>
              <w:t xml:space="preserve">6.4 </w:t>
            </w:r>
            <w:r>
              <w:fldChar w:fldCharType="end"/>
            </w:r>
            <w:r>
              <w:fldChar w:fldCharType="begin"/>
            </w:r>
            <w:r>
              <w:instrText>REF _ZH-CN_TOPIC_0140981920-chtext \h</w:instrText>
            </w:r>
            <w:r>
              <w:fldChar w:fldCharType="separate"/>
            </w:r>
            <w:r>
              <w:t>FAT AP切换到FIT AP指导</w:t>
            </w:r>
            <w:r>
              <w:fldChar w:fldCharType="end"/>
            </w:r>
            <w:r>
              <w:t>需使用：</w:t>
            </w:r>
            <w:r>
              <w:t>FitAP5X30XN_V200R010C00.bin</w:t>
            </w:r>
          </w:p>
          <w:p>
            <w:pPr>
              <w:pStyle w:val="TableText"/>
            </w:pPr>
            <w:r>
              <w:fldChar w:fldCharType="begin"/>
            </w:r>
            <w:r>
              <w:instrText>REF _ZH-CN_TOPIC_0140981936 \r \h</w:instrText>
            </w:r>
            <w:r>
              <w:fldChar w:fldCharType="separate"/>
            </w:r>
            <w:r>
              <w:t xml:space="preserve">6.3 </w:t>
            </w:r>
            <w:r>
              <w:fldChar w:fldCharType="end"/>
            </w:r>
            <w:r>
              <w:fldChar w:fldCharType="begin"/>
            </w:r>
            <w:r>
              <w:instrText>REF _ZH-CN_TOPIC_0140981936-chtext \h</w:instrText>
            </w:r>
            <w:r>
              <w:fldChar w:fldCharType="separate"/>
            </w:r>
            <w:r>
              <w:t>FIT AP切换到FAT AP指导</w:t>
            </w:r>
            <w:r>
              <w:fldChar w:fldCharType="end"/>
            </w:r>
            <w:r>
              <w:t>和</w:t>
            </w:r>
            <w:r>
              <w:fldChar w:fldCharType="begin"/>
            </w:r>
            <w:r>
              <w:instrText>REF _ZH-CN_TOPIC_0140981901 \r \h</w:instrText>
            </w:r>
            <w:r>
              <w:fldChar w:fldCharType="separate"/>
            </w:r>
            <w:r>
              <w:t xml:space="preserve">6.5 </w:t>
            </w:r>
            <w:r>
              <w:fldChar w:fldCharType="end"/>
            </w:r>
            <w:r>
              <w:fldChar w:fldCharType="begin"/>
            </w:r>
            <w:r>
              <w:instrText>REF _ZH-CN_TOPIC_0140981901-chtext \h</w:instrText>
            </w:r>
            <w:r>
              <w:fldChar w:fldCharType="separate"/>
            </w:r>
            <w:r>
              <w:t>本地升级FAT AP指导</w:t>
            </w:r>
            <w:r>
              <w:fldChar w:fldCharType="end"/>
            </w:r>
            <w:r>
              <w:t>需使用：</w:t>
            </w:r>
            <w:r>
              <w:t>FatAP5X30XN_V200R010C00.bin</w:t>
            </w:r>
          </w:p>
        </w:tc>
      </w:tr>
      <w:tr>
        <w:tblPrEx>
          <w:tblW w:w="7938" w:type="dxa"/>
          <w:tblInd w:w="1814" w:type="dxa"/>
          <w:tblLayout w:type="fixed"/>
          <w:tblLook w:val="01E0"/>
        </w:tblPrEx>
        <w:trPr>
          <w:cantSplit w:val="0"/>
        </w:trPr>
        <w:tc>
          <w:tcPr>
            <w:tcW w:w="1666" w:type="pct"/>
            <w:tcBorders>
              <w:top w:val="single" w:sz="6" w:space="0" w:color="000000"/>
              <w:bottom w:val="single" w:sz="6" w:space="0" w:color="000000"/>
              <w:right w:val="single" w:sz="6" w:space="0" w:color="000000"/>
            </w:tcBorders>
          </w:tcPr>
          <w:p>
            <w:pPr>
              <w:pStyle w:val="TableText"/>
            </w:pPr>
            <w:r>
              <w:t>4</w:t>
            </w:r>
          </w:p>
        </w:tc>
        <w:tc>
          <w:tcPr>
            <w:tcW w:w="1666" w:type="pct"/>
            <w:tcBorders>
              <w:top w:val="single" w:sz="6" w:space="0" w:color="000000"/>
              <w:bottom w:val="single" w:sz="6" w:space="0" w:color="000000"/>
              <w:right w:val="single" w:sz="6" w:space="0" w:color="000000"/>
            </w:tcBorders>
          </w:tcPr>
          <w:p>
            <w:pPr>
              <w:pStyle w:val="TableText"/>
            </w:pPr>
            <w:r>
              <w:t>在便携机上安装TFTP/FTP/SFTP Server</w:t>
            </w:r>
          </w:p>
        </w:tc>
        <w:tc>
          <w:tcPr>
            <w:tcW w:w="1666" w:type="pct"/>
            <w:tcBorders>
              <w:top w:val="single" w:sz="6" w:space="0" w:color="000000"/>
              <w:bottom w:val="single" w:sz="6" w:space="0" w:color="000000"/>
            </w:tcBorders>
          </w:tcPr>
          <w:p>
            <w:pPr>
              <w:pStyle w:val="TableText"/>
            </w:pPr>
            <w:r>
              <w:t>-</w:t>
            </w:r>
          </w:p>
        </w:tc>
      </w:tr>
      <w:tr>
        <w:tblPrEx>
          <w:tblW w:w="7938" w:type="dxa"/>
          <w:tblInd w:w="1814" w:type="dxa"/>
          <w:tblLayout w:type="fixed"/>
          <w:tblLook w:val="01E0"/>
        </w:tblPrEx>
        <w:trPr>
          <w:cantSplit w:val="0"/>
        </w:trPr>
        <w:tc>
          <w:tcPr>
            <w:tcW w:w="1666" w:type="pct"/>
            <w:tcBorders>
              <w:top w:val="single" w:sz="6" w:space="0" w:color="000000"/>
              <w:bottom w:val="single" w:sz="6" w:space="0" w:color="000000"/>
              <w:right w:val="single" w:sz="6" w:space="0" w:color="000000"/>
            </w:tcBorders>
          </w:tcPr>
          <w:p>
            <w:pPr>
              <w:pStyle w:val="TableText"/>
            </w:pPr>
            <w:r>
              <w:t>5</w:t>
            </w:r>
          </w:p>
        </w:tc>
        <w:tc>
          <w:tcPr>
            <w:tcW w:w="1666" w:type="pct"/>
            <w:tcBorders>
              <w:top w:val="single" w:sz="6" w:space="0" w:color="000000"/>
              <w:bottom w:val="single" w:sz="6" w:space="0" w:color="000000"/>
              <w:right w:val="single" w:sz="6" w:space="0" w:color="000000"/>
            </w:tcBorders>
          </w:tcPr>
          <w:p>
            <w:pPr>
              <w:pStyle w:val="TableText"/>
            </w:pPr>
            <w:r>
              <w:t>获取AC设备的IP地址及用户名和密码</w:t>
            </w:r>
          </w:p>
        </w:tc>
        <w:tc>
          <w:tcPr>
            <w:tcW w:w="1666" w:type="pct"/>
            <w:tcBorders>
              <w:top w:val="single" w:sz="6" w:space="0" w:color="000000"/>
              <w:bottom w:val="single" w:sz="6" w:space="0" w:color="000000"/>
            </w:tcBorders>
          </w:tcPr>
          <w:p>
            <w:pPr>
              <w:pStyle w:val="TableText"/>
            </w:pPr>
            <w:r>
              <w:t>-</w:t>
            </w:r>
          </w:p>
        </w:tc>
      </w:tr>
      <w:tr>
        <w:tblPrEx>
          <w:tblW w:w="7938" w:type="dxa"/>
          <w:tblInd w:w="1814" w:type="dxa"/>
          <w:tblLayout w:type="fixed"/>
          <w:tblLook w:val="01E0"/>
        </w:tblPrEx>
        <w:trPr>
          <w:cantSplit w:val="0"/>
        </w:trPr>
        <w:tc>
          <w:tcPr>
            <w:tcW w:w="1666" w:type="pct"/>
            <w:tcBorders>
              <w:top w:val="single" w:sz="6" w:space="0" w:color="000000"/>
              <w:bottom w:val="single" w:sz="6" w:space="0" w:color="000000"/>
              <w:right w:val="single" w:sz="6" w:space="0" w:color="000000"/>
            </w:tcBorders>
          </w:tcPr>
          <w:p>
            <w:pPr>
              <w:pStyle w:val="TableText"/>
            </w:pPr>
            <w:r>
              <w:t>6</w:t>
            </w:r>
          </w:p>
        </w:tc>
        <w:tc>
          <w:tcPr>
            <w:tcW w:w="1666" w:type="pct"/>
            <w:tcBorders>
              <w:top w:val="single" w:sz="6" w:space="0" w:color="000000"/>
              <w:bottom w:val="single" w:sz="6" w:space="0" w:color="000000"/>
              <w:right w:val="single" w:sz="6" w:space="0" w:color="000000"/>
            </w:tcBorders>
          </w:tcPr>
          <w:p>
            <w:pPr>
              <w:pStyle w:val="TableText"/>
            </w:pPr>
            <w:r>
              <w:t>Telnet工具</w:t>
            </w:r>
          </w:p>
        </w:tc>
        <w:tc>
          <w:tcPr>
            <w:tcW w:w="1666" w:type="pct"/>
            <w:tcBorders>
              <w:top w:val="single" w:sz="6" w:space="0" w:color="000000"/>
              <w:bottom w:val="single" w:sz="6" w:space="0" w:color="000000"/>
            </w:tcBorders>
          </w:tcPr>
          <w:p>
            <w:pPr>
              <w:pStyle w:val="TableText"/>
            </w:pPr>
            <w:r>
              <w:t>-</w:t>
            </w:r>
          </w:p>
        </w:tc>
      </w:tr>
      <w:tr>
        <w:tblPrEx>
          <w:tblW w:w="7938" w:type="dxa"/>
          <w:tblInd w:w="1814" w:type="dxa"/>
          <w:tblLayout w:type="fixed"/>
          <w:tblLook w:val="01E0"/>
        </w:tblPrEx>
        <w:trPr>
          <w:cantSplit w:val="0"/>
        </w:trPr>
        <w:tc>
          <w:tcPr>
            <w:tcW w:w="1666" w:type="pct"/>
            <w:tcBorders>
              <w:top w:val="single" w:sz="6" w:space="0" w:color="000000"/>
              <w:bottom w:val="single" w:sz="6" w:space="0" w:color="000000"/>
              <w:right w:val="single" w:sz="6" w:space="0" w:color="000000"/>
            </w:tcBorders>
          </w:tcPr>
          <w:p>
            <w:pPr>
              <w:pStyle w:val="TableText"/>
            </w:pPr>
            <w:r>
              <w:t>7</w:t>
            </w:r>
          </w:p>
        </w:tc>
        <w:tc>
          <w:tcPr>
            <w:tcW w:w="1666" w:type="pct"/>
            <w:tcBorders>
              <w:top w:val="single" w:sz="6" w:space="0" w:color="000000"/>
              <w:bottom w:val="single" w:sz="6" w:space="0" w:color="000000"/>
              <w:right w:val="single" w:sz="6" w:space="0" w:color="000000"/>
            </w:tcBorders>
          </w:tcPr>
          <w:p>
            <w:pPr>
              <w:pStyle w:val="TableText"/>
            </w:pPr>
            <w:r>
              <w:t>网线、串口线</w:t>
            </w:r>
          </w:p>
        </w:tc>
        <w:tc>
          <w:tcPr>
            <w:tcW w:w="1666" w:type="pct"/>
            <w:tcBorders>
              <w:top w:val="single" w:sz="6" w:space="0" w:color="000000"/>
              <w:bottom w:val="single" w:sz="6" w:space="0" w:color="000000"/>
            </w:tcBorders>
          </w:tcPr>
          <w:p>
            <w:pPr>
              <w:pStyle w:val="TableText"/>
            </w:pPr>
            <w:r>
              <w:t>-</w:t>
            </w:r>
          </w:p>
        </w:tc>
      </w:tr>
    </w:tbl>
    <w:p/>
    <w:p>
      <w:pPr>
        <w:pStyle w:val="Heading3"/>
      </w:pPr>
      <w:bookmarkStart w:id="240" w:name="_ZH-CN_TOPIC_0140981724-chtext"/>
      <w:bookmarkStart w:id="241" w:name="_Toc256000071"/>
      <w:r>
        <w:t>准备所需的文件</w:t>
      </w:r>
      <w:bookmarkEnd w:id="241"/>
      <w:bookmarkEnd w:id="240"/>
    </w:p>
    <w:p>
      <w:pPr>
        <w:pStyle w:val="TableDescription"/>
      </w:pPr>
      <w:r>
        <w:t>升级所需文件列表</w:t>
      </w:r>
    </w:p>
    <w:tbl>
      <w:tblPr>
        <w:tblStyle w:val="Table"/>
        <w:tblW w:w="7938" w:type="dxa"/>
        <w:tblInd w:w="1814" w:type="dxa"/>
        <w:tblLayout w:type="fixed"/>
        <w:tblLook w:val="01E0"/>
      </w:tblPr>
      <w:tblGrid>
        <w:gridCol w:w="1440"/>
        <w:gridCol w:w="1440"/>
        <w:gridCol w:w="1440"/>
        <w:gridCol w:w="1440"/>
        <w:gridCol w:w="1440"/>
      </w:tblGrid>
      <w:tr>
        <w:tblPrEx>
          <w:tblW w:w="7938" w:type="dxa"/>
          <w:tblInd w:w="1814" w:type="dxa"/>
          <w:tblLayout w:type="fixed"/>
          <w:tblLook w:val="01E0"/>
        </w:tblPrEx>
        <w:trPr>
          <w:cantSplit w:val="0"/>
          <w:tblHeader/>
        </w:trPr>
        <w:tc>
          <w:tcPr>
            <w:tcW w:w="1000" w:type="pct"/>
            <w:tcBorders>
              <w:top w:val="single" w:sz="6" w:space="0" w:color="000000"/>
              <w:bottom w:val="single" w:sz="6" w:space="0" w:color="000000"/>
              <w:right w:val="single" w:sz="6" w:space="0" w:color="000000"/>
            </w:tcBorders>
            <w:shd w:val="clear" w:color="auto" w:fill="D9D9D9"/>
          </w:tcPr>
          <w:p>
            <w:pPr>
              <w:pStyle w:val="TableHeading"/>
            </w:pPr>
            <w:r>
              <w:t>序号</w:t>
            </w:r>
          </w:p>
        </w:tc>
        <w:tc>
          <w:tcPr>
            <w:tcW w:w="1000" w:type="pct"/>
            <w:tcBorders>
              <w:top w:val="single" w:sz="6" w:space="0" w:color="000000"/>
              <w:bottom w:val="single" w:sz="6" w:space="0" w:color="000000"/>
              <w:right w:val="single" w:sz="6" w:space="0" w:color="000000"/>
            </w:tcBorders>
            <w:shd w:val="clear" w:color="auto" w:fill="D9D9D9"/>
          </w:tcPr>
          <w:p>
            <w:pPr>
              <w:pStyle w:val="TableHeading"/>
            </w:pPr>
            <w:r>
              <w:t>文件内容</w:t>
            </w:r>
          </w:p>
        </w:tc>
        <w:tc>
          <w:tcPr>
            <w:tcW w:w="1000" w:type="pct"/>
            <w:tcBorders>
              <w:top w:val="single" w:sz="6" w:space="0" w:color="000000"/>
              <w:bottom w:val="single" w:sz="6" w:space="0" w:color="000000"/>
              <w:right w:val="single" w:sz="6" w:space="0" w:color="000000"/>
            </w:tcBorders>
            <w:shd w:val="clear" w:color="auto" w:fill="D9D9D9"/>
          </w:tcPr>
          <w:p>
            <w:pPr>
              <w:pStyle w:val="TableHeading"/>
            </w:pPr>
            <w:r>
              <w:t>文件名称</w:t>
            </w:r>
          </w:p>
        </w:tc>
        <w:tc>
          <w:tcPr>
            <w:tcW w:w="1000" w:type="pct"/>
            <w:tcBorders>
              <w:top w:val="single" w:sz="6" w:space="0" w:color="000000"/>
              <w:bottom w:val="single" w:sz="6" w:space="0" w:color="000000"/>
              <w:right w:val="single" w:sz="6" w:space="0" w:color="000000"/>
            </w:tcBorders>
            <w:shd w:val="clear" w:color="auto" w:fill="D9D9D9"/>
          </w:tcPr>
          <w:p>
            <w:pPr>
              <w:pStyle w:val="TableHeading"/>
            </w:pPr>
            <w:r>
              <w:t>文件大小(字节)</w:t>
            </w:r>
          </w:p>
        </w:tc>
        <w:tc>
          <w:tcPr>
            <w:tcW w:w="1000" w:type="pct"/>
            <w:tcBorders>
              <w:top w:val="single" w:sz="6" w:space="0" w:color="000000"/>
              <w:bottom w:val="single" w:sz="6" w:space="0" w:color="000000"/>
            </w:tcBorders>
            <w:shd w:val="clear" w:color="auto" w:fill="D9D9D9"/>
          </w:tcPr>
          <w:p>
            <w:pPr>
              <w:pStyle w:val="TableHeading"/>
            </w:pPr>
            <w:r>
              <w:t>备注</w:t>
            </w:r>
          </w:p>
        </w:tc>
      </w:tr>
      <w:tr>
        <w:tblPrEx>
          <w:tblW w:w="7938" w:type="dxa"/>
          <w:tblInd w:w="1814" w:type="dxa"/>
          <w:tblLayout w:type="fixed"/>
          <w:tblLook w:val="01E0"/>
        </w:tblPrEx>
        <w:trPr>
          <w:cantSplit w:val="0"/>
        </w:trPr>
        <w:tc>
          <w:tcPr>
            <w:tcW w:w="1000" w:type="pct"/>
            <w:tcBorders>
              <w:top w:val="single" w:sz="6" w:space="0" w:color="000000"/>
              <w:bottom w:val="single" w:sz="6" w:space="0" w:color="000000"/>
              <w:right w:val="single" w:sz="6" w:space="0" w:color="000000"/>
            </w:tcBorders>
          </w:tcPr>
          <w:p>
            <w:pPr>
              <w:pStyle w:val="TableText"/>
            </w:pPr>
            <w:r>
              <w:t>1</w:t>
            </w:r>
          </w:p>
        </w:tc>
        <w:tc>
          <w:tcPr>
            <w:tcW w:w="1000" w:type="pct"/>
            <w:tcBorders>
              <w:top w:val="single" w:sz="6" w:space="0" w:color="000000"/>
              <w:bottom w:val="single" w:sz="6" w:space="0" w:color="000000"/>
              <w:right w:val="single" w:sz="6" w:space="0" w:color="000000"/>
            </w:tcBorders>
          </w:tcPr>
          <w:p>
            <w:pPr>
              <w:pStyle w:val="TableText"/>
            </w:pPr>
            <w:r>
              <w:t>FIT AP版本软件包</w:t>
            </w:r>
          </w:p>
        </w:tc>
        <w:tc>
          <w:tcPr>
            <w:tcW w:w="1000" w:type="pct"/>
            <w:tcBorders>
              <w:top w:val="single" w:sz="6" w:space="0" w:color="000000"/>
              <w:bottom w:val="single" w:sz="6" w:space="0" w:color="000000"/>
              <w:right w:val="single" w:sz="6" w:space="0" w:color="000000"/>
            </w:tcBorders>
          </w:tcPr>
          <w:p>
            <w:pPr>
              <w:pStyle w:val="TableText"/>
            </w:pPr>
            <w:r>
              <w:t>FitAP5X30XN_V200R010C00.bin</w:t>
            </w:r>
          </w:p>
        </w:tc>
        <w:tc>
          <w:tcPr>
            <w:tcW w:w="1000" w:type="pct"/>
            <w:tcBorders>
              <w:top w:val="single" w:sz="6" w:space="0" w:color="000000"/>
              <w:bottom w:val="single" w:sz="6" w:space="0" w:color="000000"/>
              <w:right w:val="single" w:sz="6" w:space="0" w:color="000000"/>
            </w:tcBorders>
          </w:tcPr>
          <w:p>
            <w:pPr>
              <w:pStyle w:val="TableText"/>
            </w:pPr>
            <w:r>
              <w:t>24,602,780</w:t>
            </w:r>
          </w:p>
        </w:tc>
        <w:tc>
          <w:tcPr>
            <w:tcW w:w="1000" w:type="pct"/>
            <w:tcBorders>
              <w:top w:val="single" w:sz="6" w:space="0" w:color="000000"/>
              <w:bottom w:val="single" w:sz="6" w:space="0" w:color="000000"/>
            </w:tcBorders>
          </w:tcPr>
          <w:p>
            <w:pPr>
              <w:pStyle w:val="TableText"/>
            </w:pPr>
            <w:r>
              <w:fldChar w:fldCharType="begin"/>
            </w:r>
            <w:r>
              <w:instrText>REF _ZH-CN_TOPIC_0140981920 \r \h</w:instrText>
            </w:r>
            <w:r>
              <w:fldChar w:fldCharType="separate"/>
            </w:r>
            <w:r>
              <w:t xml:space="preserve">6.4 </w:t>
            </w:r>
            <w:r>
              <w:fldChar w:fldCharType="end"/>
            </w:r>
            <w:r>
              <w:fldChar w:fldCharType="begin"/>
            </w:r>
            <w:r>
              <w:instrText>REF _ZH-CN_TOPIC_0140981920-chtext \h</w:instrText>
            </w:r>
            <w:r>
              <w:fldChar w:fldCharType="separate"/>
            </w:r>
            <w:r>
              <w:t>FAT AP切换到FIT AP指导</w:t>
            </w:r>
            <w:r>
              <w:fldChar w:fldCharType="end"/>
            </w:r>
            <w:r>
              <w:t>需要此文件</w:t>
            </w:r>
          </w:p>
        </w:tc>
      </w:tr>
      <w:tr>
        <w:tblPrEx>
          <w:tblW w:w="7938" w:type="dxa"/>
          <w:tblInd w:w="1814" w:type="dxa"/>
          <w:tblLayout w:type="fixed"/>
          <w:tblLook w:val="01E0"/>
        </w:tblPrEx>
        <w:trPr>
          <w:cantSplit w:val="0"/>
        </w:trPr>
        <w:tc>
          <w:tcPr>
            <w:tcW w:w="1000" w:type="pct"/>
            <w:tcBorders>
              <w:top w:val="single" w:sz="6" w:space="0" w:color="000000"/>
              <w:bottom w:val="single" w:sz="6" w:space="0" w:color="000000"/>
              <w:right w:val="single" w:sz="6" w:space="0" w:color="000000"/>
            </w:tcBorders>
          </w:tcPr>
          <w:p>
            <w:pPr>
              <w:pStyle w:val="TableText"/>
            </w:pPr>
            <w:r>
              <w:t>2</w:t>
            </w:r>
          </w:p>
        </w:tc>
        <w:tc>
          <w:tcPr>
            <w:tcW w:w="1000" w:type="pct"/>
            <w:tcBorders>
              <w:top w:val="single" w:sz="6" w:space="0" w:color="000000"/>
              <w:bottom w:val="single" w:sz="6" w:space="0" w:color="000000"/>
              <w:right w:val="single" w:sz="6" w:space="0" w:color="000000"/>
            </w:tcBorders>
          </w:tcPr>
          <w:p>
            <w:pPr>
              <w:pStyle w:val="TableText"/>
            </w:pPr>
            <w:r>
              <w:t>FAT AP版本软件包</w:t>
            </w:r>
          </w:p>
        </w:tc>
        <w:tc>
          <w:tcPr>
            <w:tcW w:w="1000" w:type="pct"/>
            <w:tcBorders>
              <w:top w:val="single" w:sz="6" w:space="0" w:color="000000"/>
              <w:bottom w:val="single" w:sz="6" w:space="0" w:color="000000"/>
              <w:right w:val="single" w:sz="6" w:space="0" w:color="000000"/>
            </w:tcBorders>
          </w:tcPr>
          <w:p>
            <w:pPr>
              <w:pStyle w:val="TableText"/>
            </w:pPr>
            <w:r>
              <w:t>FatAP5X30XN_V200R010C00.bin</w:t>
            </w:r>
          </w:p>
        </w:tc>
        <w:tc>
          <w:tcPr>
            <w:tcW w:w="1000" w:type="pct"/>
            <w:tcBorders>
              <w:top w:val="single" w:sz="6" w:space="0" w:color="000000"/>
              <w:bottom w:val="single" w:sz="6" w:space="0" w:color="000000"/>
              <w:right w:val="single" w:sz="6" w:space="0" w:color="000000"/>
            </w:tcBorders>
          </w:tcPr>
          <w:p>
            <w:pPr>
              <w:pStyle w:val="TableText"/>
            </w:pPr>
            <w:r>
              <w:t>24,602,780</w:t>
            </w:r>
          </w:p>
        </w:tc>
        <w:tc>
          <w:tcPr>
            <w:tcW w:w="1000" w:type="pct"/>
            <w:tcBorders>
              <w:top w:val="single" w:sz="6" w:space="0" w:color="000000"/>
              <w:bottom w:val="single" w:sz="6" w:space="0" w:color="000000"/>
            </w:tcBorders>
          </w:tcPr>
          <w:p>
            <w:pPr>
              <w:pStyle w:val="TableText"/>
            </w:pPr>
            <w:r>
              <w:fldChar w:fldCharType="begin"/>
            </w:r>
            <w:r>
              <w:instrText>REF _ZH-CN_TOPIC_0140981936 \r \h</w:instrText>
            </w:r>
            <w:r>
              <w:fldChar w:fldCharType="separate"/>
            </w:r>
            <w:r>
              <w:t xml:space="preserve">6.3 </w:t>
            </w:r>
            <w:r>
              <w:fldChar w:fldCharType="end"/>
            </w:r>
            <w:r>
              <w:fldChar w:fldCharType="begin"/>
            </w:r>
            <w:r>
              <w:instrText>REF _ZH-CN_TOPIC_0140981936-chtext \h</w:instrText>
            </w:r>
            <w:r>
              <w:fldChar w:fldCharType="separate"/>
            </w:r>
            <w:r>
              <w:t>FIT AP切换到FAT AP指导</w:t>
            </w:r>
            <w:r>
              <w:fldChar w:fldCharType="end"/>
            </w:r>
            <w:r>
              <w:t>和</w:t>
            </w:r>
            <w:r>
              <w:fldChar w:fldCharType="begin"/>
            </w:r>
            <w:r>
              <w:instrText>REF _ZH-CN_TOPIC_0140981901 \r \h</w:instrText>
            </w:r>
            <w:r>
              <w:fldChar w:fldCharType="separate"/>
            </w:r>
            <w:r>
              <w:t xml:space="preserve">6.5 </w:t>
            </w:r>
            <w:r>
              <w:fldChar w:fldCharType="end"/>
            </w:r>
            <w:r>
              <w:fldChar w:fldCharType="begin"/>
            </w:r>
            <w:r>
              <w:instrText>REF _ZH-CN_TOPIC_0140981901-chtext \h</w:instrText>
            </w:r>
            <w:r>
              <w:fldChar w:fldCharType="separate"/>
            </w:r>
            <w:r>
              <w:t>本地升级FAT AP指导</w:t>
            </w:r>
            <w:r>
              <w:fldChar w:fldCharType="end"/>
            </w:r>
            <w:r>
              <w:t>需要此文件</w:t>
            </w:r>
          </w:p>
        </w:tc>
      </w:tr>
      <w:tr>
        <w:tblPrEx>
          <w:tblW w:w="7938" w:type="dxa"/>
          <w:tblInd w:w="1814" w:type="dxa"/>
          <w:tblLayout w:type="fixed"/>
          <w:tblLook w:val="01E0"/>
        </w:tblPrEx>
        <w:trPr>
          <w:cantSplit w:val="0"/>
        </w:trPr>
        <w:tc>
          <w:tcPr>
            <w:tcW w:w="1000" w:type="pct"/>
            <w:tcBorders>
              <w:top w:val="single" w:sz="6" w:space="0" w:color="000000"/>
              <w:bottom w:val="single" w:sz="6" w:space="0" w:color="000000"/>
              <w:right w:val="single" w:sz="6" w:space="0" w:color="000000"/>
            </w:tcBorders>
          </w:tcPr>
          <w:p>
            <w:pPr>
              <w:pStyle w:val="TableText"/>
            </w:pPr>
            <w:r>
              <w:t>3</w:t>
            </w:r>
          </w:p>
        </w:tc>
        <w:tc>
          <w:tcPr>
            <w:tcW w:w="1000" w:type="pct"/>
            <w:tcBorders>
              <w:top w:val="single" w:sz="6" w:space="0" w:color="000000"/>
              <w:bottom w:val="single" w:sz="6" w:space="0" w:color="000000"/>
              <w:right w:val="single" w:sz="6" w:space="0" w:color="000000"/>
            </w:tcBorders>
          </w:tcPr>
          <w:p>
            <w:pPr>
              <w:pStyle w:val="TableText"/>
            </w:pPr>
            <w:r>
              <w:t>辅助升级包文件</w:t>
            </w:r>
          </w:p>
        </w:tc>
        <w:tc>
          <w:tcPr>
            <w:tcW w:w="1000" w:type="pct"/>
            <w:tcBorders>
              <w:top w:val="single" w:sz="6" w:space="0" w:color="000000"/>
              <w:bottom w:val="single" w:sz="6" w:space="0" w:color="000000"/>
              <w:right w:val="single" w:sz="6" w:space="0" w:color="000000"/>
            </w:tcBorders>
          </w:tcPr>
          <w:p>
            <w:pPr>
              <w:pStyle w:val="TableText"/>
            </w:pPr>
            <w:r>
              <w:t>FatAP5X30XN_V200R010C00.upgrade_assistant_package.bin</w:t>
            </w:r>
          </w:p>
        </w:tc>
        <w:tc>
          <w:tcPr>
            <w:tcW w:w="1000" w:type="pct"/>
            <w:tcBorders>
              <w:top w:val="single" w:sz="6" w:space="0" w:color="000000"/>
              <w:bottom w:val="single" w:sz="6" w:space="0" w:color="000000"/>
              <w:right w:val="single" w:sz="6" w:space="0" w:color="000000"/>
            </w:tcBorders>
          </w:tcPr>
          <w:p>
            <w:pPr>
              <w:pStyle w:val="TableText"/>
            </w:pPr>
            <w:r>
              <w:t>4,952,700</w:t>
            </w:r>
          </w:p>
        </w:tc>
        <w:tc>
          <w:tcPr>
            <w:tcW w:w="1000" w:type="pct"/>
            <w:tcBorders>
              <w:top w:val="single" w:sz="6" w:space="0" w:color="000000"/>
              <w:bottom w:val="single" w:sz="6" w:space="0" w:color="000000"/>
            </w:tcBorders>
          </w:tcPr>
          <w:p>
            <w:pPr>
              <w:pStyle w:val="TableText"/>
            </w:pPr>
            <w:r>
              <w:fldChar w:fldCharType="begin"/>
            </w:r>
            <w:r>
              <w:instrText>REF _ZH-CN_TOPIC_0140981920 \r \h</w:instrText>
            </w:r>
            <w:r>
              <w:fldChar w:fldCharType="separate"/>
            </w:r>
            <w:r>
              <w:t xml:space="preserve">6.4 </w:t>
            </w:r>
            <w:r>
              <w:fldChar w:fldCharType="end"/>
            </w:r>
            <w:r>
              <w:fldChar w:fldCharType="begin"/>
            </w:r>
            <w:r>
              <w:instrText>REF _ZH-CN_TOPIC_0140981920-chtext \h</w:instrText>
            </w:r>
            <w:r>
              <w:fldChar w:fldCharType="separate"/>
            </w:r>
            <w:r>
              <w:t>FAT AP切换到FIT AP指导</w:t>
            </w:r>
            <w:r>
              <w:fldChar w:fldCharType="end"/>
            </w:r>
            <w:r>
              <w:t>和</w:t>
            </w:r>
            <w:r>
              <w:fldChar w:fldCharType="begin"/>
            </w:r>
            <w:r>
              <w:instrText>REF _ZH-CN_TOPIC_0140981901 \r \h</w:instrText>
            </w:r>
            <w:r>
              <w:fldChar w:fldCharType="separate"/>
            </w:r>
            <w:r>
              <w:t xml:space="preserve">6.5 </w:t>
            </w:r>
            <w:r>
              <w:fldChar w:fldCharType="end"/>
            </w:r>
            <w:r>
              <w:fldChar w:fldCharType="begin"/>
            </w:r>
            <w:r>
              <w:instrText>REF _ZH-CN_TOPIC_0140981901-chtext \h</w:instrText>
            </w:r>
            <w:r>
              <w:fldChar w:fldCharType="separate"/>
            </w:r>
            <w:r>
              <w:t>本地升级FAT AP指导</w:t>
            </w:r>
            <w:r>
              <w:fldChar w:fldCharType="end"/>
            </w:r>
            <w:r>
              <w:t>需要此文件</w:t>
            </w:r>
          </w:p>
        </w:tc>
      </w:tr>
    </w:tbl>
    <w:p/>
    <w:bookmarkStart w:id="242" w:name="_ZH-CN_TOPIC_0140981804"/>
    <w:bookmarkEnd w:id="242"/>
    <w:p>
      <w:pPr>
        <w:pStyle w:val="Heading3"/>
      </w:pPr>
      <w:bookmarkStart w:id="243" w:name="_ZH-CN_TOPIC_0140981804-chtext"/>
      <w:bookmarkStart w:id="244" w:name="_Toc256000072"/>
      <w:r>
        <w:t>搭建升级环境</w:t>
      </w:r>
      <w:bookmarkEnd w:id="244"/>
      <w:bookmarkEnd w:id="243"/>
    </w:p>
    <w:p>
      <w:pPr>
        <w:pStyle w:val="BlockLabel"/>
      </w:pPr>
      <w:r>
        <w:t>通过命令行方式升级的环境</w:t>
      </w:r>
    </w:p>
    <w:p>
      <w:r>
        <w:t>在命令行视图下，可使用TFTP、FTP或SFTP协议下载系统软件。升级环境的基本组网图如</w:t>
      </w:r>
      <w:r>
        <w:fldChar w:fldCharType="begin"/>
      </w:r>
      <w:r>
        <w:instrText>REF _d0e11518 \r \h</w:instrText>
      </w:r>
      <w:r>
        <w:fldChar w:fldCharType="separate"/>
      </w:r>
      <w:r>
        <w:t>图6-3</w:t>
      </w:r>
      <w:r>
        <w:fldChar w:fldCharType="end"/>
      </w:r>
      <w:r>
        <w:t>所示。</w:t>
      </w:r>
    </w:p>
    <w:p>
      <w:pPr>
        <w:pStyle w:val="NotesHeading"/>
        <w:tabs>
          <w:tab w:val="left" w:pos="2100"/>
        </w:tabs>
        <w:rPr>
          <w:rFonts w:hint="eastAsia"/>
        </w:rPr>
      </w:pPr>
      <w:r>
        <w:pict>
          <v:shape id="_x0000_i1193" type="#_x0000_t75" style="width:50.29pt;height:19pt">
            <v:imagedata r:id="rId25" o:title="说明"/>
          </v:shape>
        </w:pict>
      </w:r>
    </w:p>
    <w:p>
      <w:pPr>
        <w:pStyle w:val="NotesText"/>
      </w:pPr>
      <w:r>
        <w:t>组网中必须连接网线，串口线可不连接，只有在需要通过串口登录设备的时候才必须连接串口线。</w:t>
      </w:r>
    </w:p>
    <w:p>
      <w:pPr>
        <w:pStyle w:val="NotesText"/>
      </w:pPr>
      <w:r>
        <w:rPr>
          <w:b/>
        </w:rPr>
        <w:t>搭建中心AP</w:t>
      </w:r>
      <w:r>
        <w:rPr>
          <w:b/>
        </w:rPr>
        <w:t>的升级环境时，需要连接中心AP</w:t>
      </w:r>
      <w:r>
        <w:rPr>
          <w:b/>
        </w:rPr>
        <w:t>的上行口到网络中，通过上行口传输升级软件包到中心AP</w:t>
      </w:r>
      <w:r>
        <w:rPr>
          <w:b/>
        </w:rPr>
        <w:t>上。AD9430DN-24</w:t>
      </w:r>
      <w:r>
        <w:rPr>
          <w:b/>
        </w:rPr>
        <w:t>的上行口为GE0/0/24~GE0/0/27</w:t>
      </w:r>
      <w:r>
        <w:rPr>
          <w:b/>
        </w:rPr>
        <w:t>，AD9430DN-12</w:t>
      </w:r>
      <w:r>
        <w:rPr>
          <w:b/>
        </w:rPr>
        <w:t>的上行口为GE0/0/12~GE0/0/13</w:t>
      </w:r>
      <w:r>
        <w:rPr>
          <w:b/>
        </w:rPr>
        <w:t>，AD9431DN-24X</w:t>
      </w:r>
      <w:r>
        <w:rPr>
          <w:b/>
        </w:rPr>
        <w:t>的上行口为GE0/0/0~GE0/0/3</w:t>
      </w:r>
      <w:r>
        <w:rPr>
          <w:b/>
        </w:rPr>
        <w:t>。</w:t>
      </w:r>
    </w:p>
    <w:p>
      <w:pPr>
        <w:pStyle w:val="NotesText"/>
      </w:pPr>
      <w:r>
        <w:t>搭建升级环境时，需要满足以下条件才能正常升级，但AP8030DN和AP8130DN只要保证能ping通存放升级软件包的服务器，就能正常升级。</w:t>
      </w:r>
    </w:p>
    <w:bookmarkStart w:id="245" w:name="_d0e11518"/>
    <w:bookmarkEnd w:id="245"/>
    <w:p>
      <w:pPr>
        <w:pStyle w:val="FigureDescription"/>
      </w:pPr>
      <w:r>
        <w:t>升级环境组网图</w:t>
      </w:r>
    </w:p>
    <w:p>
      <w:pPr>
        <w:pStyle w:val="Figure"/>
      </w:pPr>
      <w:r>
        <w:pict>
          <v:shape id="_x0000_i1194" type="#_x0000_t75" style="width:231pt;height:235.5pt">
            <v:imagedata r:id="rId90" o:title=""/>
          </v:shape>
        </w:pict>
      </w:r>
    </w:p>
    <w:p/>
    <w:p>
      <w:r>
        <w:t>FAT AP升级到另一版本或FAT AP切换到FIT AP，可以使用命令行远程升级方式，但需要满足以下限制要求：</w:t>
      </w:r>
    </w:p>
    <w:p>
      <w:pPr>
        <w:pStyle w:val="NotesHeading"/>
        <w:tabs>
          <w:tab w:val="left" w:pos="2100"/>
        </w:tabs>
        <w:rPr>
          <w:rFonts w:hint="eastAsia"/>
        </w:rPr>
      </w:pPr>
      <w:r>
        <w:pict>
          <v:shape id="_x0000_i1195" type="#_x0000_t75" style="width:50.29pt;height:19pt">
            <v:imagedata r:id="rId25" o:title="说明"/>
          </v:shape>
        </w:pict>
      </w:r>
    </w:p>
    <w:p>
      <w:pPr>
        <w:pStyle w:val="NotesText"/>
      </w:pPr>
      <w:r>
        <w:t>命令行方式下，FIT AP切换至FAT AP不支持远程升级，需要PC作为服务器，PC的网口必须与AP网口直连，并且保证服务器和设备之间能够正常通信。基本组网图如</w:t>
      </w:r>
      <w:r>
        <w:fldChar w:fldCharType="begin"/>
      </w:r>
      <w:r>
        <w:instrText>REF _fig_dc_wlan_upgrade_00008101 \r \h</w:instrText>
      </w:r>
      <w:r>
        <w:fldChar w:fldCharType="separate"/>
      </w:r>
      <w:r>
        <w:t>图6-4</w:t>
      </w:r>
      <w:r>
        <w:fldChar w:fldCharType="end"/>
      </w:r>
      <w:r>
        <w:t>。</w:t>
      </w:r>
    </w:p>
    <w:p>
      <w:r>
        <w:t>搭建通过TFTP、FTP或SFTP协议升级的环境时，基本要求如下：</w:t>
      </w:r>
    </w:p>
    <w:p>
      <w:pPr>
        <w:pStyle w:val="ItemList"/>
      </w:pPr>
      <w:r>
        <w:t>若服务器和FAT AP之间是三层组网；Telnet客户端和FAT AP之间也是三层组网。</w:t>
      </w:r>
    </w:p>
    <w:p>
      <w:pPr>
        <w:pStyle w:val="NotesHeading"/>
        <w:tabs>
          <w:tab w:val="left" w:pos="2100"/>
        </w:tabs>
        <w:rPr>
          <w:rFonts w:hint="eastAsia"/>
        </w:rPr>
      </w:pPr>
      <w:r>
        <w:pict>
          <v:shape id="_x0000_i1196" type="#_x0000_t75" style="width:50.29pt;height:19pt">
            <v:imagedata r:id="rId25" o:title="说明"/>
          </v:shape>
        </w:pict>
      </w:r>
    </w:p>
    <w:p>
      <w:pPr>
        <w:pStyle w:val="NotesText"/>
      </w:pPr>
      <w:r>
        <w:t>三层组网指设备处于不同网段中，二层组网指设备处于同一网段、同一VLAN中。</w:t>
      </w:r>
    </w:p>
    <w:p>
      <w:pPr>
        <w:pStyle w:val="ItemList"/>
      </w:pPr>
      <w:r>
        <w:t>FAT AP上存在到服务器的路由和到Telnet客户端的路由的下一跳IP地址相同；</w:t>
      </w:r>
    </w:p>
    <w:p>
      <w:pPr>
        <w:pStyle w:val="ItemListText"/>
      </w:pPr>
      <w:r>
        <w:t>通过在AP执行命令</w:t>
      </w:r>
      <w:r>
        <w:rPr>
          <w:b/>
        </w:rPr>
        <w:t>display ip routing-table</w:t>
      </w:r>
      <w:r>
        <w:t>可查看下一跳IP地址。假设FAT AP的IP为192.168.10.13，服务器IP地址在192.168.20.0/24网段，Telnet客户端在192.168.30.0/24网段，查看下一跳IP地址均为192.168.10.2，此种场景可以进行命令行远程升级。</w:t>
      </w:r>
    </w:p>
    <w:p>
      <w:pPr>
        <w:pStyle w:val="ItemlistTextTD"/>
      </w:pPr>
      <w:r>
        <w:t xml:space="preserve">&lt;Huawei&gt; </w:t>
      </w:r>
      <w:r>
        <w:rPr>
          <w:b/>
        </w:rPr>
        <w:t>display ip routing-table</w:t>
      </w:r>
      <w:r>
        <w:t xml:space="preserve"> </w:t>
        <w:br/>
        <w:t xml:space="preserve">Route Flags: R - relay, D - download to fib </w:t>
        <w:br/>
        <w:t xml:space="preserve">------------------------------------------------------------------------------ </w:t>
        <w:br/>
        <w:t xml:space="preserve">Routing Tables: Public </w:t>
        <w:br/>
        <w:t xml:space="preserve">         Destinations : 2       Routes : 2 </w:t>
        <w:br/>
        <w:t xml:space="preserve"> </w:t>
        <w:br/>
        <w:t xml:space="preserve">Destination/Mask    Proto   Pre  Cost      Flags NextHop         Interface </w:t>
        <w:br/>
        <w:t xml:space="preserve"> </w:t>
        <w:br/>
        <w:t xml:space="preserve">   192.168.20.0/24  Static  60   0          RD   </w:t>
      </w:r>
      <w:r>
        <w:rPr>
          <w:b/>
        </w:rPr>
        <w:t>192.168.10.2</w:t>
      </w:r>
      <w:r>
        <w:t xml:space="preserve">    Vlanif10 </w:t>
        <w:br/>
        <w:t xml:space="preserve">   192.168.30.0/24  Static  60   0          RD   </w:t>
      </w:r>
      <w:r>
        <w:rPr>
          <w:b/>
        </w:rPr>
        <w:t>192.168.10.2</w:t>
      </w:r>
      <w:r>
        <w:t xml:space="preserve">    Vlanif10     </w:t>
      </w:r>
    </w:p>
    <w:p>
      <w:pPr>
        <w:pStyle w:val="ItemList"/>
      </w:pPr>
      <w:r>
        <w:t>服务器上已经存储了设备升级时使用的升级文件。</w:t>
      </w:r>
    </w:p>
    <w:p>
      <w:pPr>
        <w:pStyle w:val="ItemList"/>
      </w:pPr>
      <w:r>
        <w:t>若服务器和FAT AP之间是三层组网，Telnet客户端和FAT AP之间是二层组网；或者服务器和FAT AP之间是二层组网，Telnet客户端和FAT AP之间是三层组网：</w:t>
      </w:r>
    </w:p>
    <w:p>
      <w:pPr>
        <w:pStyle w:val="SubItemList"/>
      </w:pPr>
      <w:r>
        <w:t>FAT AP上存在到服务器的路由，且路由的下一跳IP地址和Telnet客户端在同一网段；或者FAT AP上存在到Telnet客户端的路由，且路由的下一跳IP地址和服务器在同一网段；</w:t>
      </w:r>
    </w:p>
    <w:p>
      <w:pPr>
        <w:pStyle w:val="SubItemListText"/>
      </w:pPr>
      <w:r>
        <w:t>通过在AP执行命令</w:t>
      </w:r>
      <w:r>
        <w:rPr>
          <w:b/>
        </w:rPr>
        <w:t>display ip routing-table</w:t>
      </w:r>
      <w:r>
        <w:t>可查看下一跳IP地址。假设FAT AP的IP为192.168.10.13，服务器IP地址在192.168.20.0/24网段，Telnet客户端在192.168.10.0/24网段，查看下一跳IP地址均为192.168.10.2，此种场景可以进行命令行远程升级。</w:t>
      </w:r>
    </w:p>
    <w:p>
      <w:pPr>
        <w:pStyle w:val="SubItemListTextTD"/>
      </w:pPr>
      <w:r>
        <w:t xml:space="preserve">&lt;Huawei&gt; </w:t>
      </w:r>
      <w:r>
        <w:rPr>
          <w:b/>
        </w:rPr>
        <w:t>display ip routing-table</w:t>
      </w:r>
      <w:r>
        <w:t xml:space="preserve"> </w:t>
        <w:br/>
        <w:t xml:space="preserve">Route Flags: R - relay, D - download to fib </w:t>
        <w:br/>
        <w:t xml:space="preserve">------------------------------------------------------------------------------ </w:t>
        <w:br/>
        <w:t xml:space="preserve">Routing Tables: Public </w:t>
        <w:br/>
        <w:t xml:space="preserve">         Destinations : 1       Routes : 1 </w:t>
        <w:br/>
        <w:t xml:space="preserve"> </w:t>
        <w:br/>
        <w:t xml:space="preserve">Destination/Mask    Proto   Pre  Cost      Flags NextHop         Interface </w:t>
        <w:br/>
        <w:t xml:space="preserve"> </w:t>
        <w:br/>
        <w:t xml:space="preserve">   192.168.20.0/24  Static  60   0          RD   </w:t>
      </w:r>
      <w:r>
        <w:rPr>
          <w:b/>
        </w:rPr>
        <w:t>192.168.10.2</w:t>
      </w:r>
      <w:r>
        <w:t xml:space="preserve">    Vlanif10</w:t>
      </w:r>
    </w:p>
    <w:p>
      <w:pPr>
        <w:pStyle w:val="SubItemList"/>
      </w:pPr>
      <w:r>
        <w:t>服务器上已经存储了设备升级时使用的升级文件。</w:t>
      </w:r>
    </w:p>
    <w:p>
      <w:pPr>
        <w:pStyle w:val="ItemList"/>
      </w:pPr>
      <w:r>
        <w:t>若服务器和FAT AP之间是二层组网，Telnet客户端和FAT AP之间也是二层组网；</w:t>
      </w:r>
    </w:p>
    <w:p>
      <w:pPr>
        <w:pStyle w:val="SubItemList"/>
      </w:pPr>
      <w:r>
        <w:t>服务器、FAT AP、Telnet客户端均在同一网段、同一VLAN中。</w:t>
      </w:r>
    </w:p>
    <w:p>
      <w:pPr>
        <w:pStyle w:val="SubItemList"/>
      </w:pPr>
      <w:r>
        <w:t>服务器上已经存储了设备升级时使用的升级文件。</w:t>
      </w:r>
    </w:p>
    <w:p>
      <w:pPr>
        <w:pStyle w:val="BlockLabel"/>
      </w:pPr>
      <w:r>
        <w:t>通过Uboot方式升级的环境</w:t>
      </w:r>
    </w:p>
    <w:p>
      <w:r>
        <w:t>在Uboot视图下，只能通过TFTP协议下载系统软件。升级环境的基本组网图如</w:t>
      </w:r>
      <w:r>
        <w:fldChar w:fldCharType="begin"/>
      </w:r>
      <w:r>
        <w:instrText>REF _fig_dc_wlan_upgrade_00008101 \r \h</w:instrText>
      </w:r>
      <w:r>
        <w:fldChar w:fldCharType="separate"/>
      </w:r>
      <w:r>
        <w:t>图6-4</w:t>
      </w:r>
      <w:r>
        <w:fldChar w:fldCharType="end"/>
      </w:r>
      <w:r>
        <w:t>所示。</w:t>
      </w:r>
    </w:p>
    <w:p>
      <w:r>
        <w:t>搭建通过Uboot方式升级的环境时，基本要求如下：</w:t>
      </w:r>
    </w:p>
    <w:p>
      <w:pPr>
        <w:pStyle w:val="ItemList"/>
      </w:pPr>
      <w:r>
        <w:t>在Uboot视图下升级时必须通过串口登录设备。</w:t>
      </w:r>
    </w:p>
    <w:p>
      <w:pPr>
        <w:pStyle w:val="ItemList"/>
      </w:pPr>
      <w:r>
        <w:t>PC作为服务器，PC的网口必须与AP网口直连，并且保证服务器和设备之间能够正常通信。</w:t>
      </w:r>
    </w:p>
    <w:p>
      <w:pPr>
        <w:pStyle w:val="ItemList"/>
      </w:pPr>
      <w:r>
        <w:t>服务器上已经存储了设备升级时使用的升级文件。</w:t>
      </w:r>
    </w:p>
    <w:p>
      <w:pPr>
        <w:pStyle w:val="ItemList"/>
      </w:pPr>
      <w:r>
        <w:t>部分AP如AP8030DN、AP8130DN和AP9130DN上存在GE0/0/0和GE0/0/1两个GE接口，GE0/0/0的优先级高于GE0/0/1，升级时如果两个GE接口都连接网络设备，必须保证连接服务器的接口是GE0/0/0，否则AP升级失败。如果只有一个GE接口连接网络设备，另一个接口未接任何设备，则使用的接口可以是任一GE接口。</w:t>
      </w:r>
    </w:p>
    <w:p>
      <w:pPr>
        <w:pStyle w:val="ItemList"/>
      </w:pPr>
      <w:r>
        <w:t>AD9430DN-24使用接口GE0/0/24或GE0/0/0连接服务器，AD9430DN-12使用接口GE0/0/12连接服务器，如果需要通过AD9430DN-12的接口GE0/0/13连接服务器，需要按顺序在Uboot视图下执行命令</w:t>
      </w:r>
      <w:r>
        <w:rPr>
          <w:b/>
        </w:rPr>
        <w:t>setenv ethact eth1</w:t>
      </w:r>
      <w:r>
        <w:t>、</w:t>
      </w:r>
      <w:r>
        <w:rPr>
          <w:b/>
        </w:rPr>
        <w:t>saveenv</w:t>
      </w:r>
      <w:r>
        <w:t>和</w:t>
      </w:r>
      <w:r>
        <w:rPr>
          <w:b/>
        </w:rPr>
        <w:t>reset</w:t>
      </w:r>
      <w:r>
        <w:t>，重启后生效。</w:t>
      </w:r>
    </w:p>
    <w:p>
      <w:pPr>
        <w:pStyle w:val="NotesHeading"/>
        <w:tabs>
          <w:tab w:val="left" w:pos="2100"/>
        </w:tabs>
        <w:rPr>
          <w:rFonts w:hint="eastAsia"/>
        </w:rPr>
      </w:pPr>
      <w:r>
        <w:pict>
          <v:shape id="_x0000_i1197" type="#_x0000_t75" style="width:50.29pt;height:19pt">
            <v:imagedata r:id="rId25" o:title="说明"/>
          </v:shape>
        </w:pict>
      </w:r>
    </w:p>
    <w:p>
      <w:pPr>
        <w:pStyle w:val="NotesText"/>
      </w:pPr>
      <w:r>
        <w:t>组网中必须连接网线和串口线。</w:t>
      </w:r>
    </w:p>
    <w:bookmarkStart w:id="246" w:name="_fig_dc_wlan_upgrade_00008101"/>
    <w:bookmarkEnd w:id="246"/>
    <w:p>
      <w:pPr>
        <w:pStyle w:val="FigureDescription"/>
      </w:pPr>
      <w:r>
        <w:t>升级环境组网图</w:t>
      </w:r>
    </w:p>
    <w:p>
      <w:pPr>
        <w:pStyle w:val="Figure"/>
      </w:pPr>
      <w:r>
        <w:pict>
          <v:shape id="_x0000_i1198" type="#_x0000_t75" style="width:180.75pt;height:82.5pt">
            <v:imagedata r:id="rId91" o:title=""/>
          </v:shape>
        </w:pict>
      </w:r>
    </w:p>
    <w:p/>
    <w:p>
      <w:pPr>
        <w:pStyle w:val="Heading3"/>
      </w:pPr>
      <w:bookmarkStart w:id="247" w:name="_ZH-CN_TOPIC_0140981909-chtext"/>
      <w:bookmarkStart w:id="248" w:name="_Toc256000073"/>
      <w:r>
        <w:t>检查设备运行状态</w:t>
      </w:r>
      <w:bookmarkEnd w:id="248"/>
      <w:bookmarkEnd w:id="247"/>
    </w:p>
    <w:p>
      <w:r>
        <w:t>执行命令</w:t>
      </w:r>
      <w:r>
        <w:rPr>
          <w:b/>
        </w:rPr>
        <w:t>display device</w:t>
      </w:r>
      <w:r>
        <w:t>查看设备工作状态。如果显示状态是</w:t>
      </w:r>
      <w:r>
        <w:rPr>
          <w:b/>
        </w:rPr>
        <w:t>Normal</w:t>
      </w:r>
      <w:r>
        <w:t>，表示系统处于正常状态，可以进行升级操作</w:t>
      </w:r>
    </w:p>
    <w:p>
      <w:pPr>
        <w:pStyle w:val="NotesHeading"/>
        <w:tabs>
          <w:tab w:val="left" w:pos="2100"/>
        </w:tabs>
        <w:rPr>
          <w:rFonts w:hint="eastAsia"/>
        </w:rPr>
      </w:pPr>
      <w:r>
        <w:pict>
          <v:shape id="_x0000_i1199" type="#_x0000_t75" style="width:50.29pt;height:19pt">
            <v:imagedata r:id="rId25" o:title="说明"/>
          </v:shape>
        </w:pict>
      </w:r>
    </w:p>
    <w:p>
      <w:pPr>
        <w:pStyle w:val="NotesText"/>
      </w:pPr>
      <w:r>
        <w:t>V200R006及之后版本不支持</w:t>
      </w:r>
      <w:r>
        <w:rPr>
          <w:b/>
        </w:rPr>
        <w:t>display device</w:t>
      </w:r>
      <w:r>
        <w:t>命令。</w:t>
      </w:r>
    </w:p>
    <w:p>
      <w:pPr>
        <w:pStyle w:val="TerminalDisplay"/>
      </w:pPr>
      <w:r>
        <w:t xml:space="preserve">&lt;huawei&gt; </w:t>
      </w:r>
      <w:r>
        <w:rPr>
          <w:b/>
        </w:rPr>
        <w:t>display device</w:t>
      </w:r>
      <w:r>
        <w:t xml:space="preserve"> </w:t>
        <w:br/>
      </w:r>
      <w:r>
        <w:t>AP6050DN</w:t>
      </w:r>
      <w:r>
        <w:t xml:space="preserve">'s Device status: </w:t>
        <w:br/>
        <w:t xml:space="preserve">Slot  Sub Type         Online    Power      Register       Alarm      Primary </w:t>
        <w:br/>
        <w:t xml:space="preserve">- - - - - - - - - - - - - - - - - - - - - - - - - - - - - - - - - - - - - - - </w:t>
        <w:br/>
        <w:t xml:space="preserve">0     -   </w:t>
      </w:r>
      <w:r>
        <w:t>AP6050DN</w:t>
      </w:r>
      <w:r>
        <w:t xml:space="preserve">     Present   PowerOn    Registered     </w:t>
      </w:r>
      <w:r>
        <w:rPr>
          <w:b/>
        </w:rPr>
        <w:t>Normal</w:t>
      </w:r>
      <w:r>
        <w:t xml:space="preserve">     Master</w:t>
      </w:r>
    </w:p>
    <w:p>
      <w:pPr>
        <w:pStyle w:val="Heading3"/>
      </w:pPr>
      <w:bookmarkStart w:id="249" w:name="_ZH-CN_TOPIC_0140981776-chtext"/>
      <w:bookmarkStart w:id="250" w:name="_Toc256000074"/>
      <w:r>
        <w:t>备份重要数据</w:t>
      </w:r>
      <w:bookmarkEnd w:id="250"/>
      <w:bookmarkEnd w:id="249"/>
    </w:p>
    <w:p>
      <w:r>
        <w:t>设备中的重要配置文件一定要在升级之前备份，用户可以通过FTP或TFTP方式将需要备份的文件下载到PC上。在版本升级完成后可以将备份的文件重新加载到设备中。备份的具体过程请参见具体升级步骤。</w:t>
      </w:r>
    </w:p>
    <w:p>
      <w:pPr>
        <w:pStyle w:val="NotesHeading"/>
        <w:tabs>
          <w:tab w:val="left" w:pos="2100"/>
        </w:tabs>
        <w:rPr>
          <w:rFonts w:hint="eastAsia"/>
        </w:rPr>
      </w:pPr>
      <w:r>
        <w:pict>
          <v:shape id="_x0000_i1200" type="#_x0000_t75" style="width:50.29pt;height:19pt">
            <v:imagedata r:id="rId25" o:title="说明"/>
          </v:shape>
        </w:pict>
      </w:r>
    </w:p>
    <w:p>
      <w:pPr>
        <w:pStyle w:val="NotesText"/>
      </w:pPr>
      <w:r>
        <w:t>设备升级前请一定注意备份配置文件，备份文件用于设备在版本回退时加载使用。</w:t>
      </w:r>
    </w:p>
    <w:p>
      <w:pPr>
        <w:pStyle w:val="TableDescription"/>
      </w:pPr>
      <w:r>
        <w:t>重要数据</w:t>
      </w:r>
    </w:p>
    <w:tbl>
      <w:tblPr>
        <w:tblStyle w:val="Table"/>
        <w:tblW w:w="7938" w:type="dxa"/>
        <w:tblInd w:w="1814" w:type="dxa"/>
        <w:tblLayout w:type="fixed"/>
        <w:tblLook w:val="01E0"/>
      </w:tblPr>
      <w:tblGrid>
        <w:gridCol w:w="1440"/>
        <w:gridCol w:w="1440"/>
        <w:gridCol w:w="1440"/>
      </w:tblGrid>
      <w:tr>
        <w:tblPrEx>
          <w:tblW w:w="7938" w:type="dxa"/>
          <w:tblInd w:w="1814" w:type="dxa"/>
          <w:tblLayout w:type="fixed"/>
          <w:tblLook w:val="01E0"/>
        </w:tblPrEx>
        <w:trPr>
          <w:cantSplit w:val="0"/>
          <w:tblHeader/>
        </w:trPr>
        <w:tc>
          <w:tcPr>
            <w:tcW w:w="1666" w:type="pct"/>
            <w:tcBorders>
              <w:top w:val="single" w:sz="6" w:space="0" w:color="000000"/>
              <w:bottom w:val="single" w:sz="6" w:space="0" w:color="000000"/>
              <w:right w:val="single" w:sz="6" w:space="0" w:color="000000"/>
            </w:tcBorders>
            <w:shd w:val="clear" w:color="auto" w:fill="D9D9D9"/>
          </w:tcPr>
          <w:p>
            <w:pPr>
              <w:pStyle w:val="TableHeading"/>
            </w:pPr>
            <w:r>
              <w:t>类型</w:t>
            </w:r>
          </w:p>
        </w:tc>
        <w:tc>
          <w:tcPr>
            <w:tcW w:w="1666" w:type="pct"/>
            <w:tcBorders>
              <w:top w:val="single" w:sz="6" w:space="0" w:color="000000"/>
              <w:bottom w:val="single" w:sz="6" w:space="0" w:color="000000"/>
              <w:right w:val="single" w:sz="6" w:space="0" w:color="000000"/>
            </w:tcBorders>
            <w:shd w:val="clear" w:color="auto" w:fill="D9D9D9"/>
          </w:tcPr>
          <w:p>
            <w:pPr>
              <w:pStyle w:val="TableHeading"/>
            </w:pPr>
            <w:r>
              <w:t>备份文件</w:t>
            </w:r>
          </w:p>
        </w:tc>
        <w:tc>
          <w:tcPr>
            <w:tcW w:w="1666" w:type="pct"/>
            <w:tcBorders>
              <w:top w:val="single" w:sz="6" w:space="0" w:color="000000"/>
              <w:bottom w:val="single" w:sz="6" w:space="0" w:color="000000"/>
            </w:tcBorders>
            <w:shd w:val="clear" w:color="auto" w:fill="D9D9D9"/>
          </w:tcPr>
          <w:p>
            <w:pPr>
              <w:pStyle w:val="TableHeading"/>
            </w:pPr>
            <w:r>
              <w:t>描述</w:t>
            </w:r>
          </w:p>
        </w:tc>
      </w:tr>
      <w:tr>
        <w:tblPrEx>
          <w:tblW w:w="7938" w:type="dxa"/>
          <w:tblInd w:w="1814" w:type="dxa"/>
          <w:tblLayout w:type="fixed"/>
          <w:tblLook w:val="01E0"/>
        </w:tblPrEx>
        <w:trPr>
          <w:cantSplit w:val="0"/>
        </w:trPr>
        <w:tc>
          <w:tcPr>
            <w:tcW w:w="1666" w:type="pct"/>
            <w:tcBorders>
              <w:top w:val="single" w:sz="6" w:space="0" w:color="000000"/>
              <w:bottom w:val="single" w:sz="6" w:space="0" w:color="000000"/>
              <w:right w:val="single" w:sz="6" w:space="0" w:color="000000"/>
            </w:tcBorders>
          </w:tcPr>
          <w:p>
            <w:pPr>
              <w:pStyle w:val="TableText"/>
            </w:pPr>
            <w:r>
              <w:t>配置文件</w:t>
            </w:r>
          </w:p>
        </w:tc>
        <w:tc>
          <w:tcPr>
            <w:tcW w:w="1666" w:type="pct"/>
            <w:tcBorders>
              <w:top w:val="single" w:sz="6" w:space="0" w:color="000000"/>
              <w:bottom w:val="single" w:sz="6" w:space="0" w:color="000000"/>
              <w:right w:val="single" w:sz="6" w:space="0" w:color="000000"/>
            </w:tcBorders>
          </w:tcPr>
          <w:p>
            <w:pPr>
              <w:pStyle w:val="TableText"/>
            </w:pPr>
            <w:r>
              <w:t>vrpcfg.zip</w:t>
            </w:r>
          </w:p>
        </w:tc>
        <w:tc>
          <w:tcPr>
            <w:tcW w:w="1666" w:type="pct"/>
            <w:tcBorders>
              <w:top w:val="single" w:sz="6" w:space="0" w:color="000000"/>
              <w:bottom w:val="single" w:sz="6" w:space="0" w:color="000000"/>
            </w:tcBorders>
          </w:tcPr>
          <w:p>
            <w:pPr>
              <w:pStyle w:val="TableText"/>
            </w:pPr>
            <w:r>
              <w:t>配置文件</w:t>
            </w:r>
          </w:p>
        </w:tc>
      </w:tr>
    </w:tbl>
    <w:p/>
    <w:bookmarkStart w:id="251" w:name="_ZH-CN_TOPIC_0140981747"/>
    <w:bookmarkEnd w:id="251"/>
    <w:p>
      <w:pPr>
        <w:pStyle w:val="Heading3"/>
      </w:pPr>
      <w:bookmarkStart w:id="252" w:name="_ZH-CN_TOPIC_0140981747-chtext"/>
      <w:bookmarkStart w:id="253" w:name="_Toc256000075"/>
      <w:r>
        <w:t>升级辅助升级包</w:t>
      </w:r>
      <w:bookmarkEnd w:id="253"/>
      <w:bookmarkEnd w:id="252"/>
    </w:p>
    <w:p>
      <w:pPr>
        <w:pStyle w:val="NotesHeading"/>
        <w:tabs>
          <w:tab w:val="left" w:pos="2100"/>
        </w:tabs>
        <w:rPr>
          <w:rFonts w:hint="eastAsia"/>
        </w:rPr>
      </w:pPr>
      <w:r>
        <w:pict>
          <v:shape id="_x0000_i1201" type="#_x0000_t75" style="width:50.29pt;height:19pt">
            <v:imagedata r:id="rId25" o:title="说明"/>
          </v:shape>
        </w:pict>
      </w:r>
    </w:p>
    <w:p>
      <w:pPr>
        <w:pStyle w:val="NotesText"/>
      </w:pPr>
      <w:r>
        <w:t>FAT AP切换到FIT AP或者FAT AP升级到FAT AP场景下，需要对辅助升级包进行升级。Uboot方式升级不需要对辅助升级包进行升级。</w:t>
      </w:r>
    </w:p>
    <w:p>
      <w:pPr>
        <w:pStyle w:val="NotesText"/>
      </w:pPr>
      <w:r>
        <w:t>AP3030DN、AP4030DN、AP4130DN、AP5030DN、AP5030DN-S、AP5130DN需要升级辅助包，不对升级辅助包进行校验和升级会导致AP升级失败。</w:t>
      </w:r>
    </w:p>
    <w:p>
      <w:pPr>
        <w:pStyle w:val="NotesText"/>
      </w:pPr>
      <w:r>
        <w:t>FAT AP从V200R007C10版本升级到V200R007C20及之后版本时，需要保证辅助包版本和升级前软件版本一致，才能升级软件版本成功。FAT AP从V200R007C20及之后版本回退到V200R007C10版本时，需要保证辅助包版本和回退前软件版本一致，才能回退软件版本成功。</w:t>
      </w:r>
    </w:p>
    <w:p>
      <w:r>
        <w:t>请事先配置好TFTP、FTP或SFTP工具，指向升级文件所在目录；保证在AP和PC能够互相ping通。</w:t>
      </w:r>
    </w:p>
    <w:p>
      <w:pPr>
        <w:pStyle w:val="ItemStep"/>
        <w:numPr>
          <w:ilvl w:val="0"/>
          <w:numId w:val="75"/>
        </w:numPr>
      </w:pPr>
      <w:r>
        <w:t>使用串口线将AP的串口和PC的串口相连，使用第三方虚拟终端软件，进入命令行界面，设置如下：</w:t>
      </w:r>
    </w:p>
    <w:p>
      <w:pPr>
        <w:pStyle w:val="ItemlistTextTD"/>
      </w:pPr>
      <w:r>
        <w:t xml:space="preserve">Baud:9600  </w:t>
        <w:br/>
        <w:t xml:space="preserve">Data bits:8  </w:t>
        <w:br/>
        <w:t xml:space="preserve">Stop bits:1  </w:t>
        <w:br/>
        <w:t xml:space="preserve">Parity: none  </w:t>
        <w:br/>
        <w:t xml:space="preserve">Flow Control: none     </w:t>
      </w:r>
    </w:p>
    <w:p>
      <w:pPr>
        <w:pStyle w:val="ItemListText"/>
      </w:pPr>
      <w:r>
        <w:t>也可以通过Telnet方式登录到AP，进行以下升级操作步骤。V200R003及之后版本的AP缺省IP地址为169.254.1.1，缺省用户名和密码分别为admin和admin@huawei.com。如果AP上已配有新的IP地址、用户名和密码，可使用新的IP地址、用户名和密码登录设备。</w:t>
      </w:r>
    </w:p>
    <w:p>
      <w:pPr>
        <w:pStyle w:val="ItemStep"/>
        <w:numPr>
          <w:ilvl w:val="0"/>
          <w:numId w:val="75"/>
        </w:numPr>
      </w:pPr>
      <w:r>
        <w:t>在诊断视图中查看当前辅助升级包版本。</w:t>
      </w:r>
    </w:p>
    <w:p>
      <w:pPr>
        <w:pStyle w:val="ItemlistTextTD"/>
      </w:pPr>
      <w:r>
        <w:t xml:space="preserve">&lt;Huawei&gt; </w:t>
      </w:r>
      <w:r>
        <w:rPr>
          <w:b/>
        </w:rPr>
        <w:t>system-view</w:t>
      </w:r>
      <w:r>
        <w:t xml:space="preserve">  </w:t>
        <w:br/>
        <w:t xml:space="preserve">[Huawei] </w:t>
      </w:r>
      <w:r>
        <w:rPr>
          <w:b/>
        </w:rPr>
        <w:t>diagnose</w:t>
      </w:r>
      <w:r>
        <w:t xml:space="preserve">  </w:t>
        <w:br/>
        <w:t xml:space="preserve">[Huawei-diagnose] </w:t>
      </w:r>
      <w:r>
        <w:rPr>
          <w:b/>
        </w:rPr>
        <w:t>display image</w:t>
      </w:r>
      <w:r>
        <w:t xml:space="preserve"> </w:t>
        <w:br/>
        <w:t xml:space="preserve">    Image      Status    Version </w:t>
        <w:br/>
        <w:t xml:space="preserve">============================================================== </w:t>
        <w:br/>
        <w:t xml:space="preserve">    Image A   (Active)   AP5X30XN  V200R006C10B015(FAT) </w:t>
        <w:br/>
        <w:t xml:space="preserve">    Image B   (Backup)   upgrade-assistant-package 015 </w:t>
        <w:br/>
        <w:t>==============================================================</w:t>
      </w:r>
    </w:p>
    <w:p>
      <w:pPr>
        <w:pStyle w:val="ItemStep"/>
        <w:numPr>
          <w:ilvl w:val="0"/>
          <w:numId w:val="75"/>
        </w:numPr>
      </w:pPr>
      <w:r>
        <w:t>执行命令</w:t>
      </w:r>
      <w:r>
        <w:rPr>
          <w:b/>
        </w:rPr>
        <w:t>upgrade upgrade-assistant-package</w:t>
      </w:r>
      <w:r>
        <w:t>对辅助升级包进行升级。可选择FTP、TFTP、SFTP中的一种升级方式。</w:t>
      </w:r>
    </w:p>
    <w:p>
      <w:pPr>
        <w:pStyle w:val="ItemListText"/>
      </w:pPr>
      <w:r>
        <w:t>根据提示信息Info: Upgrade upgrade-assistant-package successfully!判断辅助升级包升级成功。</w:t>
      </w:r>
    </w:p>
    <w:p>
      <w:pPr>
        <w:pStyle w:val="SubItemList"/>
      </w:pPr>
      <w:r>
        <w:t>FTP方式：</w:t>
      </w:r>
    </w:p>
    <w:p>
      <w:pPr>
        <w:pStyle w:val="SubItemListTextTD"/>
      </w:pPr>
      <w:r>
        <w:t xml:space="preserve">[Huawei-diagnose] </w:t>
      </w:r>
      <w:r>
        <w:rPr>
          <w:b/>
        </w:rPr>
        <w:t xml:space="preserve">upgrade upgrade-assistant-package ftp </w:t>
      </w:r>
      <w:r>
        <w:rPr>
          <w:b/>
        </w:rPr>
        <w:t>FatAP5X30XN_V200R010C00.upgrade_assistant_package.bin</w:t>
      </w:r>
      <w:r>
        <w:rPr>
          <w:b/>
        </w:rPr>
        <w:t xml:space="preserve"> 192.168.10.11 admin admin123</w:t>
      </w:r>
      <w:r>
        <w:t xml:space="preserve">   #使用FTP方法升级  </w:t>
        <w:br/>
        <w:t xml:space="preserve">Warning: Do Not Power-off!  </w:t>
        <w:br/>
        <w:t xml:space="preserve">......  </w:t>
        <w:br/>
        <w:t xml:space="preserve">Info: Upgrade upgrade-assistant-package successfully! </w:t>
      </w:r>
    </w:p>
    <w:p>
      <w:pPr>
        <w:pStyle w:val="SubItemList"/>
      </w:pPr>
      <w:r>
        <w:t>TFTP方式：</w:t>
      </w:r>
    </w:p>
    <w:p>
      <w:pPr>
        <w:pStyle w:val="SubItemListText"/>
      </w:pPr>
      <w:r>
        <w:t>用TFTP方法升级固件的命令如下</w:t>
      </w:r>
    </w:p>
    <w:p>
      <w:pPr>
        <w:pStyle w:val="SubItemListTextTD"/>
      </w:pPr>
      <w:r>
        <w:t xml:space="preserve">[Huawei-diagnose] </w:t>
      </w:r>
      <w:r>
        <w:rPr>
          <w:b/>
        </w:rPr>
        <w:t xml:space="preserve">upgrade upgrade-assistant-package tftp </w:t>
      </w:r>
      <w:r>
        <w:rPr>
          <w:b/>
        </w:rPr>
        <w:t>FatAP5X30XN_V200R010C00.upgrade_assistant_package.bin</w:t>
      </w:r>
      <w:r>
        <w:rPr>
          <w:b/>
        </w:rPr>
        <w:t xml:space="preserve"> 192.168.10.11</w:t>
      </w:r>
      <w:r>
        <w:t xml:space="preserve"> #使用TFTP方法升级固件  </w:t>
        <w:br/>
        <w:t xml:space="preserve"> Warning: Do Not Power-off!  </w:t>
        <w:br/>
        <w:t xml:space="preserve"> ......  </w:t>
        <w:br/>
        <w:t xml:space="preserve"> Info: Upgrade upgrade-assistant-package successfully! </w:t>
      </w:r>
    </w:p>
    <w:p>
      <w:pPr>
        <w:pStyle w:val="SubItemList"/>
      </w:pPr>
      <w:r>
        <w:t>SFTP方式：</w:t>
      </w:r>
    </w:p>
    <w:p>
      <w:pPr>
        <w:pStyle w:val="SubItemListText"/>
      </w:pPr>
      <w:r>
        <w:t>用SFTP方法升级固件的命令如下</w:t>
      </w:r>
    </w:p>
    <w:p>
      <w:pPr>
        <w:pStyle w:val="SubItemListTextTD"/>
      </w:pPr>
      <w:r>
        <w:t xml:space="preserve">[Huawei-diagnose] </w:t>
      </w:r>
      <w:r>
        <w:rPr>
          <w:b/>
        </w:rPr>
        <w:t xml:space="preserve">upgrade upgrade-assistant-package sftp </w:t>
      </w:r>
      <w:r>
        <w:rPr>
          <w:b/>
        </w:rPr>
        <w:t>FatAP5X30XN_V200R010C00.upgrade_assistant_package.bin</w:t>
      </w:r>
      <w:r>
        <w:rPr>
          <w:b/>
        </w:rPr>
        <w:t xml:space="preserve"> 192.168.10.11 admin admin123</w:t>
      </w:r>
      <w:r>
        <w:t xml:space="preserve"> #使用SFTP方法升级固件  </w:t>
        <w:br/>
        <w:t xml:space="preserve"> Warning: Do Not Power-off!  </w:t>
        <w:br/>
        <w:t xml:space="preserve"> ......  </w:t>
        <w:br/>
        <w:t xml:space="preserve"> Info: Upgrade upgrade-assistant-package successfully! </w:t>
      </w:r>
    </w:p>
    <w:p>
      <w:pPr>
        <w:pStyle w:val="TableDescription"/>
      </w:pPr>
      <w:r>
        <w:t>参数说明</w:t>
      </w:r>
    </w:p>
    <w:tbl>
      <w:tblPr>
        <w:tblStyle w:val="Table"/>
        <w:tblW w:w="7938" w:type="dxa"/>
        <w:tblInd w:w="1814" w:type="dxa"/>
        <w:tblLayout w:type="fixed"/>
        <w:tblLook w:val="01E0"/>
      </w:tblPr>
      <w:tblGrid>
        <w:gridCol w:w="1440"/>
        <w:gridCol w:w="1440"/>
      </w:tblGrid>
      <w:tr>
        <w:tblPrEx>
          <w:tblW w:w="7938" w:type="dxa"/>
          <w:tblInd w:w="1814" w:type="dxa"/>
          <w:tblLayout w:type="fixed"/>
          <w:tblLook w:val="01E0"/>
        </w:tblPrEx>
        <w:trPr>
          <w:cantSplit w:val="0"/>
          <w:tblHeader/>
        </w:trPr>
        <w:tc>
          <w:tcPr>
            <w:tcW w:w="2500" w:type="pct"/>
            <w:tcBorders>
              <w:top w:val="single" w:sz="6" w:space="0" w:color="000000"/>
              <w:bottom w:val="single" w:sz="6" w:space="0" w:color="000000"/>
              <w:right w:val="single" w:sz="6" w:space="0" w:color="000000"/>
            </w:tcBorders>
            <w:shd w:val="clear" w:color="auto" w:fill="D9D9D9"/>
          </w:tcPr>
          <w:p>
            <w:pPr>
              <w:pStyle w:val="TableHeading"/>
            </w:pPr>
            <w:r>
              <w:t>参数</w:t>
            </w:r>
          </w:p>
        </w:tc>
        <w:tc>
          <w:tcPr>
            <w:tcW w:w="2500" w:type="pct"/>
            <w:tcBorders>
              <w:top w:val="single" w:sz="6" w:space="0" w:color="000000"/>
              <w:bottom w:val="single" w:sz="6" w:space="0" w:color="000000"/>
            </w:tcBorders>
            <w:shd w:val="clear" w:color="auto" w:fill="D9D9D9"/>
          </w:tcPr>
          <w:p>
            <w:pPr>
              <w:pStyle w:val="TableHeading"/>
            </w:pPr>
            <w:r>
              <w:t>参数说明</w:t>
            </w:r>
          </w:p>
        </w:tc>
      </w:tr>
      <w:tr>
        <w:tblPrEx>
          <w:tblW w:w="7938" w:type="dxa"/>
          <w:tblInd w:w="1814" w:type="dxa"/>
          <w:tblLayout w:type="fixed"/>
          <w:tblLook w:val="01E0"/>
        </w:tblPrEx>
        <w:trPr>
          <w:cantSplit w:val="0"/>
        </w:trPr>
        <w:tc>
          <w:tcPr>
            <w:tcW w:w="2500" w:type="pct"/>
            <w:tcBorders>
              <w:top w:val="single" w:sz="6" w:space="0" w:color="000000"/>
              <w:bottom w:val="single" w:sz="6" w:space="0" w:color="000000"/>
              <w:right w:val="single" w:sz="6" w:space="0" w:color="000000"/>
            </w:tcBorders>
          </w:tcPr>
          <w:p>
            <w:pPr>
              <w:pStyle w:val="TableText"/>
            </w:pPr>
            <w:r>
              <w:rPr>
                <w:b/>
              </w:rPr>
              <w:t>FatAP5X30XN_V200R010C00.upgrade_assistant_package.bin</w:t>
            </w:r>
          </w:p>
        </w:tc>
        <w:tc>
          <w:tcPr>
            <w:tcW w:w="2500" w:type="pct"/>
            <w:tcBorders>
              <w:top w:val="single" w:sz="6" w:space="0" w:color="000000"/>
              <w:bottom w:val="single" w:sz="6" w:space="0" w:color="000000"/>
            </w:tcBorders>
          </w:tcPr>
          <w:p>
            <w:pPr>
              <w:pStyle w:val="TableText"/>
            </w:pPr>
            <w:r>
              <w:t>辅助升级包文件名</w:t>
            </w:r>
          </w:p>
        </w:tc>
      </w:tr>
      <w:tr>
        <w:tblPrEx>
          <w:tblW w:w="7938" w:type="dxa"/>
          <w:tblInd w:w="1814" w:type="dxa"/>
          <w:tblLayout w:type="fixed"/>
          <w:tblLook w:val="01E0"/>
        </w:tblPrEx>
        <w:trPr>
          <w:cantSplit w:val="0"/>
        </w:trPr>
        <w:tc>
          <w:tcPr>
            <w:tcW w:w="2500" w:type="pct"/>
            <w:tcBorders>
              <w:top w:val="single" w:sz="6" w:space="0" w:color="000000"/>
              <w:bottom w:val="single" w:sz="6" w:space="0" w:color="000000"/>
              <w:right w:val="single" w:sz="6" w:space="0" w:color="000000"/>
            </w:tcBorders>
          </w:tcPr>
          <w:p>
            <w:pPr>
              <w:pStyle w:val="TableText"/>
            </w:pPr>
            <w:r>
              <w:rPr>
                <w:b/>
              </w:rPr>
              <w:t>192.168.10.11</w:t>
            </w:r>
          </w:p>
        </w:tc>
        <w:tc>
          <w:tcPr>
            <w:tcW w:w="2500" w:type="pct"/>
            <w:tcBorders>
              <w:top w:val="single" w:sz="6" w:space="0" w:color="000000"/>
              <w:bottom w:val="single" w:sz="6" w:space="0" w:color="000000"/>
            </w:tcBorders>
          </w:tcPr>
          <w:p>
            <w:pPr>
              <w:pStyle w:val="TableText"/>
            </w:pPr>
            <w:r>
              <w:t>FTP/TFTP/SFTP server地址</w:t>
            </w:r>
          </w:p>
        </w:tc>
      </w:tr>
      <w:tr>
        <w:tblPrEx>
          <w:tblW w:w="7938" w:type="dxa"/>
          <w:tblInd w:w="1814" w:type="dxa"/>
          <w:tblLayout w:type="fixed"/>
          <w:tblLook w:val="01E0"/>
        </w:tblPrEx>
        <w:trPr>
          <w:cantSplit w:val="0"/>
        </w:trPr>
        <w:tc>
          <w:tcPr>
            <w:tcW w:w="2500" w:type="pct"/>
            <w:tcBorders>
              <w:top w:val="single" w:sz="6" w:space="0" w:color="000000"/>
              <w:bottom w:val="single" w:sz="6" w:space="0" w:color="000000"/>
              <w:right w:val="single" w:sz="6" w:space="0" w:color="000000"/>
            </w:tcBorders>
          </w:tcPr>
          <w:p>
            <w:pPr>
              <w:pStyle w:val="TableText"/>
            </w:pPr>
            <w:r>
              <w:rPr>
                <w:b/>
              </w:rPr>
              <w:t>admin</w:t>
            </w:r>
          </w:p>
        </w:tc>
        <w:tc>
          <w:tcPr>
            <w:tcW w:w="2500" w:type="pct"/>
            <w:tcBorders>
              <w:top w:val="single" w:sz="6" w:space="0" w:color="000000"/>
              <w:bottom w:val="single" w:sz="6" w:space="0" w:color="000000"/>
            </w:tcBorders>
          </w:tcPr>
          <w:p>
            <w:pPr>
              <w:pStyle w:val="TableText"/>
            </w:pPr>
            <w:r>
              <w:t>FTP/SFTP用户名</w:t>
            </w:r>
          </w:p>
        </w:tc>
      </w:tr>
      <w:tr>
        <w:tblPrEx>
          <w:tblW w:w="7938" w:type="dxa"/>
          <w:tblInd w:w="1814" w:type="dxa"/>
          <w:tblLayout w:type="fixed"/>
          <w:tblLook w:val="01E0"/>
        </w:tblPrEx>
        <w:trPr>
          <w:cantSplit w:val="0"/>
        </w:trPr>
        <w:tc>
          <w:tcPr>
            <w:tcW w:w="2500" w:type="pct"/>
            <w:tcBorders>
              <w:top w:val="single" w:sz="6" w:space="0" w:color="000000"/>
              <w:bottom w:val="single" w:sz="6" w:space="0" w:color="000000"/>
              <w:right w:val="single" w:sz="6" w:space="0" w:color="000000"/>
            </w:tcBorders>
          </w:tcPr>
          <w:p>
            <w:pPr>
              <w:pStyle w:val="TableText"/>
            </w:pPr>
            <w:r>
              <w:rPr>
                <w:b/>
              </w:rPr>
              <w:t>admin123</w:t>
            </w:r>
          </w:p>
        </w:tc>
        <w:tc>
          <w:tcPr>
            <w:tcW w:w="2500" w:type="pct"/>
            <w:tcBorders>
              <w:top w:val="single" w:sz="6" w:space="0" w:color="000000"/>
              <w:bottom w:val="single" w:sz="6" w:space="0" w:color="000000"/>
            </w:tcBorders>
          </w:tcPr>
          <w:p>
            <w:pPr>
              <w:pStyle w:val="TableText"/>
            </w:pPr>
            <w:r>
              <w:t>FTP/SFTP密码</w:t>
            </w:r>
          </w:p>
        </w:tc>
      </w:tr>
    </w:tbl>
    <w:p/>
    <w:p>
      <w:pPr>
        <w:pStyle w:val="ItemStep"/>
        <w:numPr>
          <w:ilvl w:val="0"/>
          <w:numId w:val="75"/>
        </w:numPr>
      </w:pPr>
      <w:r>
        <w:t>升级完成后，如果执行FIT AP切换FAT AP或者执行FAT AP切换FIT AP操作，需要执行命令</w:t>
      </w:r>
      <w:r>
        <w:rPr>
          <w:b/>
        </w:rPr>
        <w:t>ap-mode-switch check</w:t>
      </w:r>
      <w:r>
        <w:t>检查设备文件系统状态是否允许设备从FIT AP形态切换成FAT AP形态，如果检查错误，则需要执行命令</w:t>
      </w:r>
      <w:r>
        <w:rPr>
          <w:b/>
        </w:rPr>
        <w:t>ap-mode-switch prepare</w:t>
      </w:r>
      <w:r>
        <w:t>切换设备文件系统状态为允许FIT AP切换成FAT AP，然后通过TFTP、FTP或SFTP服务器加载FAT AP系统软件，完成FIT AP切换成FAT AP；如果执行本地升级FAT AP操作，需执行命令</w:t>
      </w:r>
      <w:r>
        <w:rPr>
          <w:b/>
        </w:rPr>
        <w:t>upgrade version check</w:t>
      </w:r>
      <w:r>
        <w:t>校验辅助升级包是否正常。校验正常后才能继续升级。</w:t>
      </w:r>
    </w:p>
    <w:p>
      <w:pPr>
        <w:pStyle w:val="NotesHeading"/>
        <w:tabs>
          <w:tab w:val="left" w:pos="2100"/>
        </w:tabs>
        <w:rPr>
          <w:rFonts w:hint="eastAsia"/>
        </w:rPr>
      </w:pPr>
      <w:r>
        <w:pict>
          <v:shape id="_x0000_i1202" type="#_x0000_t75" style="width:50.29pt;height:19pt">
            <v:imagedata r:id="rId25" o:title="说明"/>
          </v:shape>
        </w:pict>
      </w:r>
    </w:p>
    <w:p>
      <w:pPr>
        <w:pStyle w:val="NotesText"/>
      </w:pPr>
      <w:r>
        <w:t>执行命令</w:t>
      </w:r>
      <w:r>
        <w:rPr>
          <w:b/>
        </w:rPr>
        <w:t>ap-mode-switch prepare</w:t>
      </w:r>
      <w:r>
        <w:t>后，需要再次执行命令</w:t>
      </w:r>
      <w:r>
        <w:rPr>
          <w:b/>
        </w:rPr>
        <w:t>ap-mode-switch check</w:t>
      </w:r>
      <w:r>
        <w:t>，确保设备状态允许设备从FIT AP切换为FAT AP。</w:t>
      </w:r>
    </w:p>
    <w:p>
      <w:pPr>
        <w:pStyle w:val="ItemlistTextTD"/>
      </w:pPr>
      <w:r>
        <w:t xml:space="preserve">[Huawei-diagnose] </w:t>
      </w:r>
      <w:r>
        <w:rPr>
          <w:b/>
        </w:rPr>
        <w:t>quit</w:t>
      </w:r>
      <w:r>
        <w:t xml:space="preserve">  </w:t>
        <w:br/>
        <w:t xml:space="preserve">[Huawei] </w:t>
      </w:r>
      <w:r>
        <w:rPr>
          <w:b/>
        </w:rPr>
        <w:t>ap-mode-switch check</w:t>
      </w:r>
      <w:r>
        <w:t xml:space="preserve">   </w:t>
        <w:br/>
        <w:t>Info: Ap-mode-switch check ok.</w:t>
      </w:r>
    </w:p>
    <w:p>
      <w:pPr>
        <w:pStyle w:val="ItemlistTextTD"/>
      </w:pPr>
      <w:r>
        <w:t xml:space="preserve">[Huawei-diagnose] </w:t>
      </w:r>
      <w:r>
        <w:rPr>
          <w:b/>
        </w:rPr>
        <w:t>quit</w:t>
      </w:r>
      <w:r>
        <w:t xml:space="preserve">  </w:t>
        <w:br/>
        <w:t xml:space="preserve">[Huawei] </w:t>
      </w:r>
      <w:r>
        <w:rPr>
          <w:b/>
        </w:rPr>
        <w:t>upgrade version check</w:t>
      </w:r>
      <w:r>
        <w:t xml:space="preserve">   </w:t>
        <w:br/>
        <w:t>Info: Upgrade version check ok.</w:t>
      </w:r>
    </w:p>
    <w:bookmarkStart w:id="254" w:name="_ZH-CN_TOPIC_0140981936"/>
    <w:bookmarkEnd w:id="254"/>
    <w:p>
      <w:pPr>
        <w:pStyle w:val="Heading2"/>
      </w:pPr>
      <w:bookmarkStart w:id="255" w:name="_ZH-CN_TOPIC_0140981936-chtext"/>
      <w:bookmarkStart w:id="256" w:name="_Toc256000076"/>
      <w:r>
        <w:t>FIT AP切换到FAT AP指导</w:t>
      </w:r>
      <w:bookmarkEnd w:id="256"/>
      <w:bookmarkEnd w:id="255"/>
    </w:p>
    <w:p>
      <w:pPr>
        <w:pStyle w:val="Heading3"/>
        <w:numPr>
          <w:numId w:val="176"/>
        </w:numPr>
      </w:pPr>
      <w:bookmarkStart w:id="257" w:name="_ZH-CN_TOPIC_0140981790-chtext"/>
      <w:bookmarkStart w:id="258" w:name="_Toc256000077"/>
      <w:r>
        <w:t>切换前必读</w:t>
      </w:r>
      <w:bookmarkEnd w:id="258"/>
      <w:bookmarkEnd w:id="257"/>
    </w:p>
    <w:p>
      <w:pPr>
        <w:pStyle w:val="NotesHeading"/>
        <w:tabs>
          <w:tab w:val="left" w:pos="2100"/>
        </w:tabs>
        <w:rPr>
          <w:rFonts w:hint="eastAsia"/>
        </w:rPr>
      </w:pPr>
      <w:r>
        <w:pict>
          <v:shape id="_x0000_i1203" type="#_x0000_t75" style="width:50.29pt;height:19pt">
            <v:imagedata r:id="rId25" o:title="说明"/>
          </v:shape>
        </w:pict>
      </w:r>
    </w:p>
    <w:p>
      <w:pPr>
        <w:pStyle w:val="NotesText"/>
      </w:pPr>
      <w:r>
        <w:t>AP命令中的所有变量值不能设置为关键字。例如使用命令</w:t>
      </w:r>
      <w:r>
        <w:rPr>
          <w:b/>
        </w:rPr>
        <w:t>upgrade version</w:t>
      </w:r>
      <w:r>
        <w:t xml:space="preserve"> { </w:t>
      </w:r>
      <w:r>
        <w:rPr>
          <w:b/>
        </w:rPr>
        <w:t>ftp</w:t>
      </w:r>
      <w:r>
        <w:t xml:space="preserve"> | </w:t>
      </w:r>
      <w:r>
        <w:rPr>
          <w:b/>
        </w:rPr>
        <w:t>sftp</w:t>
      </w:r>
      <w:r>
        <w:t xml:space="preserve"> } </w:t>
      </w:r>
      <w:r>
        <w:rPr>
          <w:i/>
        </w:rPr>
        <w:t xml:space="preserve">filename ip-address </w:t>
      </w:r>
      <w:r>
        <w:rPr>
          <w:i/>
        </w:rPr>
        <w:t>user-name password</w:t>
      </w:r>
      <w:r>
        <w:t>给AP升级时，不支持关键字</w:t>
      </w:r>
      <w:r>
        <w:rPr>
          <w:b/>
        </w:rPr>
        <w:t>ftp</w:t>
      </w:r>
      <w:r>
        <w:t>或</w:t>
      </w:r>
      <w:r>
        <w:rPr>
          <w:b/>
        </w:rPr>
        <w:t>sftp</w:t>
      </w:r>
      <w:r>
        <w:t>等作为</w:t>
      </w:r>
      <w:r>
        <w:rPr>
          <w:i/>
        </w:rPr>
        <w:t>user-name</w:t>
      </w:r>
      <w:r>
        <w:t>和</w:t>
      </w:r>
      <w:r>
        <w:rPr>
          <w:i/>
        </w:rPr>
        <w:t>password</w:t>
      </w:r>
      <w:r>
        <w:t>。</w:t>
      </w:r>
    </w:p>
    <w:p>
      <w:pPr>
        <w:pStyle w:val="NotesText"/>
      </w:pPr>
      <w:r>
        <w:t>配置FTP/SFTP服务器时注意不要将关键字作为用户名和密码，原因如上。</w:t>
      </w:r>
    </w:p>
    <w:p>
      <w:pPr>
        <w:pStyle w:val="NotesText"/>
      </w:pPr>
      <w:r>
        <w:t>AP默认IP地址169.254.1.1，子网掩码255.255.0.0。</w:t>
      </w:r>
    </w:p>
    <w:p>
      <w:pPr>
        <w:pStyle w:val="NotesText"/>
      </w:pPr>
      <w:r>
        <w:t>V200R003及之后版本的FIT AP或FAT AP，通过命令行登录的缺省用户名和密码为admin和admin@huawei.com。Uboot菜单缺省密码为admin@huawei.com。</w:t>
      </w:r>
    </w:p>
    <w:p>
      <w:pPr>
        <w:pStyle w:val="NotesText"/>
      </w:pPr>
      <w:r>
        <w:t>必须使用PC作为FTP服务器、TFTP服务器或SFTP服务器，并且PC的网口必须与AP网口直连。</w:t>
      </w:r>
    </w:p>
    <w:p>
      <w:pPr>
        <w:pStyle w:val="NotesText"/>
      </w:pPr>
      <w:r>
        <w:t>FIT AP切换到FAT AP时需要保证内存中有足够的连续存储空间存放FAT AP系统软件包，建议用户升级前重启AP，以保证内存中有足够的连续存储空间。</w:t>
      </w:r>
    </w:p>
    <w:p>
      <w:pPr>
        <w:pStyle w:val="NotesText"/>
      </w:pPr>
      <w:r>
        <w:t>FIT AP的地址为IPv6地址时，不支持从FIT AP切换到FAT AP；只有为IPv4时，才能从FIT AP切换到FAT AP。</w:t>
      </w:r>
    </w:p>
    <w:p>
      <w:pPr>
        <w:pStyle w:val="NotesText"/>
      </w:pPr>
      <w:r>
        <w:t>从V200R005C00SPC600版本开始，出厂配置中的Telnet功能关闭。恢复出厂配置后，需要使能Telnet功能后才能使用Telnet方式登录设备，或者直接使用STelnet方式登录设备。</w:t>
      </w:r>
    </w:p>
    <w:p>
      <w:pPr>
        <w:pStyle w:val="NotesText"/>
      </w:pPr>
      <w:r>
        <w:t>使能FAT AP的Telnet功能，在系统视图下执行命令</w:t>
      </w:r>
      <w:r>
        <w:rPr>
          <w:b/>
        </w:rPr>
        <w:t>telnet server enable</w:t>
      </w:r>
      <w:r>
        <w:t>即可。</w:t>
      </w:r>
    </w:p>
    <w:p>
      <w:pPr>
        <w:pStyle w:val="NotesTextTD"/>
      </w:pPr>
      <w:r>
        <w:t xml:space="preserve">&lt;Huawei&gt; </w:t>
      </w:r>
      <w:r>
        <w:rPr>
          <w:b/>
        </w:rPr>
        <w:t>system-view</w:t>
      </w:r>
      <w:r>
        <w:t xml:space="preserve"> </w:t>
        <w:br/>
        <w:t xml:space="preserve">[Huawei] </w:t>
      </w:r>
      <w:r>
        <w:rPr>
          <w:b/>
        </w:rPr>
        <w:t>telnet server enable</w:t>
      </w:r>
    </w:p>
    <w:p/>
    <w:p>
      <w:pPr>
        <w:pStyle w:val="CAUTIONHeading"/>
        <w:rPr>
          <w:rFonts w:hint="eastAsia"/>
        </w:rPr>
      </w:pPr>
      <w:r>
        <w:rPr>
          <w:rFonts w:hint="eastAsia"/>
        </w:rPr>
        <w:pict>
          <v:shape id="_x0000_i1204" type="#_x0000_t75" style="width:50.29pt;height:19pt">
            <v:imagedata r:id="rId24" o:title="注意"/>
          </v:shape>
        </w:pict>
      </w:r>
    </w:p>
    <w:p>
      <w:pPr>
        <w:pStyle w:val="CAUTIONText"/>
      </w:pPr>
      <w:r>
        <w:t>升级过程中请不要断电，不要断开网络连接。</w:t>
      </w:r>
    </w:p>
    <w:p>
      <w:r>
        <w:t>以下举例假设服务器IP地址为192.168.10.11，AP的IP地址为192.168.10.13。</w:t>
      </w:r>
    </w:p>
    <w:p>
      <w:pPr>
        <w:pStyle w:val="BlockLabel"/>
      </w:pPr>
      <w:r>
        <w:t>升级限制</w:t>
      </w:r>
    </w:p>
    <w:p>
      <w:pPr>
        <w:pStyle w:val="ItemList"/>
      </w:pPr>
      <w:r>
        <w:t>在WDS和Mesh组网下，不支持FIT AP切换至FAT AP；</w:t>
      </w:r>
    </w:p>
    <w:p>
      <w:pPr>
        <w:pStyle w:val="ItemList"/>
      </w:pPr>
      <w:r>
        <w:t>若FIT AP切换到FAT AP失败后，AP不能正常启动，则不支持命令行方式直接回退到原先版本，只能通过Uboot升级方式回退。</w:t>
      </w:r>
    </w:p>
    <w:p>
      <w:pPr>
        <w:pStyle w:val="TableDescription"/>
      </w:pPr>
      <w:r>
        <w:t>升级场景限制</w:t>
      </w:r>
    </w:p>
    <w:tbl>
      <w:tblPr>
        <w:tblStyle w:val="Table"/>
        <w:tblW w:w="7938" w:type="dxa"/>
        <w:tblInd w:w="1814" w:type="dxa"/>
        <w:tblLayout w:type="fixed"/>
        <w:tblLook w:val="01E0"/>
      </w:tblPr>
      <w:tblGrid>
        <w:gridCol w:w="1440"/>
        <w:gridCol w:w="1440"/>
        <w:gridCol w:w="1440"/>
        <w:gridCol w:w="1440"/>
        <w:gridCol w:w="1440"/>
        <w:gridCol w:w="1440"/>
      </w:tblGrid>
      <w:tr>
        <w:tblPrEx>
          <w:tblW w:w="7938" w:type="dxa"/>
          <w:tblInd w:w="1814" w:type="dxa"/>
          <w:tblLayout w:type="fixed"/>
          <w:tblLook w:val="01E0"/>
        </w:tblPrEx>
        <w:trPr>
          <w:cantSplit w:val="0"/>
          <w:tblHeader/>
        </w:trPr>
        <w:tc>
          <w:tcPr>
            <w:tcW w:w="833" w:type="pct"/>
            <w:tcBorders>
              <w:top w:val="single" w:sz="6" w:space="0" w:color="000000"/>
              <w:bottom w:val="single" w:sz="6" w:space="0" w:color="000000"/>
              <w:right w:val="single" w:sz="6" w:space="0" w:color="000000"/>
            </w:tcBorders>
            <w:shd w:val="clear" w:color="auto" w:fill="D9D9D9"/>
          </w:tcPr>
          <w:p>
            <w:pPr>
              <w:pStyle w:val="TableHeading"/>
            </w:pPr>
            <w:r>
              <w:t>升级类型</w:t>
            </w:r>
          </w:p>
        </w:tc>
        <w:tc>
          <w:tcPr>
            <w:tcW w:w="833" w:type="pct"/>
            <w:tcBorders>
              <w:top w:val="single" w:sz="6" w:space="0" w:color="000000"/>
              <w:bottom w:val="single" w:sz="6" w:space="0" w:color="000000"/>
              <w:right w:val="single" w:sz="6" w:space="0" w:color="000000"/>
            </w:tcBorders>
            <w:shd w:val="clear" w:color="auto" w:fill="D9D9D9"/>
          </w:tcPr>
          <w:p>
            <w:pPr>
              <w:pStyle w:val="TableHeading"/>
            </w:pPr>
            <w:r>
              <w:t>远程升级</w:t>
            </w:r>
          </w:p>
        </w:tc>
        <w:tc>
          <w:tcPr>
            <w:tcW w:w="833" w:type="pct"/>
            <w:tcBorders>
              <w:top w:val="single" w:sz="6" w:space="0" w:color="000000"/>
              <w:bottom w:val="single" w:sz="6" w:space="0" w:color="000000"/>
              <w:right w:val="single" w:sz="6" w:space="0" w:color="000000"/>
            </w:tcBorders>
            <w:shd w:val="clear" w:color="auto" w:fill="D9D9D9"/>
          </w:tcPr>
          <w:p>
            <w:pPr>
              <w:pStyle w:val="TableHeading"/>
            </w:pPr>
            <w:r>
              <w:t>通过AC升级</w:t>
            </w:r>
          </w:p>
        </w:tc>
        <w:tc>
          <w:tcPr>
            <w:tcW w:w="833" w:type="pct"/>
            <w:tcBorders>
              <w:top w:val="single" w:sz="6" w:space="0" w:color="000000"/>
              <w:bottom w:val="single" w:sz="6" w:space="0" w:color="000000"/>
              <w:right w:val="single" w:sz="6" w:space="0" w:color="000000"/>
            </w:tcBorders>
            <w:shd w:val="clear" w:color="auto" w:fill="D9D9D9"/>
          </w:tcPr>
          <w:p>
            <w:pPr>
              <w:pStyle w:val="TableHeading"/>
            </w:pPr>
            <w:r>
              <w:t>批量升级</w:t>
            </w:r>
          </w:p>
        </w:tc>
        <w:tc>
          <w:tcPr>
            <w:tcW w:w="833" w:type="pct"/>
            <w:tcBorders>
              <w:top w:val="single" w:sz="6" w:space="0" w:color="000000"/>
              <w:bottom w:val="single" w:sz="6" w:space="0" w:color="000000"/>
              <w:right w:val="single" w:sz="6" w:space="0" w:color="000000"/>
            </w:tcBorders>
            <w:shd w:val="clear" w:color="auto" w:fill="D9D9D9"/>
          </w:tcPr>
          <w:p>
            <w:pPr>
              <w:pStyle w:val="TableHeading"/>
            </w:pPr>
            <w:r>
              <w:t>WDS和Mesh组网连接下的AP升级</w:t>
            </w:r>
          </w:p>
        </w:tc>
        <w:tc>
          <w:tcPr>
            <w:tcW w:w="833" w:type="pct"/>
            <w:tcBorders>
              <w:top w:val="single" w:sz="6" w:space="0" w:color="000000"/>
              <w:bottom w:val="single" w:sz="6" w:space="0" w:color="000000"/>
            </w:tcBorders>
            <w:shd w:val="clear" w:color="auto" w:fill="D9D9D9"/>
          </w:tcPr>
          <w:p>
            <w:pPr>
              <w:pStyle w:val="TableHeading"/>
            </w:pPr>
            <w:r>
              <w:t>烧写Flash失败（除Uboot）时直接回切至上个版本</w:t>
            </w:r>
          </w:p>
        </w:tc>
      </w:tr>
      <w:tr>
        <w:tblPrEx>
          <w:tblW w:w="7938" w:type="dxa"/>
          <w:tblInd w:w="1814" w:type="dxa"/>
          <w:tblLayout w:type="fixed"/>
          <w:tblLook w:val="01E0"/>
        </w:tblPrEx>
        <w:trPr>
          <w:cantSplit w:val="0"/>
        </w:trPr>
        <w:tc>
          <w:tcPr>
            <w:tcW w:w="833" w:type="pct"/>
            <w:tcBorders>
              <w:top w:val="single" w:sz="6" w:space="0" w:color="000000"/>
              <w:bottom w:val="single" w:sz="6" w:space="0" w:color="000000"/>
              <w:right w:val="single" w:sz="6" w:space="0" w:color="000000"/>
            </w:tcBorders>
          </w:tcPr>
          <w:p>
            <w:pPr>
              <w:pStyle w:val="TableText"/>
            </w:pPr>
            <w:r>
              <w:t>FIT AP切换至FAT AP</w:t>
            </w:r>
          </w:p>
        </w:tc>
        <w:tc>
          <w:tcPr>
            <w:tcW w:w="833" w:type="pct"/>
            <w:tcBorders>
              <w:top w:val="single" w:sz="6" w:space="0" w:color="000000"/>
              <w:bottom w:val="single" w:sz="6" w:space="0" w:color="000000"/>
              <w:right w:val="single" w:sz="6" w:space="0" w:color="000000"/>
            </w:tcBorders>
          </w:tcPr>
          <w:p>
            <w:pPr>
              <w:pStyle w:val="TableText"/>
            </w:pPr>
            <w:r>
              <w:t>不支持</w:t>
            </w:r>
          </w:p>
        </w:tc>
        <w:tc>
          <w:tcPr>
            <w:tcW w:w="833" w:type="pct"/>
            <w:tcBorders>
              <w:top w:val="single" w:sz="6" w:space="0" w:color="000000"/>
              <w:bottom w:val="single" w:sz="6" w:space="0" w:color="000000"/>
              <w:right w:val="single" w:sz="6" w:space="0" w:color="000000"/>
            </w:tcBorders>
          </w:tcPr>
          <w:p>
            <w:pPr>
              <w:pStyle w:val="TableText"/>
            </w:pPr>
            <w:r>
              <w:t>支持</w:t>
            </w:r>
          </w:p>
          <w:p>
            <w:pPr>
              <w:pStyle w:val="NotesHeadinginTable"/>
            </w:pPr>
            <w:r>
              <w:t>说明</w:t>
            </w:r>
          </w:p>
          <w:p>
            <w:pPr>
              <w:pStyle w:val="NotesTextinTable"/>
            </w:pPr>
            <w:r>
              <w:t>其中，AP3010DN-V2、AP3030DN、AP4030DN、AP4030DN-E、AP4130DN、AP5030DN、AP5030DN-S、AP5130DN、AP9131DN和AP9132DN不支持。</w:t>
            </w:r>
          </w:p>
        </w:tc>
        <w:tc>
          <w:tcPr>
            <w:tcW w:w="833" w:type="pct"/>
            <w:tcBorders>
              <w:top w:val="single" w:sz="6" w:space="0" w:color="000000"/>
              <w:bottom w:val="single" w:sz="6" w:space="0" w:color="000000"/>
              <w:right w:val="single" w:sz="6" w:space="0" w:color="000000"/>
            </w:tcBorders>
          </w:tcPr>
          <w:p>
            <w:pPr>
              <w:pStyle w:val="TableText"/>
            </w:pPr>
            <w:r>
              <w:t>不支持</w:t>
            </w:r>
          </w:p>
        </w:tc>
        <w:tc>
          <w:tcPr>
            <w:tcW w:w="833" w:type="pct"/>
            <w:tcBorders>
              <w:top w:val="single" w:sz="6" w:space="0" w:color="000000"/>
              <w:bottom w:val="single" w:sz="6" w:space="0" w:color="000000"/>
              <w:right w:val="single" w:sz="6" w:space="0" w:color="000000"/>
            </w:tcBorders>
          </w:tcPr>
          <w:p>
            <w:pPr>
              <w:pStyle w:val="TableText"/>
            </w:pPr>
            <w:r>
              <w:t>不支持</w:t>
            </w:r>
          </w:p>
        </w:tc>
        <w:tc>
          <w:tcPr>
            <w:tcW w:w="833" w:type="pct"/>
            <w:tcBorders>
              <w:top w:val="single" w:sz="6" w:space="0" w:color="000000"/>
              <w:bottom w:val="single" w:sz="6" w:space="0" w:color="000000"/>
            </w:tcBorders>
          </w:tcPr>
          <w:p>
            <w:pPr>
              <w:pStyle w:val="TableText"/>
            </w:pPr>
            <w:r>
              <w:t>不支持</w:t>
            </w:r>
          </w:p>
        </w:tc>
      </w:tr>
    </w:tbl>
    <w:p/>
    <w:p>
      <w:pPr>
        <w:pStyle w:val="BlockLabel"/>
      </w:pPr>
      <w:r>
        <w:t>FIT AP切换到FAT AP方法</w:t>
      </w:r>
    </w:p>
    <w:p>
      <w:pPr>
        <w:pStyle w:val="ItemStep"/>
        <w:numPr>
          <w:ilvl w:val="0"/>
          <w:numId w:val="76"/>
        </w:numPr>
      </w:pPr>
      <w:r>
        <w:t>使用串口线将AP的串口和PC的串口相连，使用第三方虚拟终端第三方虚拟终端软件，进入命令行界面，设置如下：</w:t>
      </w:r>
    </w:p>
    <w:p>
      <w:pPr>
        <w:pStyle w:val="ItemlistTextTD"/>
      </w:pPr>
      <w:r>
        <w:t xml:space="preserve">Baud:9600 </w:t>
        <w:br/>
        <w:t xml:space="preserve">Data bits:8 </w:t>
        <w:br/>
        <w:t xml:space="preserve">Stop bits:1 </w:t>
        <w:br/>
        <w:t xml:space="preserve">Parity: none </w:t>
        <w:br/>
        <w:t>Flow Control: none</w:t>
      </w:r>
    </w:p>
    <w:p>
      <w:pPr>
        <w:pStyle w:val="ItemListText"/>
      </w:pPr>
      <w:r>
        <w:t>也可以通过Telnet方式登录到AP，进行以下升级操作步骤。V200R003及之后版本的AP缺省IP地址为169.254.1.1，缺省用户名和密码分别为admin和admin@huawei.com。如果AP上已配有新的IP地址、用户名和密码，可使用新的IP地址、用户名和密码登录设备。</w:t>
      </w:r>
    </w:p>
    <w:p>
      <w:pPr>
        <w:pStyle w:val="ItemStep"/>
        <w:numPr>
          <w:ilvl w:val="0"/>
          <w:numId w:val="76"/>
        </w:numPr>
      </w:pPr>
      <w:r>
        <w:t>FTP方式，TFTP方式和SFTP方式需要保证AP和PC之间能够互相通信。升级前可执行命令</w:t>
      </w:r>
      <w:r>
        <w:rPr>
          <w:b/>
        </w:rPr>
        <w:t>display version</w:t>
      </w:r>
      <w:r>
        <w:t>查看当前AP款型和版本。例如：</w:t>
      </w:r>
    </w:p>
    <w:p>
      <w:pPr>
        <w:pStyle w:val="ItemlistTextTD"/>
      </w:pPr>
      <w:r>
        <w:t xml:space="preserve">&lt;Huawei&gt; </w:t>
      </w:r>
      <w:r>
        <w:rPr>
          <w:b/>
        </w:rPr>
        <w:t>display version</w:t>
      </w:r>
      <w:r>
        <w:t xml:space="preserve"> </w:t>
        <w:br/>
        <w:t xml:space="preserve">Huawei Versatile Routing Platform Software </w:t>
        <w:br/>
        <w:t>VRP (R) software, Version 5.130 (</w:t>
      </w:r>
      <w:r>
        <w:rPr>
          <w:b/>
        </w:rPr>
        <w:t>AP5130DN FIT V200R007C10</w:t>
      </w:r>
      <w:r>
        <w:t xml:space="preserve">) </w:t>
        <w:br/>
        <w:t xml:space="preserve">Copyright (C) 2011-2013 HUAWEI TECH CO., LTD </w:t>
        <w:br/>
        <w:t xml:space="preserve">Huawei AP5130DN Router uptime is 0 week, 0 day, 0 hour, 16 minutes </w:t>
        <w:br/>
        <w:t xml:space="preserve"> </w:t>
        <w:br/>
        <w:t xml:space="preserve">MPU 0(Master) : uptime is 0 week, 0 day, 0 hour, 16 minutes </w:t>
        <w:br/>
        <w:t xml:space="preserve">SDRAM Memory Size    : 256     M bytes </w:t>
        <w:br/>
        <w:t xml:space="preserve">Flash Memory Size    : 32      M bytes </w:t>
        <w:br/>
        <w:t xml:space="preserve">MPU version information : </w:t>
        <w:br/>
        <w:t xml:space="preserve">1. PCB      Version  : H85D2TT1D300 VER.A </w:t>
        <w:br/>
        <w:t xml:space="preserve">2. MAB      Version  : 0 </w:t>
        <w:br/>
        <w:t xml:space="preserve">3. Board    Type     : AP5130DN </w:t>
        <w:br/>
        <w:t>4. BootROM  Version  : 345</w:t>
      </w:r>
    </w:p>
    <w:p>
      <w:pPr>
        <w:pStyle w:val="ItemStep"/>
        <w:numPr>
          <w:ilvl w:val="0"/>
          <w:numId w:val="76"/>
        </w:numPr>
      </w:pPr>
      <w:r>
        <w:t>根据查看到的AP款型和版本，对照下表选择升级方式。</w:t>
      </w:r>
    </w:p>
    <w:p>
      <w:pPr>
        <w:pStyle w:val="TableDescription"/>
      </w:pPr>
      <w:r>
        <w:t>选择升级方式</w:t>
      </w:r>
    </w:p>
    <w:tbl>
      <w:tblPr>
        <w:tblStyle w:val="Table"/>
        <w:tblW w:w="7938" w:type="dxa"/>
        <w:tblInd w:w="1814" w:type="dxa"/>
        <w:tblLayout w:type="fixed"/>
        <w:tblLook w:val="01E0"/>
      </w:tblPr>
      <w:tblGrid>
        <w:gridCol w:w="1440"/>
        <w:gridCol w:w="1440"/>
        <w:gridCol w:w="1440"/>
      </w:tblGrid>
      <w:tr>
        <w:tblPrEx>
          <w:tblW w:w="7938" w:type="dxa"/>
          <w:tblInd w:w="1814" w:type="dxa"/>
          <w:tblLayout w:type="fixed"/>
          <w:tblLook w:val="01E0"/>
        </w:tblPrEx>
        <w:trPr>
          <w:cantSplit w:val="0"/>
          <w:tblHeader/>
        </w:trPr>
        <w:tc>
          <w:tcPr>
            <w:tcW w:w="1666" w:type="pct"/>
            <w:tcBorders>
              <w:top w:val="single" w:sz="6" w:space="0" w:color="000000"/>
              <w:bottom w:val="single" w:sz="6" w:space="0" w:color="000000"/>
              <w:right w:val="single" w:sz="6" w:space="0" w:color="000000"/>
            </w:tcBorders>
            <w:shd w:val="clear" w:color="auto" w:fill="D9D9D9"/>
          </w:tcPr>
          <w:p>
            <w:pPr>
              <w:pStyle w:val="TableHeading"/>
            </w:pPr>
            <w:r>
              <w:t>AP款型</w:t>
            </w:r>
          </w:p>
        </w:tc>
        <w:tc>
          <w:tcPr>
            <w:tcW w:w="1666" w:type="pct"/>
            <w:tcBorders>
              <w:top w:val="single" w:sz="6" w:space="0" w:color="000000"/>
              <w:bottom w:val="single" w:sz="6" w:space="0" w:color="000000"/>
              <w:right w:val="single" w:sz="6" w:space="0" w:color="000000"/>
            </w:tcBorders>
            <w:shd w:val="clear" w:color="auto" w:fill="D9D9D9"/>
          </w:tcPr>
          <w:p>
            <w:pPr>
              <w:pStyle w:val="TableHeading"/>
            </w:pPr>
            <w:r>
              <w:t>AP版本</w:t>
            </w:r>
          </w:p>
        </w:tc>
        <w:tc>
          <w:tcPr>
            <w:tcW w:w="1666" w:type="pct"/>
            <w:tcBorders>
              <w:top w:val="single" w:sz="6" w:space="0" w:color="000000"/>
              <w:bottom w:val="single" w:sz="6" w:space="0" w:color="000000"/>
            </w:tcBorders>
            <w:shd w:val="clear" w:color="auto" w:fill="D9D9D9"/>
          </w:tcPr>
          <w:p>
            <w:pPr>
              <w:pStyle w:val="TableHeading"/>
            </w:pPr>
            <w:r>
              <w:t>适用的升级方式</w:t>
            </w:r>
          </w:p>
        </w:tc>
      </w:tr>
      <w:tr>
        <w:tblPrEx>
          <w:tblW w:w="7938" w:type="dxa"/>
          <w:tblInd w:w="1814" w:type="dxa"/>
          <w:tblLayout w:type="fixed"/>
          <w:tblLook w:val="01E0"/>
        </w:tblPrEx>
        <w:trPr>
          <w:cantSplit w:val="0"/>
        </w:trPr>
        <w:tc>
          <w:tcPr>
            <w:tcW w:w="1666" w:type="pct"/>
            <w:tcBorders>
              <w:top w:val="single" w:sz="6" w:space="0" w:color="000000"/>
              <w:bottom w:val="single" w:sz="6" w:space="0" w:color="000000"/>
              <w:right w:val="single" w:sz="6" w:space="0" w:color="000000"/>
            </w:tcBorders>
          </w:tcPr>
          <w:p>
            <w:pPr>
              <w:pStyle w:val="ItemListinTable"/>
            </w:pPr>
            <w:r>
              <w:t>AP5030DN、AP5130DN、AP5030DN-S、</w:t>
            </w:r>
          </w:p>
          <w:p>
            <w:pPr>
              <w:pStyle w:val="ItemListinTable"/>
            </w:pPr>
            <w:r>
              <w:t>AP3030DN、AP3010DN-V2</w:t>
            </w:r>
          </w:p>
          <w:p>
            <w:pPr>
              <w:pStyle w:val="ItemListinTable"/>
            </w:pPr>
            <w:r>
              <w:t>AP4030DN、AP4130DN、AP4030DN-E</w:t>
            </w:r>
          </w:p>
        </w:tc>
        <w:tc>
          <w:tcPr>
            <w:tcW w:w="1666" w:type="pct"/>
            <w:tcBorders>
              <w:top w:val="single" w:sz="6" w:space="0" w:color="000000"/>
              <w:bottom w:val="single" w:sz="6" w:space="0" w:color="000000"/>
              <w:right w:val="single" w:sz="6" w:space="0" w:color="000000"/>
            </w:tcBorders>
          </w:tcPr>
          <w:p>
            <w:pPr>
              <w:pStyle w:val="TableText"/>
            </w:pPr>
            <w:r>
              <w:t>V200R005、V200R006、V200R007、V200R008、V200R009、V200R010</w:t>
            </w:r>
          </w:p>
        </w:tc>
        <w:tc>
          <w:tcPr>
            <w:tcW w:w="1666" w:type="pct"/>
            <w:tcBorders>
              <w:top w:val="single" w:sz="6" w:space="0" w:color="000000"/>
              <w:bottom w:val="single" w:sz="6" w:space="0" w:color="000000"/>
            </w:tcBorders>
          </w:tcPr>
          <w:p>
            <w:pPr>
              <w:pStyle w:val="TableText"/>
            </w:pPr>
            <w:r>
              <w:fldChar w:fldCharType="begin"/>
            </w:r>
            <w:r>
              <w:instrText>REF _ZH-CN_TOPIC_0140981908 \r \h</w:instrText>
            </w:r>
            <w:r>
              <w:fldChar w:fldCharType="separate"/>
            </w:r>
            <w:r>
              <w:t xml:space="preserve">6.3.2.1 </w:t>
            </w:r>
            <w:r>
              <w:fldChar w:fldCharType="end"/>
            </w:r>
            <w:r>
              <w:fldChar w:fldCharType="begin"/>
            </w:r>
            <w:r>
              <w:instrText>REF _ZH-CN_TOPIC_0140981908-chtext \h</w:instrText>
            </w:r>
            <w:r>
              <w:fldChar w:fldCharType="separate"/>
            </w:r>
            <w:r>
              <w:t>方法A</w:t>
            </w:r>
            <w:r>
              <w:fldChar w:fldCharType="end"/>
            </w:r>
          </w:p>
          <w:p>
            <w:pPr>
              <w:pStyle w:val="TableText"/>
            </w:pPr>
            <w:r>
              <w:fldChar w:fldCharType="begin"/>
            </w:r>
            <w:r>
              <w:instrText>REF _ZH-CN_TOPIC_0140981895 \r \h</w:instrText>
            </w:r>
            <w:r>
              <w:fldChar w:fldCharType="separate"/>
            </w:r>
            <w:r>
              <w:t xml:space="preserve">6.3.3 </w:t>
            </w:r>
            <w:r>
              <w:fldChar w:fldCharType="end"/>
            </w:r>
            <w:r>
              <w:fldChar w:fldCharType="begin"/>
            </w:r>
            <w:r>
              <w:instrText>REF _ZH-CN_TOPIC_0140981895-chtext \h</w:instrText>
            </w:r>
            <w:r>
              <w:fldChar w:fldCharType="separate"/>
            </w:r>
            <w:r>
              <w:t>FIT AP切换FAT AP（Uboot方式）</w:t>
            </w:r>
            <w:r>
              <w:fldChar w:fldCharType="end"/>
            </w:r>
          </w:p>
        </w:tc>
      </w:tr>
      <w:tr>
        <w:tblPrEx>
          <w:tblW w:w="7938" w:type="dxa"/>
          <w:tblInd w:w="1814" w:type="dxa"/>
          <w:tblLayout w:type="fixed"/>
          <w:tblLook w:val="01E0"/>
        </w:tblPrEx>
        <w:trPr>
          <w:cantSplit w:val="0"/>
        </w:trPr>
        <w:tc>
          <w:tcPr>
            <w:tcW w:w="1666" w:type="pct"/>
            <w:tcBorders>
              <w:top w:val="single" w:sz="6" w:space="0" w:color="000000"/>
              <w:bottom w:val="single" w:sz="6" w:space="0" w:color="000000"/>
              <w:right w:val="single" w:sz="6" w:space="0" w:color="000000"/>
            </w:tcBorders>
          </w:tcPr>
          <w:p>
            <w:pPr>
              <w:pStyle w:val="ItemListinTable"/>
            </w:pPr>
            <w:r>
              <w:t>AP8130DN、AP8030DN、AD9430DN-12、AD9430DN-24</w:t>
            </w:r>
          </w:p>
        </w:tc>
        <w:tc>
          <w:tcPr>
            <w:tcW w:w="1666" w:type="pct"/>
            <w:tcBorders>
              <w:top w:val="single" w:sz="6" w:space="0" w:color="000000"/>
              <w:bottom w:val="single" w:sz="6" w:space="0" w:color="000000"/>
              <w:right w:val="single" w:sz="6" w:space="0" w:color="000000"/>
            </w:tcBorders>
          </w:tcPr>
          <w:p>
            <w:pPr>
              <w:pStyle w:val="TableText"/>
            </w:pPr>
            <w:r>
              <w:t>V200R005、V200R006</w:t>
            </w:r>
          </w:p>
        </w:tc>
        <w:tc>
          <w:tcPr>
            <w:tcW w:w="1666" w:type="pct"/>
            <w:tcBorders>
              <w:top w:val="single" w:sz="6" w:space="0" w:color="000000"/>
              <w:bottom w:val="single" w:sz="6" w:space="0" w:color="000000"/>
            </w:tcBorders>
          </w:tcPr>
          <w:p>
            <w:pPr>
              <w:pStyle w:val="TableText"/>
            </w:pPr>
            <w:r>
              <w:fldChar w:fldCharType="begin"/>
            </w:r>
            <w:r>
              <w:instrText>REF _ZH-CN_TOPIC_0140981908 \r \h</w:instrText>
            </w:r>
            <w:r>
              <w:fldChar w:fldCharType="separate"/>
            </w:r>
            <w:r>
              <w:t xml:space="preserve">6.3.2.1 </w:t>
            </w:r>
            <w:r>
              <w:fldChar w:fldCharType="end"/>
            </w:r>
            <w:r>
              <w:fldChar w:fldCharType="begin"/>
            </w:r>
            <w:r>
              <w:instrText>REF _ZH-CN_TOPIC_0140981908-chtext \h</w:instrText>
            </w:r>
            <w:r>
              <w:fldChar w:fldCharType="separate"/>
            </w:r>
            <w:r>
              <w:t>方法A</w:t>
            </w:r>
            <w:r>
              <w:fldChar w:fldCharType="end"/>
            </w:r>
          </w:p>
          <w:p>
            <w:pPr>
              <w:pStyle w:val="TableText"/>
            </w:pPr>
            <w:r>
              <w:fldChar w:fldCharType="begin"/>
            </w:r>
            <w:r>
              <w:instrText>REF _ZH-CN_TOPIC_0140981895 \r \h</w:instrText>
            </w:r>
            <w:r>
              <w:fldChar w:fldCharType="separate"/>
            </w:r>
            <w:r>
              <w:t xml:space="preserve">6.3.3 </w:t>
            </w:r>
            <w:r>
              <w:fldChar w:fldCharType="end"/>
            </w:r>
            <w:r>
              <w:fldChar w:fldCharType="begin"/>
            </w:r>
            <w:r>
              <w:instrText>REF _ZH-CN_TOPIC_0140981895-chtext \h</w:instrText>
            </w:r>
            <w:r>
              <w:fldChar w:fldCharType="separate"/>
            </w:r>
            <w:r>
              <w:t>FIT AP切换FAT AP（Uboot方式）</w:t>
            </w:r>
            <w:r>
              <w:fldChar w:fldCharType="end"/>
            </w:r>
          </w:p>
        </w:tc>
      </w:tr>
      <w:tr>
        <w:tblPrEx>
          <w:tblW w:w="7938" w:type="dxa"/>
          <w:tblInd w:w="1814" w:type="dxa"/>
          <w:tblLayout w:type="fixed"/>
          <w:tblLook w:val="01E0"/>
        </w:tblPrEx>
        <w:trPr>
          <w:cantSplit w:val="0"/>
        </w:trPr>
        <w:tc>
          <w:tcPr>
            <w:tcW w:w="1666" w:type="pct"/>
            <w:tcBorders>
              <w:top w:val="single" w:sz="6" w:space="0" w:color="000000"/>
              <w:bottom w:val="single" w:sz="6" w:space="0" w:color="000000"/>
              <w:right w:val="single" w:sz="6" w:space="0" w:color="000000"/>
            </w:tcBorders>
          </w:tcPr>
          <w:p>
            <w:pPr>
              <w:pStyle w:val="ItemListinTable"/>
            </w:pPr>
            <w:r>
              <w:t>AP4030TN、AP6150DN、AP6050DN、AP8130DN、AP8030DN</w:t>
            </w:r>
          </w:p>
          <w:p>
            <w:pPr>
              <w:pStyle w:val="ItemListinTable"/>
            </w:pPr>
            <w:r>
              <w:t>AP2050DN、AP2050DN-S、AP2050DN-E、AP4050DN-E、AP4050DN-HD、AP7050DN-E、AP7050DE</w:t>
            </w:r>
          </w:p>
          <w:p>
            <w:pPr>
              <w:pStyle w:val="ItemListinTable"/>
            </w:pPr>
            <w:r>
              <w:t>AP8050DN、AP8150DN、AP8050DN-S</w:t>
            </w:r>
          </w:p>
          <w:p>
            <w:pPr>
              <w:pStyle w:val="ItemListinTable"/>
            </w:pPr>
            <w:r>
              <w:t>AP4050DN、AP4051DN、AP4151DN、AP4050DN-S、AP4051DN-S</w:t>
            </w:r>
          </w:p>
          <w:p>
            <w:pPr>
              <w:pStyle w:val="ItemListinTable"/>
            </w:pPr>
            <w:r>
              <w:t>AD9430DN-12、AD9430DN-24、AP1050DN-S、AD9431DN-24X</w:t>
            </w:r>
          </w:p>
          <w:p>
            <w:pPr>
              <w:pStyle w:val="ItemListinTable"/>
            </w:pPr>
            <w:r>
              <w:t>AP2051DN、AP2051DN-E、AP2051DN-S、AP5050DN-S</w:t>
            </w:r>
          </w:p>
          <w:p>
            <w:pPr>
              <w:pStyle w:val="ItemListinTable"/>
            </w:pPr>
            <w:r>
              <w:t>AP9131DN、AP9132DN（64M Flash）</w:t>
            </w:r>
          </w:p>
          <w:p>
            <w:pPr>
              <w:pStyle w:val="ItemListinTable"/>
            </w:pPr>
            <w:r>
              <w:t>AP4050DE-M、AP4050DE-M-S、AP4050DE-B-S、AP3050DE、AP2051DN-L-S、AP7060DN</w:t>
            </w:r>
          </w:p>
        </w:tc>
        <w:tc>
          <w:tcPr>
            <w:tcW w:w="1666" w:type="pct"/>
            <w:tcBorders>
              <w:top w:val="single" w:sz="6" w:space="0" w:color="000000"/>
              <w:bottom w:val="single" w:sz="6" w:space="0" w:color="000000"/>
              <w:right w:val="single" w:sz="6" w:space="0" w:color="000000"/>
            </w:tcBorders>
          </w:tcPr>
          <w:p>
            <w:pPr>
              <w:pStyle w:val="TableText"/>
            </w:pPr>
            <w:r>
              <w:t>V200R007、V200R008、V200R009、V200R010</w:t>
            </w:r>
          </w:p>
        </w:tc>
        <w:tc>
          <w:tcPr>
            <w:tcW w:w="1666" w:type="pct"/>
            <w:tcBorders>
              <w:top w:val="single" w:sz="6" w:space="0" w:color="000000"/>
              <w:bottom w:val="single" w:sz="6" w:space="0" w:color="000000"/>
            </w:tcBorders>
          </w:tcPr>
          <w:p>
            <w:pPr>
              <w:pStyle w:val="TableText"/>
            </w:pPr>
            <w:r>
              <w:fldChar w:fldCharType="begin"/>
            </w:r>
            <w:r>
              <w:instrText>REF _ZH-CN_TOPIC_0140981768 \r \h</w:instrText>
            </w:r>
            <w:r>
              <w:fldChar w:fldCharType="separate"/>
            </w:r>
            <w:r>
              <w:t xml:space="preserve">6.3.2.2 </w:t>
            </w:r>
            <w:r>
              <w:fldChar w:fldCharType="end"/>
            </w:r>
            <w:r>
              <w:fldChar w:fldCharType="begin"/>
            </w:r>
            <w:r>
              <w:instrText>REF _ZH-CN_TOPIC_0140981768-chtext \h</w:instrText>
            </w:r>
            <w:r>
              <w:fldChar w:fldCharType="separate"/>
            </w:r>
            <w:r>
              <w:t>方法B</w:t>
            </w:r>
            <w:r>
              <w:fldChar w:fldCharType="end"/>
            </w:r>
          </w:p>
          <w:p>
            <w:pPr>
              <w:pStyle w:val="TableText"/>
            </w:pPr>
            <w:r>
              <w:fldChar w:fldCharType="begin"/>
            </w:r>
            <w:r>
              <w:instrText>REF _ZH-CN_TOPIC_0140981895 \r \h</w:instrText>
            </w:r>
            <w:r>
              <w:fldChar w:fldCharType="separate"/>
            </w:r>
            <w:r>
              <w:t xml:space="preserve">6.3.3 </w:t>
            </w:r>
            <w:r>
              <w:fldChar w:fldCharType="end"/>
            </w:r>
            <w:r>
              <w:fldChar w:fldCharType="begin"/>
            </w:r>
            <w:r>
              <w:instrText>REF _ZH-CN_TOPIC_0140981895-chtext \h</w:instrText>
            </w:r>
            <w:r>
              <w:fldChar w:fldCharType="separate"/>
            </w:r>
            <w:r>
              <w:t>FIT AP切换FAT AP（Uboot方式）</w:t>
            </w:r>
            <w:r>
              <w:fldChar w:fldCharType="end"/>
            </w:r>
          </w:p>
          <w:p>
            <w:pPr>
              <w:pStyle w:val="TableText"/>
            </w:pPr>
            <w:r>
              <w:fldChar w:fldCharType="begin"/>
            </w:r>
            <w:r>
              <w:instrText>REF _ZH-CN_TOPIC_0140981843 \r \h</w:instrText>
            </w:r>
            <w:r>
              <w:fldChar w:fldCharType="separate"/>
            </w:r>
            <w:r>
              <w:t xml:space="preserve">6.3.4 </w:t>
            </w:r>
            <w:r>
              <w:fldChar w:fldCharType="end"/>
            </w:r>
            <w:r>
              <w:fldChar w:fldCharType="begin"/>
            </w:r>
            <w:r>
              <w:instrText>REF _ZH-CN_TOPIC_0140981843-chtext \h</w:instrText>
            </w:r>
            <w:r>
              <w:fldChar w:fldCharType="separate"/>
            </w:r>
            <w:r>
              <w:t>FIT AP切换FAT AP（AC命令行方式）</w:t>
            </w:r>
            <w:r>
              <w:fldChar w:fldCharType="end"/>
            </w:r>
          </w:p>
        </w:tc>
      </w:tr>
    </w:tbl>
    <w:p/>
    <w:p>
      <w:r>
        <w:t>Uboot方式升级适用于设备无法正常启动，无法通过命令行AP的场景。操作步骤较为复杂，并且需要严格按照操作步骤进行升级。通常不推荐用户使用。</w:t>
      </w:r>
    </w:p>
    <w:p>
      <w:r>
        <w:t>如果使用AC命令行方式切换FIT AP为FAT AP，则AC版本必须为V200R007版本。</w:t>
      </w:r>
    </w:p>
    <w:bookmarkStart w:id="259" w:name="_ZH-CN_TOPIC_0140981926"/>
    <w:bookmarkEnd w:id="259"/>
    <w:p>
      <w:pPr>
        <w:pStyle w:val="Heading3"/>
      </w:pPr>
      <w:bookmarkStart w:id="260" w:name="_ZH-CN_TOPIC_0140981926-chtext"/>
      <w:bookmarkStart w:id="261" w:name="_Toc256000078"/>
      <w:r>
        <w:t>FIT AP切换FAT AP（本地命令行方式）</w:t>
      </w:r>
      <w:bookmarkEnd w:id="261"/>
      <w:bookmarkEnd w:id="260"/>
    </w:p>
    <w:bookmarkStart w:id="262" w:name="_ZH-CN_TOPIC_0140981908"/>
    <w:bookmarkEnd w:id="262"/>
    <w:p>
      <w:pPr>
        <w:pStyle w:val="Heading4"/>
        <w:numPr>
          <w:numId w:val="178"/>
        </w:numPr>
      </w:pPr>
      <w:bookmarkStart w:id="263" w:name="_ZH-CN_TOPIC_0140981908-chtext"/>
      <w:bookmarkStart w:id="264" w:name="_Toc256000079"/>
      <w:r>
        <w:t>方法A</w:t>
      </w:r>
      <w:bookmarkEnd w:id="264"/>
      <w:bookmarkEnd w:id="263"/>
    </w:p>
    <w:p>
      <w:r>
        <w:t>请事先配置好TFTP、FTP或SFTP工具，指向升级文件所在目录；保证在AP和PC能够互相ping通。以升级</w:t>
      </w:r>
      <w:r>
        <w:t>AP5130DN</w:t>
      </w:r>
      <w:r>
        <w:t>为例。</w:t>
      </w:r>
    </w:p>
    <w:p>
      <w:r>
        <w:t>如果待升级AP是AD9430DN-12、AD9430DN-24、AP8030DN或者AP8130DN，请直接从步骤</w:t>
      </w:r>
      <w:hyperlink w:anchor="d0e12358" w:tooltip=" " w:history="1">
        <w:r>
          <w:rPr>
            <w:rStyle w:val="Hyperlink"/>
          </w:rPr>
          <w:t>3</w:t>
        </w:r>
      </w:hyperlink>
      <w:r>
        <w:t>开始执行。</w:t>
      </w:r>
    </w:p>
    <w:p>
      <w:pPr>
        <w:pStyle w:val="ItemStep"/>
        <w:numPr>
          <w:ilvl w:val="0"/>
          <w:numId w:val="77"/>
        </w:numPr>
      </w:pPr>
      <w:r>
        <w:t>执行命令</w:t>
      </w:r>
      <w:r>
        <w:rPr>
          <w:b/>
        </w:rPr>
        <w:t>ap-mode-switch prepare</w:t>
      </w:r>
      <w:r>
        <w:t>，准备形态切换。AP切换到image A文件启动。</w:t>
      </w:r>
    </w:p>
    <w:p>
      <w:pPr>
        <w:pStyle w:val="NotesHeading"/>
        <w:tabs>
          <w:tab w:val="left" w:pos="2100"/>
        </w:tabs>
        <w:rPr>
          <w:rFonts w:hint="eastAsia"/>
        </w:rPr>
      </w:pPr>
      <w:r>
        <w:pict>
          <v:shape id="_x0000_i1205" type="#_x0000_t75" style="width:50.29pt;height:19pt">
            <v:imagedata r:id="rId25" o:title="说明"/>
          </v:shape>
        </w:pict>
      </w:r>
    </w:p>
    <w:p>
      <w:pPr>
        <w:pStyle w:val="NotesTextList"/>
      </w:pPr>
      <w:r>
        <w:t>如果image A和image B中的系统软件包R版本不同，AP从image B启动，则执行命令</w:t>
      </w:r>
      <w:r>
        <w:rPr>
          <w:b/>
        </w:rPr>
        <w:t>ap-mode-switch prepare</w:t>
      </w:r>
      <w:r>
        <w:t>后，会自动将image A中的系统软件包更新为image B中的系统软件包，并从image A重新启动。</w:t>
      </w:r>
    </w:p>
    <w:p>
      <w:pPr>
        <w:pStyle w:val="NotesTextList"/>
      </w:pPr>
      <w:r>
        <w:t>如果image A和image B中的系统软件包均为V200R005版本，但不属于同一SPC版本，AP从image B启动，则执行命令</w:t>
      </w:r>
      <w:r>
        <w:rPr>
          <w:b/>
        </w:rPr>
        <w:t>ap-mode-switch prepare</w:t>
      </w:r>
      <w:r>
        <w:t>后，会自动将image A中的系统软件包更新为image B中的系统软件包，并从image A重新启动。</w:t>
      </w:r>
    </w:p>
    <w:p>
      <w:pPr>
        <w:pStyle w:val="NotesTextList"/>
      </w:pPr>
      <w:r>
        <w:t>如果AP从image A启动，则执行命令</w:t>
      </w:r>
      <w:r>
        <w:rPr>
          <w:b/>
        </w:rPr>
        <w:t>ap-mode-switch prepare</w:t>
      </w:r>
      <w:r>
        <w:t>后，AP不重启。</w:t>
      </w:r>
    </w:p>
    <w:p>
      <w:pPr>
        <w:pStyle w:val="ItemlistTextTD"/>
      </w:pPr>
      <w:r>
        <w:t xml:space="preserve">&lt;Huawei&gt; </w:t>
      </w:r>
      <w:r>
        <w:rPr>
          <w:b/>
        </w:rPr>
        <w:t>system-view</w:t>
      </w:r>
      <w:r>
        <w:t xml:space="preserve">  </w:t>
        <w:br/>
        <w:t xml:space="preserve">[Huawei] </w:t>
      </w:r>
      <w:r>
        <w:rPr>
          <w:b/>
        </w:rPr>
        <w:t>ap-mode-switch prepare</w:t>
      </w:r>
    </w:p>
    <w:p>
      <w:pPr>
        <w:pStyle w:val="ItemStep"/>
        <w:numPr>
          <w:ilvl w:val="0"/>
          <w:numId w:val="77"/>
        </w:numPr>
      </w:pPr>
      <w:r>
        <w:t>执行命令</w:t>
      </w:r>
      <w:r>
        <w:rPr>
          <w:b/>
        </w:rPr>
        <w:t>ap-mode-switch check</w:t>
      </w:r>
      <w:r>
        <w:t>，确认形态切换已准备完成。</w:t>
      </w:r>
    </w:p>
    <w:p>
      <w:pPr>
        <w:pStyle w:val="NotesHeading"/>
        <w:tabs>
          <w:tab w:val="left" w:pos="2100"/>
        </w:tabs>
        <w:rPr>
          <w:rFonts w:hint="eastAsia"/>
        </w:rPr>
      </w:pPr>
      <w:r>
        <w:pict>
          <v:shape id="_x0000_i1206" type="#_x0000_t75" style="width:50.29pt;height:19pt">
            <v:imagedata r:id="rId25" o:title="说明"/>
          </v:shape>
        </w:pict>
      </w:r>
    </w:p>
    <w:p>
      <w:pPr>
        <w:pStyle w:val="NotesText"/>
      </w:pPr>
      <w:r>
        <w:t>V200R005C00SPC200之前版本，在系统视图下执行命令</w:t>
      </w:r>
      <w:r>
        <w:rPr>
          <w:b/>
        </w:rPr>
        <w:t>display image</w:t>
      </w:r>
      <w:r>
        <w:t>查看当前启动文件。</w:t>
      </w:r>
    </w:p>
    <w:p>
      <w:pPr>
        <w:pStyle w:val="NotesText"/>
      </w:pPr>
      <w:r>
        <w:t>V200R005C00SPC200及之后版本，在诊断命令视图下执行命令</w:t>
      </w:r>
      <w:r>
        <w:rPr>
          <w:b/>
        </w:rPr>
        <w:t>display image</w:t>
      </w:r>
      <w:r>
        <w:t>查看当前启动文件。</w:t>
      </w:r>
    </w:p>
    <w:p>
      <w:pPr>
        <w:pStyle w:val="NotesText"/>
      </w:pPr>
      <w:r>
        <w:t>状态为Active的Image为当前的启动文件。</w:t>
      </w:r>
    </w:p>
    <w:p>
      <w:pPr>
        <w:pStyle w:val="ItemlistTextTD"/>
      </w:pPr>
      <w:r>
        <w:t xml:space="preserve">[Huawei] </w:t>
      </w:r>
      <w:r>
        <w:rPr>
          <w:b/>
        </w:rPr>
        <w:t>diagnose</w:t>
      </w:r>
      <w:r>
        <w:t xml:space="preserve"> </w:t>
        <w:br/>
        <w:t xml:space="preserve">[Huawei-diagnose] </w:t>
      </w:r>
      <w:r>
        <w:rPr>
          <w:b/>
        </w:rPr>
        <w:t>display image</w:t>
      </w:r>
      <w:r>
        <w:t xml:space="preserve"> </w:t>
        <w:br/>
        <w:t xml:space="preserve">   Image      Status    Version </w:t>
        <w:br/>
        <w:t xml:space="preserve">============================================================== </w:t>
        <w:br/>
        <w:t xml:space="preserve">   Image A   (Active)   AP5X30XN  V200R005C00SPC100B023(FIT) </w:t>
        <w:br/>
        <w:t xml:space="preserve">   Image B   (Backup)   AP5X30XN  V200R005C00SPC100B020(FIT) </w:t>
        <w:br/>
        <w:t xml:space="preserve">============================================================== </w:t>
        <w:br/>
        <w:t xml:space="preserve">[Huawei-diagnose] </w:t>
      </w:r>
      <w:r>
        <w:rPr>
          <w:b/>
        </w:rPr>
        <w:t>quit</w:t>
      </w:r>
      <w:r>
        <w:t xml:space="preserve"> </w:t>
        <w:br/>
        <w:t xml:space="preserve">[Huawei] </w:t>
      </w:r>
      <w:r>
        <w:rPr>
          <w:b/>
        </w:rPr>
        <w:t>ap-mode-switch check</w:t>
      </w:r>
      <w:r>
        <w:t xml:space="preserve"> </w:t>
        <w:br/>
        <w:t>Info: Ap-mode-switch check ok.</w:t>
      </w:r>
    </w:p>
    <w:bookmarkStart w:id="265" w:name="d0e12358"/>
    <w:bookmarkEnd w:id="265"/>
    <w:p>
      <w:pPr>
        <w:pStyle w:val="ItemStep"/>
        <w:numPr>
          <w:ilvl w:val="0"/>
          <w:numId w:val="77"/>
        </w:numPr>
      </w:pPr>
      <w:r>
        <w:t>使用FTP方式或TFTP或SFTP方式升级AP，选择下面其中一种方法进行操作。</w:t>
      </w:r>
    </w:p>
    <w:p/>
    <w:p>
      <w:pPr>
        <w:pStyle w:val="CAUTIONHeading"/>
        <w:rPr>
          <w:rFonts w:hint="eastAsia"/>
        </w:rPr>
      </w:pPr>
      <w:r>
        <w:rPr>
          <w:rFonts w:hint="eastAsia"/>
        </w:rPr>
        <w:pict>
          <v:shape id="_x0000_i1207" type="#_x0000_t75" style="width:50.29pt;height:19pt">
            <v:imagedata r:id="rId24" o:title="注意"/>
          </v:shape>
        </w:pict>
      </w:r>
    </w:p>
    <w:p>
      <w:pPr>
        <w:pStyle w:val="CAUTIONText"/>
      </w:pPr>
      <w:r>
        <w:t>升级过程中请不要断电，不要断开网络连接。</w:t>
      </w:r>
    </w:p>
    <w:p>
      <w:pPr>
        <w:pStyle w:val="NotesHeading"/>
        <w:tabs>
          <w:tab w:val="left" w:pos="2100"/>
        </w:tabs>
        <w:rPr>
          <w:rFonts w:hint="eastAsia"/>
        </w:rPr>
      </w:pPr>
      <w:r>
        <w:pict>
          <v:shape id="_x0000_i1208" type="#_x0000_t75" style="width:50.29pt;height:19pt">
            <v:imagedata r:id="rId25" o:title="说明"/>
          </v:shape>
        </w:pict>
      </w:r>
    </w:p>
    <w:p>
      <w:pPr>
        <w:pStyle w:val="NotesText"/>
      </w:pPr>
      <w:r>
        <w:t>AP默认IP地址为169.254.1.1。</w:t>
      </w:r>
    </w:p>
    <w:p>
      <w:pPr>
        <w:pStyle w:val="NotesText"/>
      </w:pPr>
      <w:r>
        <w:t>不同款型AP升级回显信息会略有差异，请以实际回显为准。</w:t>
      </w:r>
    </w:p>
    <w:p>
      <w:pPr>
        <w:pStyle w:val="SubItemList"/>
      </w:pPr>
      <w:r>
        <w:t>FTP方式：</w:t>
      </w:r>
    </w:p>
    <w:p>
      <w:pPr>
        <w:pStyle w:val="SubItemListTextTD"/>
      </w:pPr>
      <w:r>
        <w:t xml:space="preserve">[Huawei] </w:t>
      </w:r>
      <w:r>
        <w:rPr>
          <w:b/>
        </w:rPr>
        <w:t xml:space="preserve">ap-mode-switch ftp </w:t>
      </w:r>
      <w:r>
        <w:rPr>
          <w:b/>
        </w:rPr>
        <w:t>FatAP5X30XN_V200R010C00.bin</w:t>
      </w:r>
      <w:r>
        <w:rPr>
          <w:b/>
        </w:rPr>
        <w:t xml:space="preserve"> 192.168.10.11 admin admin123</w:t>
      </w:r>
      <w:r>
        <w:t xml:space="preserve">   </w:t>
        <w:br/>
        <w:t xml:space="preserve">Warning: Do Not Power-off......... </w:t>
        <w:br/>
        <w:t xml:space="preserve">Info: Upgrade upgrade-assistant-package successfully! </w:t>
        <w:br/>
        <w:t xml:space="preserve">Warning: System will reboot, if you want to switch to upgrade-assistant-package. </w:t>
        <w:br/>
        <w:t xml:space="preserve"> Are you sure to execute these operations ? [Y/N]: </w:t>
      </w:r>
      <w:r>
        <w:rPr>
          <w:b/>
        </w:rPr>
        <w:t>y</w:t>
      </w:r>
    </w:p>
    <w:p>
      <w:pPr>
        <w:pStyle w:val="SubItemList"/>
      </w:pPr>
      <w:r>
        <w:t>TFTP方式：</w:t>
      </w:r>
    </w:p>
    <w:p>
      <w:pPr>
        <w:pStyle w:val="SubItemListTextTD"/>
      </w:pPr>
      <w:r>
        <w:t xml:space="preserve">[Huawei] </w:t>
      </w:r>
      <w:r>
        <w:rPr>
          <w:b/>
        </w:rPr>
        <w:t xml:space="preserve">ap-mode-switch tftp </w:t>
      </w:r>
      <w:r>
        <w:rPr>
          <w:b/>
        </w:rPr>
        <w:t>FatAP5X30XN_V200R010C00.bin</w:t>
      </w:r>
      <w:r>
        <w:rPr>
          <w:b/>
        </w:rPr>
        <w:t xml:space="preserve"> 192.168.10.11</w:t>
      </w:r>
      <w:r>
        <w:t xml:space="preserve"> </w:t>
        <w:br/>
        <w:t xml:space="preserve">Warning: Do Not Power-off......... </w:t>
        <w:br/>
        <w:t xml:space="preserve">Info: Upgrade upgrade-assistant-package successfully! </w:t>
        <w:br/>
        <w:t xml:space="preserve">Warning: System will reboot, if you want to switch to upgrade-assistant-package. </w:t>
        <w:br/>
        <w:t xml:space="preserve"> Are you sure to execute these operations ? [Y/N]: </w:t>
      </w:r>
      <w:r>
        <w:rPr>
          <w:b/>
        </w:rPr>
        <w:t>y</w:t>
      </w:r>
    </w:p>
    <w:p>
      <w:pPr>
        <w:pStyle w:val="SubItemList"/>
      </w:pPr>
      <w:r>
        <w:t>SFTP方式：</w:t>
      </w:r>
    </w:p>
    <w:p>
      <w:pPr>
        <w:pStyle w:val="NotesHeading"/>
        <w:tabs>
          <w:tab w:val="left" w:pos="2100"/>
        </w:tabs>
        <w:rPr>
          <w:rFonts w:hint="eastAsia"/>
        </w:rPr>
      </w:pPr>
      <w:r>
        <w:pict>
          <v:shape id="_x0000_i1209" type="#_x0000_t75" style="width:50.29pt;height:19pt">
            <v:imagedata r:id="rId25" o:title="说明"/>
          </v:shape>
        </w:pict>
      </w:r>
    </w:p>
    <w:p>
      <w:pPr>
        <w:pStyle w:val="NotesText"/>
      </w:pPr>
      <w:r>
        <w:t>除AD9430DN-12、AD9430DN-24、AP8030DN和AP8130DN一直支持SFTP方式外，从V200R005C00SPC100开始，其他款型不支持用SFTP方式。</w:t>
      </w:r>
    </w:p>
    <w:p>
      <w:pPr>
        <w:pStyle w:val="SubItemListTextTD"/>
      </w:pPr>
      <w:r>
        <w:t xml:space="preserve">[Huawei] </w:t>
      </w:r>
      <w:r>
        <w:rPr>
          <w:b/>
        </w:rPr>
        <w:t xml:space="preserve">ap-mode-switch sftp </w:t>
      </w:r>
      <w:r>
        <w:rPr>
          <w:b/>
        </w:rPr>
        <w:t>FatAP5X30XN_V200R010C00.bin</w:t>
      </w:r>
      <w:r>
        <w:rPr>
          <w:b/>
        </w:rPr>
        <w:t xml:space="preserve"> 192.168.10.11 admin admin123</w:t>
      </w:r>
      <w:r>
        <w:t xml:space="preserve"> </w:t>
        <w:br/>
        <w:t xml:space="preserve">Warning: Do Not Power-off......... </w:t>
        <w:br/>
        <w:t xml:space="preserve">Info: Upgrade upgrade-assistant-package successfully! </w:t>
        <w:br/>
        <w:t xml:space="preserve">Warning: System will reboot, if you want to switch to upgrade-assistant-package. </w:t>
        <w:br/>
        <w:t xml:space="preserve"> Are you sure to execute these operations ? [Y/N]: </w:t>
      </w:r>
      <w:r>
        <w:rPr>
          <w:b/>
        </w:rPr>
        <w:t>y</w:t>
      </w:r>
    </w:p>
    <w:p>
      <w:pPr>
        <w:pStyle w:val="TableDescription"/>
      </w:pPr>
      <w:r>
        <w:t>参数说明</w:t>
      </w:r>
    </w:p>
    <w:tbl>
      <w:tblPr>
        <w:tblStyle w:val="Table"/>
        <w:tblW w:w="7938" w:type="dxa"/>
        <w:tblInd w:w="1814" w:type="dxa"/>
        <w:tblLayout w:type="fixed"/>
        <w:tblLook w:val="01E0"/>
      </w:tblPr>
      <w:tblGrid>
        <w:gridCol w:w="1440"/>
        <w:gridCol w:w="1440"/>
      </w:tblGrid>
      <w:tr>
        <w:tblPrEx>
          <w:tblW w:w="7938" w:type="dxa"/>
          <w:tblInd w:w="1814" w:type="dxa"/>
          <w:tblLayout w:type="fixed"/>
          <w:tblLook w:val="01E0"/>
        </w:tblPrEx>
        <w:trPr>
          <w:cantSplit w:val="0"/>
          <w:tblHeader/>
        </w:trPr>
        <w:tc>
          <w:tcPr>
            <w:tcW w:w="2500" w:type="pct"/>
            <w:tcBorders>
              <w:top w:val="single" w:sz="6" w:space="0" w:color="000000"/>
              <w:bottom w:val="single" w:sz="6" w:space="0" w:color="000000"/>
              <w:right w:val="single" w:sz="6" w:space="0" w:color="000000"/>
            </w:tcBorders>
            <w:shd w:val="clear" w:color="auto" w:fill="D9D9D9"/>
          </w:tcPr>
          <w:p>
            <w:pPr>
              <w:pStyle w:val="TableHeading"/>
            </w:pPr>
            <w:r>
              <w:t>参数</w:t>
            </w:r>
          </w:p>
        </w:tc>
        <w:tc>
          <w:tcPr>
            <w:tcW w:w="2500" w:type="pct"/>
            <w:tcBorders>
              <w:top w:val="single" w:sz="6" w:space="0" w:color="000000"/>
              <w:bottom w:val="single" w:sz="6" w:space="0" w:color="000000"/>
            </w:tcBorders>
            <w:shd w:val="clear" w:color="auto" w:fill="D9D9D9"/>
          </w:tcPr>
          <w:p>
            <w:pPr>
              <w:pStyle w:val="TableHeading"/>
            </w:pPr>
            <w:r>
              <w:t>参数说明</w:t>
            </w:r>
          </w:p>
        </w:tc>
      </w:tr>
      <w:tr>
        <w:tblPrEx>
          <w:tblW w:w="7938" w:type="dxa"/>
          <w:tblInd w:w="1814" w:type="dxa"/>
          <w:tblLayout w:type="fixed"/>
          <w:tblLook w:val="01E0"/>
        </w:tblPrEx>
        <w:trPr>
          <w:cantSplit w:val="0"/>
        </w:trPr>
        <w:tc>
          <w:tcPr>
            <w:tcW w:w="2500" w:type="pct"/>
            <w:tcBorders>
              <w:top w:val="single" w:sz="6" w:space="0" w:color="000000"/>
              <w:bottom w:val="single" w:sz="6" w:space="0" w:color="000000"/>
              <w:right w:val="single" w:sz="6" w:space="0" w:color="000000"/>
            </w:tcBorders>
          </w:tcPr>
          <w:p>
            <w:pPr>
              <w:pStyle w:val="TableText"/>
            </w:pPr>
            <w:r>
              <w:rPr>
                <w:b/>
              </w:rPr>
              <w:t>FatAP5X30XN_V200R010C00.bin</w:t>
            </w:r>
          </w:p>
        </w:tc>
        <w:tc>
          <w:tcPr>
            <w:tcW w:w="2500" w:type="pct"/>
            <w:tcBorders>
              <w:top w:val="single" w:sz="6" w:space="0" w:color="000000"/>
              <w:bottom w:val="single" w:sz="6" w:space="0" w:color="000000"/>
            </w:tcBorders>
          </w:tcPr>
          <w:p>
            <w:pPr>
              <w:pStyle w:val="TableText"/>
            </w:pPr>
            <w:r>
              <w:t>固件文件名</w:t>
            </w:r>
          </w:p>
        </w:tc>
      </w:tr>
      <w:tr>
        <w:tblPrEx>
          <w:tblW w:w="7938" w:type="dxa"/>
          <w:tblInd w:w="1814" w:type="dxa"/>
          <w:tblLayout w:type="fixed"/>
          <w:tblLook w:val="01E0"/>
        </w:tblPrEx>
        <w:trPr>
          <w:cantSplit w:val="0"/>
        </w:trPr>
        <w:tc>
          <w:tcPr>
            <w:tcW w:w="2500" w:type="pct"/>
            <w:tcBorders>
              <w:top w:val="single" w:sz="6" w:space="0" w:color="000000"/>
              <w:bottom w:val="single" w:sz="6" w:space="0" w:color="000000"/>
              <w:right w:val="single" w:sz="6" w:space="0" w:color="000000"/>
            </w:tcBorders>
          </w:tcPr>
          <w:p>
            <w:pPr>
              <w:pStyle w:val="TableText"/>
            </w:pPr>
            <w:r>
              <w:rPr>
                <w:b/>
              </w:rPr>
              <w:t>192.168.10.11</w:t>
            </w:r>
          </w:p>
        </w:tc>
        <w:tc>
          <w:tcPr>
            <w:tcW w:w="2500" w:type="pct"/>
            <w:tcBorders>
              <w:top w:val="single" w:sz="6" w:space="0" w:color="000000"/>
              <w:bottom w:val="single" w:sz="6" w:space="0" w:color="000000"/>
            </w:tcBorders>
          </w:tcPr>
          <w:p>
            <w:pPr>
              <w:pStyle w:val="TableText"/>
            </w:pPr>
            <w:r>
              <w:t>FTP/TFTP/SFTP server地址</w:t>
            </w:r>
          </w:p>
        </w:tc>
      </w:tr>
      <w:tr>
        <w:tblPrEx>
          <w:tblW w:w="7938" w:type="dxa"/>
          <w:tblInd w:w="1814" w:type="dxa"/>
          <w:tblLayout w:type="fixed"/>
          <w:tblLook w:val="01E0"/>
        </w:tblPrEx>
        <w:trPr>
          <w:cantSplit w:val="0"/>
        </w:trPr>
        <w:tc>
          <w:tcPr>
            <w:tcW w:w="2500" w:type="pct"/>
            <w:tcBorders>
              <w:top w:val="single" w:sz="6" w:space="0" w:color="000000"/>
              <w:bottom w:val="single" w:sz="6" w:space="0" w:color="000000"/>
              <w:right w:val="single" w:sz="6" w:space="0" w:color="000000"/>
            </w:tcBorders>
          </w:tcPr>
          <w:p>
            <w:pPr>
              <w:pStyle w:val="TableText"/>
            </w:pPr>
            <w:r>
              <w:rPr>
                <w:b/>
              </w:rPr>
              <w:t>admin</w:t>
            </w:r>
          </w:p>
        </w:tc>
        <w:tc>
          <w:tcPr>
            <w:tcW w:w="2500" w:type="pct"/>
            <w:tcBorders>
              <w:top w:val="single" w:sz="6" w:space="0" w:color="000000"/>
              <w:bottom w:val="single" w:sz="6" w:space="0" w:color="000000"/>
            </w:tcBorders>
          </w:tcPr>
          <w:p>
            <w:pPr>
              <w:pStyle w:val="TableText"/>
            </w:pPr>
            <w:r>
              <w:t>FTP/SFTP用户名</w:t>
            </w:r>
          </w:p>
        </w:tc>
      </w:tr>
      <w:tr>
        <w:tblPrEx>
          <w:tblW w:w="7938" w:type="dxa"/>
          <w:tblInd w:w="1814" w:type="dxa"/>
          <w:tblLayout w:type="fixed"/>
          <w:tblLook w:val="01E0"/>
        </w:tblPrEx>
        <w:trPr>
          <w:cantSplit w:val="0"/>
        </w:trPr>
        <w:tc>
          <w:tcPr>
            <w:tcW w:w="2500" w:type="pct"/>
            <w:tcBorders>
              <w:top w:val="single" w:sz="6" w:space="0" w:color="000000"/>
              <w:bottom w:val="single" w:sz="6" w:space="0" w:color="000000"/>
              <w:right w:val="single" w:sz="6" w:space="0" w:color="000000"/>
            </w:tcBorders>
          </w:tcPr>
          <w:p>
            <w:pPr>
              <w:pStyle w:val="TableText"/>
            </w:pPr>
            <w:r>
              <w:rPr>
                <w:b/>
              </w:rPr>
              <w:t>admin123</w:t>
            </w:r>
          </w:p>
        </w:tc>
        <w:tc>
          <w:tcPr>
            <w:tcW w:w="2500" w:type="pct"/>
            <w:tcBorders>
              <w:top w:val="single" w:sz="6" w:space="0" w:color="000000"/>
              <w:bottom w:val="single" w:sz="6" w:space="0" w:color="000000"/>
            </w:tcBorders>
          </w:tcPr>
          <w:p>
            <w:pPr>
              <w:pStyle w:val="TableText"/>
            </w:pPr>
            <w:r>
              <w:t>FTP/SFTP密码</w:t>
            </w:r>
          </w:p>
        </w:tc>
      </w:tr>
    </w:tbl>
    <w:p/>
    <w:p>
      <w:pPr>
        <w:pStyle w:val="ItemStep"/>
        <w:numPr>
          <w:ilvl w:val="0"/>
          <w:numId w:val="77"/>
        </w:numPr>
      </w:pPr>
      <w:r>
        <w:t>重启AP进行升级。</w:t>
      </w:r>
    </w:p>
    <w:p>
      <w:pPr>
        <w:pStyle w:val="SubItemList"/>
      </w:pPr>
      <w:r>
        <w:t>如果待升级AP是AD9430DN-12、AD9430DN-24、AP8030DN或者AP8130DN，需要手动重启AP。</w:t>
      </w:r>
    </w:p>
    <w:p>
      <w:pPr>
        <w:pStyle w:val="SubItemListTextTD"/>
      </w:pPr>
      <w:r>
        <w:t xml:space="preserve">[Huawei] </w:t>
      </w:r>
      <w:r>
        <w:rPr>
          <w:b/>
        </w:rPr>
        <w:t>quit</w:t>
      </w:r>
      <w:r>
        <w:t xml:space="preserve">  </w:t>
        <w:br/>
        <w:t xml:space="preserve">&lt;Huawei&gt; </w:t>
      </w:r>
      <w:r>
        <w:rPr>
          <w:b/>
        </w:rPr>
        <w:t>reboot fast</w:t>
      </w:r>
      <w:r>
        <w:t xml:space="preserve">  </w:t>
        <w:br/>
        <w:t>System will reboot! Continue ? [y/n]:</w:t>
      </w:r>
      <w:r>
        <w:rPr>
          <w:b/>
        </w:rPr>
        <w:t>y</w:t>
      </w:r>
    </w:p>
    <w:p>
      <w:pPr>
        <w:pStyle w:val="SubItemList"/>
      </w:pPr>
      <w:r>
        <w:t>如果待升级AP是其他类型AP，AP会自动重启。</w:t>
      </w:r>
    </w:p>
    <w:p>
      <w:pPr>
        <w:pStyle w:val="NotesHeading"/>
        <w:tabs>
          <w:tab w:val="left" w:pos="2100"/>
        </w:tabs>
        <w:rPr>
          <w:rFonts w:hint="eastAsia"/>
        </w:rPr>
      </w:pPr>
      <w:r>
        <w:pict>
          <v:shape id="_x0000_i1210" type="#_x0000_t75" style="width:50.29pt;height:19pt">
            <v:imagedata r:id="rId25" o:title="说明"/>
          </v:shape>
        </w:pict>
      </w:r>
    </w:p>
    <w:p>
      <w:pPr>
        <w:pStyle w:val="NotesText"/>
      </w:pPr>
      <w:r>
        <w:t>AP重启过程中，会自动进入辅助升级包视图进行升级，如果此时通过Telnet，SSH或串口方式登录设备，会进入如下视图：</w:t>
      </w:r>
    </w:p>
    <w:p>
      <w:pPr>
        <w:pStyle w:val="NotesTextTD"/>
      </w:pPr>
      <w:r>
        <w:t xml:space="preserve">(none) login: </w:t>
      </w:r>
    </w:p>
    <w:p>
      <w:pPr>
        <w:pStyle w:val="NotesText"/>
      </w:pPr>
      <w:r>
        <w:t>此时不需要进行操作，等待设备完成升级即可。</w:t>
      </w:r>
    </w:p>
    <w:p>
      <w:pPr>
        <w:pStyle w:val="NotesText"/>
      </w:pPr>
      <w:r>
        <w:t>从V200R005版本开始不支持通过Telnet方式登录设备。</w:t>
      </w:r>
    </w:p>
    <w:p>
      <w:pPr>
        <w:pStyle w:val="ItemStep"/>
        <w:numPr>
          <w:ilvl w:val="0"/>
          <w:numId w:val="77"/>
        </w:numPr>
      </w:pPr>
      <w:r>
        <w:t>升级完成后，重新登录设备，执行命令</w:t>
      </w:r>
      <w:r>
        <w:rPr>
          <w:b/>
        </w:rPr>
        <w:t>display version</w:t>
      </w:r>
      <w:r>
        <w:t>查看当前版本是否升级成功。</w:t>
      </w:r>
    </w:p>
    <w:p>
      <w:pPr>
        <w:pStyle w:val="ItemlistTextTD"/>
      </w:pPr>
      <w:r>
        <w:t xml:space="preserve">&lt;Huawei&gt; </w:t>
      </w:r>
      <w:r>
        <w:rPr>
          <w:b/>
        </w:rPr>
        <w:t>display version</w:t>
      </w:r>
      <w:r>
        <w:t xml:space="preserve"> </w:t>
        <w:br/>
        <w:t xml:space="preserve">Huawei Versatile Routing Platform Software </w:t>
        <w:br/>
        <w:t>VRP (R) software, Version 5.170 (</w:t>
      </w:r>
      <w:r>
        <w:rPr>
          <w:b/>
        </w:rPr>
        <w:t>AP5130DN</w:t>
      </w:r>
      <w:r>
        <w:rPr>
          <w:b/>
        </w:rPr>
        <w:t xml:space="preserve"> FAT </w:t>
      </w:r>
      <w:r>
        <w:rPr>
          <w:b/>
        </w:rPr>
        <w:t>V200R010C00</w:t>
      </w:r>
      <w:r>
        <w:t xml:space="preserve">) </w:t>
        <w:br/>
        <w:t xml:space="preserve">Copyright (C) 2011-2018 HUAWEI TECH CO., LTD </w:t>
        <w:br/>
        <w:t xml:space="preserve">Huawei </w:t>
      </w:r>
      <w:r>
        <w:t>AP5130DN</w:t>
      </w:r>
      <w:r>
        <w:t xml:space="preserve"> Router uptime is 0 week, 0 day, 0 hour, 16 minutes </w:t>
        <w:br/>
        <w:t xml:space="preserve"> </w:t>
        <w:br/>
        <w:t xml:space="preserve">MPU 0(Master) : uptime is 0 week, 0 day, 0 hour, 16 minutes </w:t>
        <w:br/>
        <w:t xml:space="preserve">SDRAM Memory Size    : 256     M bytes </w:t>
        <w:br/>
        <w:t xml:space="preserve">Flash Memory Size    : 32      M bytes </w:t>
        <w:br/>
        <w:t xml:space="preserve">MPU version information : </w:t>
        <w:br/>
        <w:t xml:space="preserve">1. PCB      Version  : H85D2TT1D300 VER.A </w:t>
        <w:br/>
        <w:t xml:space="preserve">2. MAB      Version  : 0 </w:t>
        <w:br/>
        <w:t xml:space="preserve">3. Board    Type     : </w:t>
      </w:r>
      <w:r>
        <w:t>AP5130DN</w:t>
      </w:r>
      <w:r>
        <w:t xml:space="preserve"> </w:t>
        <w:br/>
        <w:t xml:space="preserve">4. BootROM  Version  : </w:t>
      </w:r>
      <w:r>
        <w:t>705</w:t>
      </w:r>
    </w:p>
    <w:bookmarkStart w:id="266" w:name="_ZH-CN_TOPIC_0140981768"/>
    <w:bookmarkEnd w:id="266"/>
    <w:p>
      <w:pPr>
        <w:pStyle w:val="Heading4"/>
      </w:pPr>
      <w:bookmarkStart w:id="267" w:name="_ZH-CN_TOPIC_0140981768-chtext"/>
      <w:bookmarkStart w:id="268" w:name="_Toc256000080"/>
      <w:r>
        <w:t>方法B</w:t>
      </w:r>
      <w:bookmarkEnd w:id="268"/>
      <w:bookmarkEnd w:id="267"/>
    </w:p>
    <w:p>
      <w:r>
        <w:t>请事先配置好TFTP、FTP或SFTP工具，指向升级文件所在目录；保证在AP和PC能够互相ping通。以升级</w:t>
      </w:r>
      <w:r>
        <w:t>V200R010C00</w:t>
      </w:r>
      <w:r>
        <w:t>版本的</w:t>
      </w:r>
      <w:r>
        <w:t>AP8030DN</w:t>
      </w:r>
      <w:r>
        <w:t>为例。</w:t>
      </w:r>
    </w:p>
    <w:p>
      <w:pPr>
        <w:pStyle w:val="ItemStep"/>
        <w:numPr>
          <w:ilvl w:val="0"/>
          <w:numId w:val="78"/>
        </w:numPr>
      </w:pPr>
      <w:r>
        <w:t>使用FTP方式或TFTP或SFTP方式升级AP，选择下面其中一种方法进行操作。</w:t>
      </w:r>
    </w:p>
    <w:p/>
    <w:p>
      <w:pPr>
        <w:pStyle w:val="CAUTIONHeading"/>
        <w:rPr>
          <w:rFonts w:hint="eastAsia"/>
        </w:rPr>
      </w:pPr>
      <w:r>
        <w:rPr>
          <w:rFonts w:hint="eastAsia"/>
        </w:rPr>
        <w:pict>
          <v:shape id="_x0000_i1211" type="#_x0000_t75" style="width:50.29pt;height:19pt">
            <v:imagedata r:id="rId24" o:title="注意"/>
          </v:shape>
        </w:pict>
      </w:r>
    </w:p>
    <w:p>
      <w:pPr>
        <w:pStyle w:val="CAUTIONText"/>
      </w:pPr>
      <w:r>
        <w:t>升级过程中请不要断电，不要断开网络连接。</w:t>
      </w:r>
    </w:p>
    <w:p>
      <w:pPr>
        <w:pStyle w:val="NotesHeading"/>
        <w:tabs>
          <w:tab w:val="left" w:pos="2100"/>
        </w:tabs>
        <w:rPr>
          <w:rFonts w:hint="eastAsia"/>
        </w:rPr>
      </w:pPr>
      <w:r>
        <w:pict>
          <v:shape id="_x0000_i1212" type="#_x0000_t75" style="width:50.29pt;height:19pt">
            <v:imagedata r:id="rId25" o:title="说明"/>
          </v:shape>
        </w:pict>
      </w:r>
    </w:p>
    <w:p>
      <w:pPr>
        <w:pStyle w:val="NotesText"/>
      </w:pPr>
      <w:r>
        <w:t>AP默认IP地址为169.254.1.1。</w:t>
      </w:r>
    </w:p>
    <w:p>
      <w:pPr>
        <w:pStyle w:val="NotesText"/>
      </w:pPr>
      <w:r>
        <w:t>不同款型AP升级回显信息会略有差异，请以实际回显为准。</w:t>
      </w:r>
    </w:p>
    <w:p>
      <w:pPr>
        <w:pStyle w:val="SubItemList"/>
      </w:pPr>
      <w:r>
        <w:t>FTP方式：</w:t>
      </w:r>
    </w:p>
    <w:p>
      <w:pPr>
        <w:pStyle w:val="SubItemListTextTD"/>
      </w:pPr>
      <w:r>
        <w:t xml:space="preserve">&lt;Huawei&gt; </w:t>
      </w:r>
      <w:r>
        <w:rPr>
          <w:b/>
        </w:rPr>
        <w:t>system-view</w:t>
      </w:r>
      <w:r>
        <w:t xml:space="preserve"> </w:t>
        <w:br/>
        <w:t xml:space="preserve">[Huawei] </w:t>
      </w:r>
      <w:r>
        <w:rPr>
          <w:b/>
        </w:rPr>
        <w:t xml:space="preserve">ap-mode-switch fat ftp </w:t>
      </w:r>
      <w:r>
        <w:rPr>
          <w:b/>
        </w:rPr>
        <w:t>Fat&amp;CloudAP8X30XN_V200R010C00.bin</w:t>
      </w:r>
      <w:r>
        <w:rPr>
          <w:b/>
        </w:rPr>
        <w:t xml:space="preserve"> 192.168.10.11 admin admin123</w:t>
      </w:r>
      <w:r>
        <w:t xml:space="preserve"> </w:t>
        <w:br/>
        <w:t xml:space="preserve">Warning:  The system will reboot and start in fat mode of </w:t>
      </w:r>
      <w:r>
        <w:t>V200R010C00</w:t>
      </w:r>
      <w:r>
        <w:t xml:space="preserve">. Continue ? [y/n]: </w:t>
      </w:r>
      <w:r>
        <w:rPr>
          <w:b/>
        </w:rPr>
        <w:t>y</w:t>
      </w:r>
    </w:p>
    <w:p>
      <w:pPr>
        <w:pStyle w:val="SubItemList"/>
      </w:pPr>
      <w:r>
        <w:t>TFTP方式：</w:t>
      </w:r>
    </w:p>
    <w:p>
      <w:pPr>
        <w:pStyle w:val="SubItemListTextTD"/>
      </w:pPr>
      <w:r>
        <w:t xml:space="preserve">&lt;Huawei&gt; </w:t>
      </w:r>
      <w:r>
        <w:rPr>
          <w:b/>
        </w:rPr>
        <w:t>system-view</w:t>
      </w:r>
      <w:r>
        <w:t xml:space="preserve"> </w:t>
        <w:br/>
        <w:t xml:space="preserve">[Huawei] </w:t>
      </w:r>
      <w:r>
        <w:rPr>
          <w:b/>
        </w:rPr>
        <w:t xml:space="preserve">ap-mode-switch fat tftp </w:t>
      </w:r>
      <w:r>
        <w:rPr>
          <w:b/>
        </w:rPr>
        <w:t>Fat&amp;CloudAP8X30XN_V200R010C00.bin</w:t>
      </w:r>
      <w:r>
        <w:rPr>
          <w:b/>
        </w:rPr>
        <w:t xml:space="preserve"> 192.168.10.11</w:t>
      </w:r>
      <w:r>
        <w:t xml:space="preserve"> </w:t>
        <w:br/>
        <w:t xml:space="preserve">Warning:  The system will reboot and start in fat mode of </w:t>
      </w:r>
      <w:r>
        <w:t>V200R010C00</w:t>
      </w:r>
      <w:r>
        <w:t xml:space="preserve">. Continue ? [y/n]: </w:t>
      </w:r>
      <w:r>
        <w:rPr>
          <w:b/>
        </w:rPr>
        <w:t>y</w:t>
      </w:r>
    </w:p>
    <w:p>
      <w:pPr>
        <w:pStyle w:val="SubItemList"/>
      </w:pPr>
      <w:r>
        <w:t>SFTP方式：</w:t>
      </w:r>
    </w:p>
    <w:p>
      <w:pPr>
        <w:pStyle w:val="SubItemListTextTD"/>
      </w:pPr>
      <w:r>
        <w:t xml:space="preserve">&lt;Huawei&gt; </w:t>
      </w:r>
      <w:r>
        <w:rPr>
          <w:b/>
        </w:rPr>
        <w:t>system-view</w:t>
      </w:r>
      <w:r>
        <w:t xml:space="preserve"> </w:t>
        <w:br/>
        <w:t xml:space="preserve">[Huawei] </w:t>
      </w:r>
      <w:r>
        <w:rPr>
          <w:b/>
        </w:rPr>
        <w:t xml:space="preserve">ap-mode-switch fat sftp </w:t>
      </w:r>
      <w:r>
        <w:rPr>
          <w:b/>
        </w:rPr>
        <w:t>Fat&amp;CloudAP8X30XN_V200R010C00.bin</w:t>
      </w:r>
      <w:r>
        <w:rPr>
          <w:b/>
        </w:rPr>
        <w:t xml:space="preserve"> 192.168.10.11 admin admin123</w:t>
      </w:r>
      <w:r>
        <w:t xml:space="preserve"> </w:t>
        <w:br/>
        <w:t xml:space="preserve">Warning:  The system will reboot and start in fat mode of </w:t>
      </w:r>
      <w:r>
        <w:t>V200R010C00</w:t>
      </w:r>
      <w:r>
        <w:t xml:space="preserve">. Continue ? [y/n]: </w:t>
      </w:r>
      <w:r>
        <w:rPr>
          <w:b/>
        </w:rPr>
        <w:t>y</w:t>
      </w:r>
    </w:p>
    <w:p>
      <w:pPr>
        <w:pStyle w:val="TableDescription"/>
      </w:pPr>
      <w:r>
        <w:t>参数说明</w:t>
      </w:r>
    </w:p>
    <w:tbl>
      <w:tblPr>
        <w:tblStyle w:val="Table"/>
        <w:tblW w:w="7938" w:type="dxa"/>
        <w:tblInd w:w="1814" w:type="dxa"/>
        <w:tblLayout w:type="fixed"/>
        <w:tblLook w:val="01E0"/>
      </w:tblPr>
      <w:tblGrid>
        <w:gridCol w:w="1440"/>
        <w:gridCol w:w="1440"/>
      </w:tblGrid>
      <w:tr>
        <w:tblPrEx>
          <w:tblW w:w="7938" w:type="dxa"/>
          <w:tblInd w:w="1814" w:type="dxa"/>
          <w:tblLayout w:type="fixed"/>
          <w:tblLook w:val="01E0"/>
        </w:tblPrEx>
        <w:trPr>
          <w:cantSplit w:val="0"/>
          <w:tblHeader/>
        </w:trPr>
        <w:tc>
          <w:tcPr>
            <w:tcW w:w="2500" w:type="pct"/>
            <w:tcBorders>
              <w:top w:val="single" w:sz="6" w:space="0" w:color="000000"/>
              <w:bottom w:val="single" w:sz="6" w:space="0" w:color="000000"/>
              <w:right w:val="single" w:sz="6" w:space="0" w:color="000000"/>
            </w:tcBorders>
            <w:shd w:val="clear" w:color="auto" w:fill="D9D9D9"/>
          </w:tcPr>
          <w:p>
            <w:pPr>
              <w:pStyle w:val="TableHeading"/>
            </w:pPr>
            <w:r>
              <w:t>参数</w:t>
            </w:r>
          </w:p>
        </w:tc>
        <w:tc>
          <w:tcPr>
            <w:tcW w:w="2500" w:type="pct"/>
            <w:tcBorders>
              <w:top w:val="single" w:sz="6" w:space="0" w:color="000000"/>
              <w:bottom w:val="single" w:sz="6" w:space="0" w:color="000000"/>
            </w:tcBorders>
            <w:shd w:val="clear" w:color="auto" w:fill="D9D9D9"/>
          </w:tcPr>
          <w:p>
            <w:pPr>
              <w:pStyle w:val="TableHeading"/>
            </w:pPr>
            <w:r>
              <w:t>参数说明</w:t>
            </w:r>
          </w:p>
        </w:tc>
      </w:tr>
      <w:tr>
        <w:tblPrEx>
          <w:tblW w:w="7938" w:type="dxa"/>
          <w:tblInd w:w="1814" w:type="dxa"/>
          <w:tblLayout w:type="fixed"/>
          <w:tblLook w:val="01E0"/>
        </w:tblPrEx>
        <w:trPr>
          <w:cantSplit w:val="0"/>
        </w:trPr>
        <w:tc>
          <w:tcPr>
            <w:tcW w:w="2500" w:type="pct"/>
            <w:tcBorders>
              <w:top w:val="single" w:sz="6" w:space="0" w:color="000000"/>
              <w:bottom w:val="single" w:sz="6" w:space="0" w:color="000000"/>
              <w:right w:val="single" w:sz="6" w:space="0" w:color="000000"/>
            </w:tcBorders>
          </w:tcPr>
          <w:p>
            <w:pPr>
              <w:pStyle w:val="TableText"/>
            </w:pPr>
            <w:r>
              <w:rPr>
                <w:b/>
              </w:rPr>
              <w:t>Fat&amp;CloudAP8X30XN_V200R010C00.bin</w:t>
            </w:r>
          </w:p>
        </w:tc>
        <w:tc>
          <w:tcPr>
            <w:tcW w:w="2500" w:type="pct"/>
            <w:tcBorders>
              <w:top w:val="single" w:sz="6" w:space="0" w:color="000000"/>
              <w:bottom w:val="single" w:sz="6" w:space="0" w:color="000000"/>
            </w:tcBorders>
          </w:tcPr>
          <w:p>
            <w:pPr>
              <w:pStyle w:val="TableText"/>
            </w:pPr>
            <w:r>
              <w:t>固件文件名</w:t>
            </w:r>
          </w:p>
        </w:tc>
      </w:tr>
      <w:tr>
        <w:tblPrEx>
          <w:tblW w:w="7938" w:type="dxa"/>
          <w:tblInd w:w="1814" w:type="dxa"/>
          <w:tblLayout w:type="fixed"/>
          <w:tblLook w:val="01E0"/>
        </w:tblPrEx>
        <w:trPr>
          <w:cantSplit w:val="0"/>
        </w:trPr>
        <w:tc>
          <w:tcPr>
            <w:tcW w:w="2500" w:type="pct"/>
            <w:tcBorders>
              <w:top w:val="single" w:sz="6" w:space="0" w:color="000000"/>
              <w:bottom w:val="single" w:sz="6" w:space="0" w:color="000000"/>
              <w:right w:val="single" w:sz="6" w:space="0" w:color="000000"/>
            </w:tcBorders>
          </w:tcPr>
          <w:p>
            <w:pPr>
              <w:pStyle w:val="TableText"/>
            </w:pPr>
            <w:r>
              <w:rPr>
                <w:b/>
              </w:rPr>
              <w:t>192.168.10.11</w:t>
            </w:r>
          </w:p>
        </w:tc>
        <w:tc>
          <w:tcPr>
            <w:tcW w:w="2500" w:type="pct"/>
            <w:tcBorders>
              <w:top w:val="single" w:sz="6" w:space="0" w:color="000000"/>
              <w:bottom w:val="single" w:sz="6" w:space="0" w:color="000000"/>
            </w:tcBorders>
          </w:tcPr>
          <w:p>
            <w:pPr>
              <w:pStyle w:val="TableText"/>
            </w:pPr>
            <w:r>
              <w:t>FTP/TFTP/SFTP server地址</w:t>
            </w:r>
          </w:p>
        </w:tc>
      </w:tr>
      <w:tr>
        <w:tblPrEx>
          <w:tblW w:w="7938" w:type="dxa"/>
          <w:tblInd w:w="1814" w:type="dxa"/>
          <w:tblLayout w:type="fixed"/>
          <w:tblLook w:val="01E0"/>
        </w:tblPrEx>
        <w:trPr>
          <w:cantSplit w:val="0"/>
        </w:trPr>
        <w:tc>
          <w:tcPr>
            <w:tcW w:w="2500" w:type="pct"/>
            <w:tcBorders>
              <w:top w:val="single" w:sz="6" w:space="0" w:color="000000"/>
              <w:bottom w:val="single" w:sz="6" w:space="0" w:color="000000"/>
              <w:right w:val="single" w:sz="6" w:space="0" w:color="000000"/>
            </w:tcBorders>
          </w:tcPr>
          <w:p>
            <w:pPr>
              <w:pStyle w:val="TableText"/>
            </w:pPr>
            <w:r>
              <w:rPr>
                <w:b/>
              </w:rPr>
              <w:t>admin</w:t>
            </w:r>
          </w:p>
        </w:tc>
        <w:tc>
          <w:tcPr>
            <w:tcW w:w="2500" w:type="pct"/>
            <w:tcBorders>
              <w:top w:val="single" w:sz="6" w:space="0" w:color="000000"/>
              <w:bottom w:val="single" w:sz="6" w:space="0" w:color="000000"/>
            </w:tcBorders>
          </w:tcPr>
          <w:p>
            <w:pPr>
              <w:pStyle w:val="TableText"/>
            </w:pPr>
            <w:r>
              <w:t>FTP/SFTP用户名</w:t>
            </w:r>
          </w:p>
        </w:tc>
      </w:tr>
      <w:tr>
        <w:tblPrEx>
          <w:tblW w:w="7938" w:type="dxa"/>
          <w:tblInd w:w="1814" w:type="dxa"/>
          <w:tblLayout w:type="fixed"/>
          <w:tblLook w:val="01E0"/>
        </w:tblPrEx>
        <w:trPr>
          <w:cantSplit w:val="0"/>
        </w:trPr>
        <w:tc>
          <w:tcPr>
            <w:tcW w:w="2500" w:type="pct"/>
            <w:tcBorders>
              <w:top w:val="single" w:sz="6" w:space="0" w:color="000000"/>
              <w:bottom w:val="single" w:sz="6" w:space="0" w:color="000000"/>
              <w:right w:val="single" w:sz="6" w:space="0" w:color="000000"/>
            </w:tcBorders>
          </w:tcPr>
          <w:p>
            <w:pPr>
              <w:pStyle w:val="TableText"/>
            </w:pPr>
            <w:r>
              <w:rPr>
                <w:b/>
              </w:rPr>
              <w:t>admin123</w:t>
            </w:r>
          </w:p>
        </w:tc>
        <w:tc>
          <w:tcPr>
            <w:tcW w:w="2500" w:type="pct"/>
            <w:tcBorders>
              <w:top w:val="single" w:sz="6" w:space="0" w:color="000000"/>
              <w:bottom w:val="single" w:sz="6" w:space="0" w:color="000000"/>
            </w:tcBorders>
          </w:tcPr>
          <w:p>
            <w:pPr>
              <w:pStyle w:val="TableText"/>
            </w:pPr>
            <w:r>
              <w:t>FTP/SFTP密码</w:t>
            </w:r>
          </w:p>
        </w:tc>
      </w:tr>
    </w:tbl>
    <w:p/>
    <w:p>
      <w:pPr>
        <w:pStyle w:val="ItemStep"/>
        <w:numPr>
          <w:ilvl w:val="0"/>
          <w:numId w:val="78"/>
        </w:numPr>
      </w:pPr>
      <w:r>
        <w:t>等待AP重启进行升级。</w:t>
      </w:r>
    </w:p>
    <w:p>
      <w:pPr>
        <w:pStyle w:val="ItemStep"/>
        <w:numPr>
          <w:ilvl w:val="0"/>
          <w:numId w:val="78"/>
        </w:numPr>
      </w:pPr>
      <w:r>
        <w:t>升级完成后，重新登录设备，执行命令</w:t>
      </w:r>
      <w:r>
        <w:rPr>
          <w:b/>
        </w:rPr>
        <w:t>display version</w:t>
      </w:r>
      <w:r>
        <w:t>查看当前版本是否升级成功。</w:t>
      </w:r>
    </w:p>
    <w:p>
      <w:pPr>
        <w:pStyle w:val="ItemlistTextTD"/>
      </w:pPr>
      <w:r>
        <w:t xml:space="preserve">&lt;Huawei&gt; </w:t>
      </w:r>
      <w:r>
        <w:rPr>
          <w:b/>
        </w:rPr>
        <w:t>display version</w:t>
      </w:r>
      <w:r>
        <w:t xml:space="preserve"> </w:t>
        <w:br/>
        <w:t xml:space="preserve">Huawei Versatile Routing Platform Software </w:t>
        <w:br/>
        <w:t>VRP (R) software, Version 5.170 (</w:t>
      </w:r>
      <w:r>
        <w:rPr>
          <w:b/>
        </w:rPr>
        <w:t>AP5130DN</w:t>
      </w:r>
      <w:r>
        <w:rPr>
          <w:b/>
        </w:rPr>
        <w:t xml:space="preserve"> FAT </w:t>
      </w:r>
      <w:r>
        <w:rPr>
          <w:b/>
        </w:rPr>
        <w:t>V200R009C00</w:t>
      </w:r>
      <w:r>
        <w:t xml:space="preserve">) </w:t>
        <w:br/>
        <w:t xml:space="preserve">Copyright (C) 2011-2018 HUAWEI TECH CO., LTD </w:t>
        <w:br/>
        <w:t xml:space="preserve">Huawei </w:t>
      </w:r>
      <w:r>
        <w:t>AP5130DN</w:t>
      </w:r>
      <w:r>
        <w:t xml:space="preserve"> Router uptime is 0 week, 0 day, 0 hour, 16 minutes </w:t>
        <w:br/>
        <w:t xml:space="preserve"> </w:t>
        <w:br/>
        <w:t xml:space="preserve">MPU 0(Master) : uptime is 0 week, 0 day, 0 hour, 16 minutes </w:t>
        <w:br/>
        <w:t xml:space="preserve">SDRAM Memory Size    : 256     M bytes </w:t>
        <w:br/>
        <w:t xml:space="preserve">Flash Memory Size    : 32      M bytes </w:t>
        <w:br/>
        <w:t xml:space="preserve">MPU version information : </w:t>
        <w:br/>
        <w:t xml:space="preserve">1. PCB      Version  : H85D2TT1D300 VER.A </w:t>
        <w:br/>
        <w:t xml:space="preserve">2. MAB      Version  : 0 </w:t>
        <w:br/>
        <w:t xml:space="preserve">3. Board    Type     : </w:t>
      </w:r>
      <w:r>
        <w:t>AP5130DN</w:t>
      </w:r>
      <w:r>
        <w:t xml:space="preserve"> </w:t>
        <w:br/>
        <w:t xml:space="preserve">4. BootROM  Version  : </w:t>
      </w:r>
      <w:r>
        <w:t>705</w:t>
      </w:r>
    </w:p>
    <w:bookmarkStart w:id="269" w:name="_ZH-CN_TOPIC_0140981895"/>
    <w:bookmarkEnd w:id="269"/>
    <w:p>
      <w:pPr>
        <w:pStyle w:val="Heading3"/>
      </w:pPr>
      <w:bookmarkStart w:id="270" w:name="_ZH-CN_TOPIC_0140981895-chtext"/>
      <w:bookmarkStart w:id="271" w:name="_Toc256000081"/>
      <w:r>
        <w:t>FIT AP切换FAT AP（Uboot方式）</w:t>
      </w:r>
      <w:bookmarkEnd w:id="271"/>
      <w:bookmarkEnd w:id="270"/>
    </w:p>
    <w:p>
      <w:r>
        <w:t>如果AP中的两个固件文件都损坏，可以从Uboot用TFTP的方法升级固件。</w:t>
      </w:r>
    </w:p>
    <w:p>
      <w:pPr>
        <w:pStyle w:val="NotesHeading"/>
        <w:tabs>
          <w:tab w:val="left" w:pos="2100"/>
        </w:tabs>
        <w:rPr>
          <w:rFonts w:hint="eastAsia"/>
        </w:rPr>
      </w:pPr>
      <w:r>
        <w:pict>
          <v:shape id="_x0000_i1213" type="#_x0000_t75" style="width:50.29pt;height:19pt">
            <v:imagedata r:id="rId25" o:title="说明"/>
          </v:shape>
        </w:pict>
      </w:r>
    </w:p>
    <w:p>
      <w:pPr>
        <w:pStyle w:val="NotesText"/>
      </w:pPr>
      <w:r>
        <w:t>必须使用PC作为TFTP服务器，并且PC的网口必须与AP网口直连。</w:t>
      </w:r>
    </w:p>
    <w:p>
      <w:pPr>
        <w:pStyle w:val="NotesText"/>
      </w:pPr>
      <w:r>
        <w:t>部分AP上存在GE0/0/0和GE0/0/1两个GE接口，GE0/0/0的优先级高于GE0/0/1，升级时如果两个GE接口都连接网络设备，必须保证连接服务器的接口是GE0/0/0，否则AP升级失败。如果只有一个GE接口连接网络设备，另一个接口未接任何设备，则使用的接口可以是任一GE接口。</w:t>
      </w:r>
    </w:p>
    <w:p>
      <w:r>
        <w:t>请事先配置好TFTP工具，指向升级文件所在目录；保证在AP上能ping通PC。</w:t>
      </w:r>
    </w:p>
    <w:p>
      <w:pPr>
        <w:pStyle w:val="ItemStep"/>
        <w:numPr>
          <w:ilvl w:val="0"/>
          <w:numId w:val="79"/>
        </w:numPr>
      </w:pPr>
      <w:r>
        <w:t>执行命令</w:t>
      </w:r>
      <w:r>
        <w:rPr>
          <w:b/>
        </w:rPr>
        <w:t>reboot</w:t>
      </w:r>
      <w:r>
        <w:t>，重新启动AP。在出现以下信息后3秒内按下</w:t>
      </w:r>
      <w:r>
        <w:rPr>
          <w:b/>
        </w:rPr>
        <w:t>F</w:t>
      </w:r>
      <w:r>
        <w:t>键，进入Uboot命令行视图。</w:t>
      </w:r>
    </w:p>
    <w:p>
      <w:pPr>
        <w:pStyle w:val="NotesHeading"/>
        <w:tabs>
          <w:tab w:val="left" w:pos="2100"/>
        </w:tabs>
        <w:rPr>
          <w:rFonts w:hint="eastAsia"/>
        </w:rPr>
      </w:pPr>
      <w:r>
        <w:pict>
          <v:shape id="_x0000_i1214" type="#_x0000_t75" style="width:50.29pt;height:19pt">
            <v:imagedata r:id="rId25" o:title="说明"/>
          </v:shape>
        </w:pict>
      </w:r>
    </w:p>
    <w:p>
      <w:pPr>
        <w:pStyle w:val="NotesText"/>
      </w:pPr>
      <w:r>
        <w:t>Uboot菜单缺省密码为</w:t>
      </w:r>
      <w:r>
        <w:rPr>
          <w:b/>
        </w:rPr>
        <w:t>admin@huawei.com</w:t>
      </w:r>
      <w:r>
        <w:t>。</w:t>
      </w:r>
    </w:p>
    <w:p>
      <w:pPr>
        <w:pStyle w:val="ItemlistTextTD"/>
      </w:pPr>
      <w:r>
        <w:t xml:space="preserve">Press f or F  to stop Auto-Boot in 3 seconds:  3  </w:t>
        <w:br/>
        <w:t xml:space="preserve">Password for uboot cmd line :   </w:t>
        <w:br/>
        <w:t xml:space="preserve">ar7240&gt; </w:t>
      </w:r>
    </w:p>
    <w:p>
      <w:pPr>
        <w:pStyle w:val="ItemStep"/>
        <w:numPr>
          <w:ilvl w:val="0"/>
          <w:numId w:val="79"/>
        </w:numPr>
      </w:pPr>
      <w:r>
        <w:t>配置AP和tftp服务器的IP地址，使AP和服务器的IP地址处于同一网段，保证AP能够从tftp服务器获取升级文件。</w:t>
      </w:r>
    </w:p>
    <w:p>
      <w:pPr>
        <w:pStyle w:val="ItemlistTextTD"/>
      </w:pPr>
      <w:r>
        <w:t xml:space="preserve">ar7240&gt; </w:t>
      </w:r>
      <w:r>
        <w:rPr>
          <w:b/>
        </w:rPr>
        <w:t>setenv ipaddr 192.168.10.13</w:t>
      </w:r>
      <w:r>
        <w:t xml:space="preserve">  #AP的IP地址  </w:t>
        <w:br/>
        <w:t xml:space="preserve">ar7240&gt; </w:t>
      </w:r>
      <w:r>
        <w:rPr>
          <w:b/>
        </w:rPr>
        <w:t>setenv serverip 192.168.10.11</w:t>
      </w:r>
      <w:r>
        <w:t xml:space="preserve">   #服务器的IP地址  </w:t>
        <w:br/>
        <w:t xml:space="preserve">ar7240&gt; </w:t>
      </w:r>
      <w:r>
        <w:rPr>
          <w:b/>
        </w:rPr>
        <w:t>saveenv</w:t>
      </w:r>
      <w:r>
        <w:t xml:space="preserve">  </w:t>
        <w:br/>
        <w:t xml:space="preserve">Saving Environment to Flash...  </w:t>
        <w:br/>
        <w:t>Erasing Flash...Writing to Flash... done</w:t>
      </w:r>
    </w:p>
    <w:p>
      <w:pPr>
        <w:pStyle w:val="ItemStep"/>
        <w:numPr>
          <w:ilvl w:val="0"/>
          <w:numId w:val="79"/>
        </w:numPr>
      </w:pPr>
      <w:r>
        <w:t>加载需要升级的FAT AP系统软件。</w:t>
      </w:r>
    </w:p>
    <w:p>
      <w:pPr>
        <w:pStyle w:val="ItemlistTextTD"/>
      </w:pPr>
      <w:r>
        <w:t xml:space="preserve">ar7240&gt; </w:t>
      </w:r>
      <w:r>
        <w:rPr>
          <w:b/>
        </w:rPr>
        <w:t xml:space="preserve">update system </w:t>
      </w:r>
      <w:r>
        <w:rPr>
          <w:b/>
        </w:rPr>
        <w:t>FatAP5X30XN_V200R010C00.bin</w:t>
      </w:r>
      <w:r>
        <w:t xml:space="preserve">       #</w:t>
      </w:r>
      <w:r>
        <w:t>FatAP5X30XN_V200R010C00.bin</w:t>
      </w:r>
      <w:r>
        <w:t xml:space="preserve">存放在TFTP目录下  </w:t>
        <w:br/>
        <w:t xml:space="preserve">dup 1 speed 1000   </w:t>
        <w:br/>
        <w:t xml:space="preserve">......  </w:t>
        <w:br/>
        <w:t xml:space="preserve">Upgrade Firmware to A Successful         </w:t>
      </w:r>
    </w:p>
    <w:p>
      <w:pPr>
        <w:pStyle w:val="ItemStep"/>
        <w:numPr>
          <w:ilvl w:val="0"/>
          <w:numId w:val="79"/>
        </w:numPr>
      </w:pPr>
      <w:r>
        <w:t>配置完成后，在命令行中键入</w:t>
      </w:r>
      <w:r>
        <w:rPr>
          <w:b/>
        </w:rPr>
        <w:t>reset</w:t>
      </w:r>
      <w:r>
        <w:t>，AP就会使用指定的网络启动固件文件启动了。用这种方式启动后，固件被读入AP的flash。</w:t>
      </w:r>
    </w:p>
    <w:p>
      <w:pPr>
        <w:pStyle w:val="ItemlistTextTD"/>
      </w:pPr>
      <w:r>
        <w:t xml:space="preserve">ar7240&gt; </w:t>
      </w:r>
      <w:r>
        <w:rPr>
          <w:b/>
        </w:rPr>
        <w:t>reset</w:t>
      </w:r>
      <w:r>
        <w:t xml:space="preserve">  </w:t>
        <w:br/>
        <w:t>Resetting...</w:t>
      </w:r>
    </w:p>
    <w:p>
      <w:pPr>
        <w:pStyle w:val="ItemStep"/>
        <w:numPr>
          <w:ilvl w:val="0"/>
          <w:numId w:val="79"/>
        </w:numPr>
      </w:pPr>
      <w:r>
        <w:t>升级完成后，可执行命令</w:t>
      </w:r>
      <w:r>
        <w:rPr>
          <w:b/>
        </w:rPr>
        <w:t>display version</w:t>
      </w:r>
      <w:r>
        <w:t>查看当前版本是否升级成功。</w:t>
      </w:r>
    </w:p>
    <w:p>
      <w:pPr>
        <w:pStyle w:val="ItemlistTextTD"/>
      </w:pPr>
      <w:r>
        <w:t xml:space="preserve">&lt;Huawei&gt; </w:t>
      </w:r>
      <w:r>
        <w:rPr>
          <w:b/>
        </w:rPr>
        <w:t>display version</w:t>
      </w:r>
      <w:r>
        <w:t xml:space="preserve"> </w:t>
        <w:br/>
        <w:t xml:space="preserve">Huawei Versatile Routing Platform Software </w:t>
        <w:br/>
        <w:t>VRP (R) software, Version 5.170 (</w:t>
      </w:r>
      <w:r>
        <w:rPr>
          <w:b/>
        </w:rPr>
        <w:t>AP5130DN</w:t>
      </w:r>
      <w:r>
        <w:rPr>
          <w:b/>
        </w:rPr>
        <w:t xml:space="preserve"> FAT </w:t>
      </w:r>
      <w:r>
        <w:rPr>
          <w:b/>
        </w:rPr>
        <w:t>V200R010C00</w:t>
      </w:r>
      <w:r>
        <w:t xml:space="preserve">) </w:t>
        <w:br/>
        <w:t xml:space="preserve">Copyright (C) 2011-2018 HUAWEI TECH CO., LTD </w:t>
        <w:br/>
        <w:t xml:space="preserve">Huawei </w:t>
      </w:r>
      <w:r>
        <w:t>AP5130DN</w:t>
      </w:r>
      <w:r>
        <w:t xml:space="preserve"> Router uptime is 0 week, 0 day, 0 hour, 16 minutes </w:t>
        <w:br/>
        <w:t xml:space="preserve"> </w:t>
        <w:br/>
        <w:t xml:space="preserve">MPU 0(Master) : uptime is 0 week, 0 day, 0 hour, 16 minutes </w:t>
        <w:br/>
        <w:t xml:space="preserve">SDRAM Memory Size    : 256     M bytes </w:t>
        <w:br/>
        <w:t xml:space="preserve">Flash Memory Size    : 32      M bytes </w:t>
        <w:br/>
        <w:t xml:space="preserve">MPU version information : </w:t>
        <w:br/>
        <w:t xml:space="preserve">1. PCB      Version  : H85D2TT1D300 VER.A </w:t>
        <w:br/>
        <w:t xml:space="preserve">2. MAB      Version  : 0 </w:t>
        <w:br/>
        <w:t xml:space="preserve">3. Board    Type     : </w:t>
      </w:r>
      <w:r>
        <w:t>AP5130DN</w:t>
      </w:r>
      <w:r>
        <w:t xml:space="preserve"> </w:t>
        <w:br/>
        <w:t xml:space="preserve">4. BootROM  Version  : </w:t>
      </w:r>
      <w:r>
        <w:t>705</w:t>
      </w:r>
    </w:p>
    <w:bookmarkStart w:id="272" w:name="_ZH-CN_TOPIC_0140981843"/>
    <w:bookmarkEnd w:id="272"/>
    <w:p>
      <w:pPr>
        <w:pStyle w:val="Heading3"/>
      </w:pPr>
      <w:bookmarkStart w:id="273" w:name="_ZH-CN_TOPIC_0140981843-chtext"/>
      <w:bookmarkStart w:id="274" w:name="_Toc256000082"/>
      <w:r>
        <w:t>FIT AP切换FAT AP（AC命令行方式）</w:t>
      </w:r>
      <w:bookmarkEnd w:id="274"/>
      <w:bookmarkEnd w:id="273"/>
    </w:p>
    <w:p>
      <w:r>
        <w:t>参考</w:t>
      </w:r>
      <w:r>
        <w:fldChar w:fldCharType="begin"/>
      </w:r>
      <w:r>
        <w:instrText>REF _ZH-CN_TOPIC_0140981831 \r \h</w:instrText>
      </w:r>
      <w:r>
        <w:fldChar w:fldCharType="separate"/>
      </w:r>
      <w:r>
        <w:t xml:space="preserve">4.2 </w:t>
      </w:r>
      <w:r>
        <w:fldChar w:fldCharType="end"/>
      </w:r>
      <w:r>
        <w:fldChar w:fldCharType="begin"/>
      </w:r>
      <w:r>
        <w:instrText>REF _ZH-CN_TOPIC_0140981831-chtext \h</w:instrText>
      </w:r>
      <w:r>
        <w:fldChar w:fldCharType="separate"/>
      </w:r>
      <w:r>
        <w:t>FIT AP升级前准备</w:t>
      </w:r>
      <w:r>
        <w:fldChar w:fldCharType="end"/>
      </w:r>
      <w:r>
        <w:t>进行升级前准备。</w:t>
      </w:r>
    </w:p>
    <w:p>
      <w:pPr>
        <w:pStyle w:val="ItemStep"/>
        <w:numPr>
          <w:ilvl w:val="0"/>
          <w:numId w:val="80"/>
        </w:numPr>
      </w:pPr>
      <w:r>
        <w:t>配置升级模式，步骤请参考</w:t>
      </w:r>
      <w:r>
        <w:fldChar w:fldCharType="begin"/>
      </w:r>
      <w:r>
        <w:instrText>REF _ZH-CN_TOPIC_0140981899 \r \h</w:instrText>
      </w:r>
      <w:r>
        <w:fldChar w:fldCharType="separate"/>
      </w:r>
      <w:r>
        <w:t xml:space="preserve">4.3.1.1 </w:t>
      </w:r>
      <w:r>
        <w:fldChar w:fldCharType="end"/>
      </w:r>
      <w:r>
        <w:fldChar w:fldCharType="begin"/>
      </w:r>
      <w:r>
        <w:instrText>REF _ZH-CN_TOPIC_0140981899-chtext \h</w:instrText>
      </w:r>
      <w:r>
        <w:fldChar w:fldCharType="separate"/>
      </w:r>
      <w:r>
        <w:t>配置升级模式</w:t>
      </w:r>
      <w:r>
        <w:fldChar w:fldCharType="end"/>
      </w:r>
      <w:r>
        <w:rPr>
          <w:color w:val="0000FF"/>
        </w:rPr>
        <w:t>。</w:t>
      </w:r>
    </w:p>
    <w:p>
      <w:pPr>
        <w:pStyle w:val="ItemStep"/>
        <w:numPr>
          <w:ilvl w:val="0"/>
          <w:numId w:val="80"/>
        </w:numPr>
      </w:pPr>
      <w:r>
        <w:t>选择一种方式进行模式切换。</w:t>
      </w:r>
    </w:p>
    <w:p>
      <w:pPr>
        <w:pStyle w:val="SubItemList"/>
      </w:pPr>
      <w:r>
        <w:t>切换单个AP</w:t>
      </w:r>
    </w:p>
    <w:p>
      <w:pPr>
        <w:pStyle w:val="SubItemListTextTD"/>
      </w:pPr>
      <w:r>
        <w:t>[</w:t>
      </w:r>
      <w:r>
        <w:t>AC6605</w:t>
      </w:r>
      <w:r>
        <w:t xml:space="preserve">-wlan-view] </w:t>
      </w:r>
      <w:r>
        <w:rPr>
          <w:b/>
        </w:rPr>
        <w:t xml:space="preserve">ap update load ap-id 1 update-filename </w:t>
      </w:r>
      <w:r>
        <w:rPr>
          <w:b/>
        </w:rPr>
        <w:t>FatAP5X30XN_V200R010C00.bin</w:t>
      </w:r>
    </w:p>
    <w:p>
      <w:pPr>
        <w:pStyle w:val="SubItemList"/>
      </w:pPr>
      <w:r>
        <w:t>切换同类型AP</w:t>
      </w:r>
    </w:p>
    <w:p>
      <w:pPr>
        <w:pStyle w:val="SubItemListTextTD"/>
      </w:pPr>
      <w:r>
        <w:t>[</w:t>
      </w:r>
      <w:r>
        <w:t>AC6605</w:t>
      </w:r>
      <w:r>
        <w:t xml:space="preserve">-wlan-view] </w:t>
      </w:r>
      <w:r>
        <w:rPr>
          <w:b/>
        </w:rPr>
        <w:t xml:space="preserve">ap update update-filename </w:t>
      </w:r>
      <w:r>
        <w:rPr>
          <w:b/>
        </w:rPr>
        <w:t>FatAP5X30XN_V200R010C00.bin</w:t>
      </w:r>
      <w:r>
        <w:rPr>
          <w:b/>
        </w:rPr>
        <w:t xml:space="preserve"> ap-type </w:t>
      </w:r>
      <w:r>
        <w:rPr>
          <w:b/>
        </w:rPr>
        <w:t>36</w:t>
      </w:r>
      <w:r>
        <w:t xml:space="preserve"> </w:t>
        <w:br/>
        <w:t>[</w:t>
      </w:r>
      <w:r>
        <w:t>AC6605</w:t>
      </w:r>
      <w:r>
        <w:t xml:space="preserve">-wlan-view] </w:t>
      </w:r>
      <w:r>
        <w:rPr>
          <w:b/>
        </w:rPr>
        <w:t xml:space="preserve">ap update multi-load ap-type </w:t>
      </w:r>
      <w:r>
        <w:rPr>
          <w:b/>
        </w:rPr>
        <w:t>36</w:t>
      </w:r>
    </w:p>
    <w:p>
      <w:pPr>
        <w:pStyle w:val="SubItemList"/>
      </w:pPr>
      <w:r>
        <w:t>切换同一组AP</w:t>
      </w:r>
    </w:p>
    <w:p>
      <w:pPr>
        <w:pStyle w:val="SubItemListTextTD"/>
      </w:pPr>
      <w:r>
        <w:t>[</w:t>
      </w:r>
      <w:r>
        <w:t>AC6605</w:t>
      </w:r>
      <w:r>
        <w:t xml:space="preserve">-wlan-view] </w:t>
      </w:r>
      <w:r>
        <w:rPr>
          <w:b/>
        </w:rPr>
        <w:t xml:space="preserve">ap update update-filename </w:t>
      </w:r>
      <w:r>
        <w:rPr>
          <w:b/>
        </w:rPr>
        <w:t>FatAP5X30XN_V200R010C00.bin</w:t>
      </w:r>
      <w:r>
        <w:rPr>
          <w:b/>
        </w:rPr>
        <w:t xml:space="preserve"> ap-type </w:t>
      </w:r>
      <w:r>
        <w:rPr>
          <w:b/>
        </w:rPr>
        <w:t>36</w:t>
      </w:r>
      <w:r>
        <w:rPr>
          <w:b/>
        </w:rPr>
        <w:t xml:space="preserve"> ap-group default</w:t>
      </w:r>
      <w:r>
        <w:t xml:space="preserve"> </w:t>
        <w:br/>
        <w:t>[</w:t>
      </w:r>
      <w:r>
        <w:t>AC6605</w:t>
      </w:r>
      <w:r>
        <w:t xml:space="preserve">-wlan-view] </w:t>
      </w:r>
      <w:r>
        <w:rPr>
          <w:b/>
        </w:rPr>
        <w:t>ap update multi-load ap-group default</w:t>
      </w:r>
    </w:p>
    <w:p>
      <w:pPr>
        <w:pStyle w:val="NotesHeading"/>
        <w:tabs>
          <w:tab w:val="left" w:pos="2100"/>
        </w:tabs>
        <w:rPr>
          <w:rFonts w:hint="eastAsia"/>
        </w:rPr>
      </w:pPr>
      <w:r>
        <w:pict>
          <v:shape id="_x0000_i1215" type="#_x0000_t75" style="width:50.29pt;height:19pt">
            <v:imagedata r:id="rId25" o:title="说明"/>
          </v:shape>
        </w:pict>
      </w:r>
    </w:p>
    <w:p>
      <w:pPr>
        <w:pStyle w:val="NotesText"/>
      </w:pPr>
      <w:r>
        <w:t>以上使用到的命令的完整格式为：</w:t>
      </w:r>
    </w:p>
    <w:p>
      <w:pPr>
        <w:pStyle w:val="NotesText"/>
      </w:pPr>
      <w:r>
        <w:rPr>
          <w:b/>
        </w:rPr>
        <w:t>ap update update-filename</w:t>
      </w:r>
      <w:r>
        <w:t xml:space="preserve"> </w:t>
      </w:r>
      <w:r>
        <w:rPr>
          <w:i/>
        </w:rPr>
        <w:t>filename</w:t>
      </w:r>
      <w:r>
        <w:t xml:space="preserve"> </w:t>
      </w:r>
      <w:r>
        <w:rPr>
          <w:b/>
        </w:rPr>
        <w:t>ap-type</w:t>
      </w:r>
      <w:r>
        <w:t xml:space="preserve"> </w:t>
      </w:r>
      <w:r>
        <w:rPr>
          <w:i/>
        </w:rPr>
        <w:t>type-id</w:t>
      </w:r>
      <w:r>
        <w:t xml:space="preserve"> [ </w:t>
      </w:r>
      <w:r>
        <w:rPr>
          <w:b/>
        </w:rPr>
        <w:t>ap-group</w:t>
      </w:r>
      <w:r>
        <w:t xml:space="preserve"> </w:t>
      </w:r>
      <w:r>
        <w:rPr>
          <w:i/>
        </w:rPr>
        <w:t>ap-group-name</w:t>
      </w:r>
      <w:r>
        <w:t xml:space="preserve"> ]</w:t>
      </w:r>
    </w:p>
    <w:p>
      <w:pPr>
        <w:pStyle w:val="NotesText"/>
      </w:pPr>
      <w:r>
        <w:rPr>
          <w:b/>
        </w:rPr>
        <w:t>ap update multi-load ap-type</w:t>
      </w:r>
      <w:r>
        <w:t xml:space="preserve"> </w:t>
      </w:r>
      <w:r>
        <w:rPr>
          <w:i/>
        </w:rPr>
        <w:t>type-id</w:t>
      </w:r>
      <w:r>
        <w:t xml:space="preserve"> [ </w:t>
      </w:r>
      <w:r>
        <w:rPr>
          <w:b/>
        </w:rPr>
        <w:t>ap-group</w:t>
      </w:r>
      <w:r>
        <w:t xml:space="preserve"> </w:t>
      </w:r>
      <w:r>
        <w:rPr>
          <w:i/>
        </w:rPr>
        <w:t>group-name</w:t>
      </w:r>
      <w:r>
        <w:t xml:space="preserve"> | { </w:t>
      </w:r>
      <w:r>
        <w:rPr>
          <w:b/>
        </w:rPr>
        <w:t>ap-name</w:t>
      </w:r>
      <w:r>
        <w:t xml:space="preserve"> </w:t>
      </w:r>
      <w:r>
        <w:rPr>
          <w:i/>
        </w:rPr>
        <w:t>ap-name</w:t>
      </w:r>
      <w:r>
        <w:t xml:space="preserve"> | </w:t>
      </w:r>
      <w:r>
        <w:rPr>
          <w:b/>
        </w:rPr>
        <w:t>ap-id</w:t>
      </w:r>
      <w:r>
        <w:t xml:space="preserve"> </w:t>
      </w:r>
      <w:r>
        <w:rPr>
          <w:i/>
        </w:rPr>
        <w:t xml:space="preserve">ap-id </w:t>
      </w:r>
      <w:r>
        <w:t>} &amp;&lt;1-10&gt; ]</w:t>
      </w:r>
    </w:p>
    <w:p>
      <w:pPr>
        <w:pStyle w:val="NotesText"/>
      </w:pPr>
      <w:r>
        <w:rPr>
          <w:b/>
        </w:rPr>
        <w:t>ap update multi-load ap-group</w:t>
      </w:r>
      <w:r>
        <w:t xml:space="preserve"> </w:t>
      </w:r>
      <w:r>
        <w:rPr>
          <w:i/>
        </w:rPr>
        <w:t>group-name</w:t>
      </w:r>
      <w:r>
        <w:t xml:space="preserve"> [ {</w:t>
      </w:r>
      <w:r>
        <w:rPr>
          <w:b/>
        </w:rPr>
        <w:t xml:space="preserve"> ap-name</w:t>
      </w:r>
      <w:r>
        <w:t xml:space="preserve"> </w:t>
      </w:r>
      <w:r>
        <w:rPr>
          <w:i/>
        </w:rPr>
        <w:t>ap-name</w:t>
      </w:r>
      <w:r>
        <w:t xml:space="preserve"> } &amp;&lt;1-10&gt; | { </w:t>
      </w:r>
      <w:r>
        <w:rPr>
          <w:b/>
        </w:rPr>
        <w:t>ap-id</w:t>
      </w:r>
      <w:r>
        <w:t xml:space="preserve"> </w:t>
      </w:r>
      <w:r>
        <w:rPr>
          <w:i/>
        </w:rPr>
        <w:t>ap-id</w:t>
      </w:r>
      <w:r>
        <w:t xml:space="preserve"> } &amp;&lt;1-10&gt; ]</w:t>
      </w:r>
    </w:p>
    <w:p>
      <w:pPr>
        <w:pStyle w:val="ItemStep"/>
        <w:numPr>
          <w:ilvl w:val="0"/>
          <w:numId w:val="80"/>
        </w:numPr>
      </w:pPr>
      <w:r>
        <w:t>配置AP的运行模式为FAT。</w:t>
      </w:r>
    </w:p>
    <w:p>
      <w:pPr>
        <w:pStyle w:val="ItemlistTextTD"/>
      </w:pPr>
      <w:r>
        <w:t>[</w:t>
      </w:r>
      <w:r>
        <w:t>AC6605</w:t>
      </w:r>
      <w:r>
        <w:t xml:space="preserve">-wlan-view] </w:t>
      </w:r>
      <w:r>
        <w:rPr>
          <w:b/>
        </w:rPr>
        <w:t>provision-ap</w:t>
      </w:r>
      <w:r>
        <w:t xml:space="preserve"> </w:t>
        <w:br/>
        <w:t>[</w:t>
      </w:r>
      <w:r>
        <w:t>AC6605</w:t>
      </w:r>
      <w:r>
        <w:t xml:space="preserve">-wlan-provision-ap] </w:t>
      </w:r>
      <w:r>
        <w:rPr>
          <w:b/>
        </w:rPr>
        <w:t>ap-mode fat</w:t>
      </w:r>
      <w:r>
        <w:t xml:space="preserve"> </w:t>
        <w:br/>
        <w:t xml:space="preserve">Warning: When the configuration is committed, the AP mode will be switched if supported and the AP will be out of control by the AC. </w:t>
        <w:br/>
        <w:t>Continue?[Y/N]:</w:t>
      </w:r>
      <w:r>
        <w:rPr>
          <w:b/>
        </w:rPr>
        <w:t>y</w:t>
      </w:r>
    </w:p>
    <w:p>
      <w:pPr>
        <w:pStyle w:val="ItemStep"/>
        <w:numPr>
          <w:ilvl w:val="0"/>
          <w:numId w:val="80"/>
        </w:numPr>
      </w:pPr>
      <w:r>
        <w:t>提交配置，切换AP运行模式，AP自动重启切换。以提交ID为1的AP的配置为例。</w:t>
      </w:r>
    </w:p>
    <w:p>
      <w:pPr>
        <w:pStyle w:val="ItemlistTextTD"/>
      </w:pPr>
      <w:r>
        <w:t>[</w:t>
      </w:r>
      <w:r>
        <w:t>AC6605</w:t>
      </w:r>
      <w:r>
        <w:t xml:space="preserve">-wlan-provision-ap] </w:t>
      </w:r>
      <w:r>
        <w:rPr>
          <w:b/>
        </w:rPr>
        <w:t>commit ap-id 1</w:t>
      </w:r>
      <w:r>
        <w:t xml:space="preserve"> </w:t>
        <w:br/>
        <w:t>Warning: This operation will deliver parameter setting and may cause reboot of AP(s). Continue?[Y/N]:y</w:t>
      </w:r>
    </w:p>
    <w:p>
      <w:pPr>
        <w:pStyle w:val="NotesHeading"/>
        <w:tabs>
          <w:tab w:val="left" w:pos="2100"/>
        </w:tabs>
        <w:rPr>
          <w:rFonts w:hint="eastAsia"/>
        </w:rPr>
      </w:pPr>
      <w:r>
        <w:pict>
          <v:shape id="_x0000_i1216" type="#_x0000_t75" style="width:50.29pt;height:19pt">
            <v:imagedata r:id="rId25" o:title="说明"/>
          </v:shape>
        </w:pict>
      </w:r>
    </w:p>
    <w:p>
      <w:pPr>
        <w:pStyle w:val="NotesText"/>
      </w:pPr>
      <w:r>
        <w:t>提交配置的命令格式为：</w:t>
      </w:r>
      <w:r>
        <w:rPr>
          <w:b/>
        </w:rPr>
        <w:t>commit</w:t>
      </w:r>
      <w:r>
        <w:t xml:space="preserve"> { </w:t>
      </w:r>
      <w:r>
        <w:rPr>
          <w:b/>
        </w:rPr>
        <w:t>ap-name</w:t>
      </w:r>
      <w:r>
        <w:t xml:space="preserve"> </w:t>
      </w:r>
      <w:r>
        <w:rPr>
          <w:i/>
        </w:rPr>
        <w:t>ap-name</w:t>
      </w:r>
      <w:r>
        <w:t xml:space="preserve"> | </w:t>
      </w:r>
      <w:r>
        <w:rPr>
          <w:b/>
        </w:rPr>
        <w:t>ap-mac</w:t>
      </w:r>
      <w:r>
        <w:t xml:space="preserve"> </w:t>
      </w:r>
      <w:r>
        <w:rPr>
          <w:i/>
        </w:rPr>
        <w:t>ap-mac-address</w:t>
      </w:r>
      <w:r>
        <w:t xml:space="preserve"> | </w:t>
      </w:r>
      <w:r>
        <w:rPr>
          <w:b/>
        </w:rPr>
        <w:t>ap-id</w:t>
      </w:r>
      <w:r>
        <w:t xml:space="preserve"> </w:t>
      </w:r>
      <w:r>
        <w:rPr>
          <w:i/>
        </w:rPr>
        <w:t>ap-id</w:t>
      </w:r>
      <w:r>
        <w:t xml:space="preserve"> | </w:t>
      </w:r>
      <w:r>
        <w:rPr>
          <w:b/>
        </w:rPr>
        <w:t>ap-group</w:t>
      </w:r>
      <w:r>
        <w:t xml:space="preserve"> </w:t>
      </w:r>
      <w:r>
        <w:rPr>
          <w:i/>
        </w:rPr>
        <w:t>ap-group-name</w:t>
      </w:r>
      <w:r>
        <w:t xml:space="preserve"> | </w:t>
      </w:r>
      <w:r>
        <w:rPr>
          <w:b/>
        </w:rPr>
        <w:t>all</w:t>
      </w:r>
      <w:r>
        <w:t xml:space="preserve"> }。</w:t>
      </w:r>
    </w:p>
    <w:p>
      <w:pPr>
        <w:pStyle w:val="ItemStep"/>
        <w:numPr>
          <w:ilvl w:val="0"/>
          <w:numId w:val="80"/>
        </w:numPr>
      </w:pPr>
      <w:r>
        <w:t>AP重启后，需要登录到AP上执行命令</w:t>
      </w:r>
      <w:r>
        <w:rPr>
          <w:b/>
        </w:rPr>
        <w:t>display version</w:t>
      </w:r>
      <w:r>
        <w:t>查看当前版本和运行模式是否切换成功。</w:t>
      </w:r>
    </w:p>
    <w:p>
      <w:pPr>
        <w:pStyle w:val="ItemlistTextTD"/>
      </w:pPr>
      <w:r>
        <w:t xml:space="preserve">&lt;Huawei&gt; </w:t>
      </w:r>
      <w:r>
        <w:rPr>
          <w:b/>
        </w:rPr>
        <w:t>display version</w:t>
      </w:r>
      <w:r>
        <w:t xml:space="preserve"> </w:t>
        <w:br/>
        <w:t xml:space="preserve">Huawei Versatile Routing Platform Software </w:t>
        <w:br/>
        <w:t>VRP (R) software, Version 5.170 (</w:t>
      </w:r>
      <w:r>
        <w:rPr>
          <w:b/>
        </w:rPr>
        <w:t>AP5130DN</w:t>
      </w:r>
      <w:r>
        <w:rPr>
          <w:b/>
        </w:rPr>
        <w:t xml:space="preserve"> FAT </w:t>
      </w:r>
      <w:r>
        <w:rPr>
          <w:b/>
        </w:rPr>
        <w:t>V200R010C00</w:t>
      </w:r>
      <w:r>
        <w:t xml:space="preserve">) </w:t>
        <w:br/>
        <w:t xml:space="preserve">Copyright (C) 2011-2018 HUAWEI TECH CO., LTD </w:t>
        <w:br/>
        <w:t xml:space="preserve">Huawei AP5130DN Router uptime is 0 week, 0 day, 0 hour, 16 minutes </w:t>
        <w:br/>
        <w:t xml:space="preserve"> </w:t>
        <w:br/>
        <w:t xml:space="preserve">MPU 0(Master) : uptime is 0 week, 0 day, 0 hour, 16 minutes </w:t>
        <w:br/>
        <w:t xml:space="preserve">SDRAM Memory Size    : 256     M bytes </w:t>
        <w:br/>
        <w:t xml:space="preserve">Flash Memory Size    : 32      M bytes </w:t>
        <w:br/>
        <w:t xml:space="preserve">MPU version information : </w:t>
        <w:br/>
        <w:t xml:space="preserve">1. PCB      Version  : H85D2TT1D300 VER.A </w:t>
        <w:br/>
        <w:t xml:space="preserve">2. MAB      Version  : 0 </w:t>
        <w:br/>
        <w:t xml:space="preserve">3. Board    Type     : </w:t>
      </w:r>
      <w:r>
        <w:t>AP5130DN</w:t>
      </w:r>
      <w:r>
        <w:t xml:space="preserve"> </w:t>
        <w:br/>
        <w:t xml:space="preserve">4. BootROM  Version  : </w:t>
      </w:r>
      <w:r>
        <w:t>705</w:t>
      </w:r>
    </w:p>
    <w:bookmarkStart w:id="275" w:name="_ZH-CN_TOPIC_0140981920"/>
    <w:bookmarkEnd w:id="275"/>
    <w:p>
      <w:pPr>
        <w:pStyle w:val="Heading2"/>
      </w:pPr>
      <w:bookmarkStart w:id="276" w:name="_ZH-CN_TOPIC_0140981920-chtext"/>
      <w:bookmarkStart w:id="277" w:name="_Toc256000083"/>
      <w:r>
        <w:t>FAT AP切换到FIT AP指导</w:t>
      </w:r>
      <w:bookmarkEnd w:id="277"/>
      <w:bookmarkEnd w:id="276"/>
    </w:p>
    <w:p>
      <w:pPr>
        <w:pStyle w:val="NotesHeading"/>
        <w:tabs>
          <w:tab w:val="left" w:pos="2100"/>
        </w:tabs>
        <w:rPr>
          <w:rFonts w:hint="eastAsia"/>
        </w:rPr>
      </w:pPr>
      <w:r>
        <w:pict>
          <v:shape id="_x0000_i1217" type="#_x0000_t75" style="width:50.29pt;height:19pt">
            <v:imagedata r:id="rId25" o:title="说明"/>
          </v:shape>
        </w:pict>
      </w:r>
    </w:p>
    <w:p>
      <w:pPr>
        <w:pStyle w:val="NotesText"/>
      </w:pPr>
      <w:r>
        <w:t>AP命令中的所有变量值不能设置为关键字。例如使用命令</w:t>
      </w:r>
      <w:r>
        <w:rPr>
          <w:b/>
        </w:rPr>
        <w:t>upgrade version</w:t>
      </w:r>
      <w:r>
        <w:t xml:space="preserve"> { </w:t>
      </w:r>
      <w:r>
        <w:rPr>
          <w:b/>
        </w:rPr>
        <w:t>ftp</w:t>
      </w:r>
      <w:r>
        <w:t xml:space="preserve"> | </w:t>
      </w:r>
      <w:r>
        <w:rPr>
          <w:b/>
        </w:rPr>
        <w:t>sftp</w:t>
      </w:r>
      <w:r>
        <w:t xml:space="preserve"> } </w:t>
      </w:r>
      <w:r>
        <w:rPr>
          <w:i/>
        </w:rPr>
        <w:t xml:space="preserve">filename ip-address </w:t>
      </w:r>
      <w:r>
        <w:rPr>
          <w:i/>
        </w:rPr>
        <w:t>user-name password</w:t>
      </w:r>
      <w:r>
        <w:t>给AP升级时，不支持关键字</w:t>
      </w:r>
      <w:r>
        <w:rPr>
          <w:b/>
        </w:rPr>
        <w:t>ftp</w:t>
      </w:r>
      <w:r>
        <w:t>或</w:t>
      </w:r>
      <w:r>
        <w:rPr>
          <w:b/>
        </w:rPr>
        <w:t>sftp</w:t>
      </w:r>
      <w:r>
        <w:t>等作为</w:t>
      </w:r>
      <w:r>
        <w:rPr>
          <w:i/>
        </w:rPr>
        <w:t>user-name</w:t>
      </w:r>
      <w:r>
        <w:t>和</w:t>
      </w:r>
      <w:r>
        <w:rPr>
          <w:i/>
        </w:rPr>
        <w:t>password</w:t>
      </w:r>
      <w:r>
        <w:t>。</w:t>
      </w:r>
    </w:p>
    <w:p>
      <w:pPr>
        <w:pStyle w:val="NotesText"/>
      </w:pPr>
      <w:r>
        <w:t>配置FTP/SFTP服务器时注意不要将关键字作为用户名和密码，原因如上。</w:t>
      </w:r>
    </w:p>
    <w:p>
      <w:pPr>
        <w:pStyle w:val="NotesText"/>
      </w:pPr>
      <w:r>
        <w:t>AP默认IP地址169.254.1.1，子网掩码255.255.0.0。</w:t>
      </w:r>
    </w:p>
    <w:p>
      <w:pPr>
        <w:pStyle w:val="NotesText"/>
      </w:pPr>
      <w:r>
        <w:t>V200R003及之后版本的FIT AP或FAT AP，通过命令行登录的缺省用户名和密码为admin和admin@huawei.com。Uboot菜单缺省密码为admin@huawei.com。</w:t>
      </w:r>
    </w:p>
    <w:p>
      <w:pPr>
        <w:pStyle w:val="NotesText"/>
      </w:pPr>
      <w:r>
        <w:t>升级前请注意备份重要文件。</w:t>
      </w:r>
    </w:p>
    <w:p>
      <w:pPr>
        <w:pStyle w:val="NotesText"/>
      </w:pPr>
      <w:r>
        <w:t>从V200R003C00SPC200开始，命令行升级方式下支持两种远程升级场景：FAT AP切换至FIT AP和FAT AP升级至FAT AP。组网环境需要满足特定条件才能进行远程升级，具体限制要求请参考</w:t>
      </w:r>
      <w:r>
        <w:fldChar w:fldCharType="begin"/>
      </w:r>
      <w:r>
        <w:instrText>REF _ZH-CN_TOPIC_0140981804 \r \h</w:instrText>
      </w:r>
      <w:r>
        <w:fldChar w:fldCharType="separate"/>
      </w:r>
      <w:r>
        <w:t xml:space="preserve">6.2.3 </w:t>
      </w:r>
      <w:r>
        <w:fldChar w:fldCharType="end"/>
      </w:r>
      <w:r>
        <w:fldChar w:fldCharType="begin"/>
      </w:r>
      <w:r>
        <w:instrText>REF _ZH-CN_TOPIC_0140981804-chtext \h</w:instrText>
      </w:r>
      <w:r>
        <w:fldChar w:fldCharType="separate"/>
      </w:r>
      <w:r>
        <w:t>搭建升级环境</w:t>
      </w:r>
      <w:r>
        <w:fldChar w:fldCharType="end"/>
      </w:r>
      <w:r>
        <w:t>。</w:t>
      </w:r>
    </w:p>
    <w:p>
      <w:pPr>
        <w:pStyle w:val="NotesText"/>
      </w:pPr>
      <w:r>
        <w:t>不支持通过从IP（sub IP）地址连接服务器进行升级。</w:t>
      </w:r>
    </w:p>
    <w:p>
      <w:pPr>
        <w:pStyle w:val="NotesText"/>
      </w:pPr>
      <w:r>
        <w:t>从V200R005C00SPC600版本开始，出厂配置中的Telnet功能关闭。恢复出厂配置后，需要使能Telnet功能后才能使用Telnet方式登录设备，或者直接使用STelnet方式登录设备。</w:t>
      </w:r>
    </w:p>
    <w:p>
      <w:pPr>
        <w:pStyle w:val="NotesText"/>
      </w:pPr>
      <w:r>
        <w:t>使能FAT AP的Telnet功能，在系统视图下执行命令</w:t>
      </w:r>
      <w:r>
        <w:rPr>
          <w:b/>
        </w:rPr>
        <w:t>telnet server enable</w:t>
      </w:r>
      <w:r>
        <w:t>即可。</w:t>
      </w:r>
    </w:p>
    <w:p>
      <w:pPr>
        <w:pStyle w:val="NotesTextTD"/>
      </w:pPr>
      <w:r>
        <w:t xml:space="preserve">&lt;Huawei&gt; </w:t>
      </w:r>
      <w:r>
        <w:rPr>
          <w:b/>
        </w:rPr>
        <w:t>system-view</w:t>
      </w:r>
      <w:r>
        <w:t xml:space="preserve"> </w:t>
        <w:br/>
        <w:t xml:space="preserve">[Huawei] </w:t>
      </w:r>
      <w:r>
        <w:rPr>
          <w:b/>
        </w:rPr>
        <w:t>telnet server enable</w:t>
      </w:r>
    </w:p>
    <w:p/>
    <w:p>
      <w:pPr>
        <w:pStyle w:val="CAUTIONHeading"/>
        <w:rPr>
          <w:rFonts w:hint="eastAsia"/>
        </w:rPr>
      </w:pPr>
      <w:r>
        <w:rPr>
          <w:rFonts w:hint="eastAsia"/>
        </w:rPr>
        <w:pict>
          <v:shape id="_x0000_i1218" type="#_x0000_t75" style="width:50.29pt;height:19pt">
            <v:imagedata r:id="rId24" o:title="注意"/>
          </v:shape>
        </w:pict>
      </w:r>
    </w:p>
    <w:p>
      <w:pPr>
        <w:pStyle w:val="CAUTIONText"/>
      </w:pPr>
      <w:r>
        <w:t>升级过程中请不要断电，不要断开网络连接。</w:t>
      </w:r>
    </w:p>
    <w:p>
      <w:r>
        <w:t>以下举例假设服务器IP地址为192.168.10.11，AP的IP地址为192.168.10.13。</w:t>
      </w:r>
    </w:p>
    <w:p>
      <w:pPr>
        <w:pStyle w:val="BlockLabel"/>
      </w:pPr>
      <w:r>
        <w:t>升级限制</w:t>
      </w:r>
    </w:p>
    <w:p>
      <w:r>
        <w:t>若FIT AP切换到FAT AP失败后，AP不能正常启动，则不支持命令行方式直接回退到原先版本，只能通过Uboot升级方式回退。</w:t>
      </w:r>
    </w:p>
    <w:p>
      <w:pPr>
        <w:pStyle w:val="BlockLabel"/>
      </w:pPr>
      <w:r>
        <w:t>FAT AP切换到FIT AP方法</w:t>
      </w:r>
    </w:p>
    <w:p>
      <w:pPr>
        <w:pStyle w:val="ItemStep"/>
        <w:numPr>
          <w:ilvl w:val="0"/>
          <w:numId w:val="81"/>
        </w:numPr>
      </w:pPr>
      <w:r>
        <w:t>使用串口线将AP的串口和PC的串口相连，使用第三方虚拟终端第三方虚拟终端软件，进入命令行界面，设置如下：</w:t>
      </w:r>
    </w:p>
    <w:p>
      <w:pPr>
        <w:pStyle w:val="ItemlistTextTD"/>
      </w:pPr>
      <w:r>
        <w:t xml:space="preserve">Baud:9600 </w:t>
        <w:br/>
        <w:t xml:space="preserve">Data bits:8 </w:t>
        <w:br/>
        <w:t xml:space="preserve">Stop bits:1 </w:t>
        <w:br/>
        <w:t xml:space="preserve">Parity: none </w:t>
        <w:br/>
        <w:t>Flow Control: none</w:t>
      </w:r>
    </w:p>
    <w:p>
      <w:pPr>
        <w:pStyle w:val="ItemListText"/>
      </w:pPr>
      <w:r>
        <w:t>也可以通过Telnet方式登录到AP，进行以下升级操作步骤。V200R003及之后版本的AP缺省IP地址为169.254.1.1，缺省用户名和密码分别为admin和admin@huawei.com。如果AP上已配有新的IP地址、用户名和密码，可使用新的IP地址、用户名和密码登录设备。</w:t>
      </w:r>
    </w:p>
    <w:p>
      <w:pPr>
        <w:pStyle w:val="ItemStep"/>
        <w:numPr>
          <w:ilvl w:val="0"/>
          <w:numId w:val="81"/>
        </w:numPr>
      </w:pPr>
      <w:r>
        <w:t>FTP方式，TFTP方式和SFTP方式需要保证AP和PC之间能够互相通信。升级前可执行命令</w:t>
      </w:r>
      <w:r>
        <w:rPr>
          <w:b/>
        </w:rPr>
        <w:t>display version</w:t>
      </w:r>
      <w:r>
        <w:t>查看当前AP款型和版本。例如：</w:t>
      </w:r>
    </w:p>
    <w:p>
      <w:pPr>
        <w:pStyle w:val="ItemlistTextTD"/>
      </w:pPr>
      <w:r>
        <w:t xml:space="preserve">&lt;Huawei&gt; </w:t>
      </w:r>
      <w:r>
        <w:rPr>
          <w:b/>
        </w:rPr>
        <w:t>display version</w:t>
      </w:r>
      <w:r>
        <w:t xml:space="preserve"> </w:t>
        <w:br/>
        <w:t xml:space="preserve">Huawei Versatile Routing Platform Software </w:t>
        <w:br/>
        <w:t>VRP (R) software, Version 5.130 (</w:t>
      </w:r>
      <w:r>
        <w:rPr>
          <w:b/>
        </w:rPr>
        <w:t>AP5130DN FAT V200R007C10</w:t>
      </w:r>
      <w:r>
        <w:t xml:space="preserve">) </w:t>
        <w:br/>
        <w:t xml:space="preserve">Copyright (C) 2011-2013 HUAWEI TECH CO., LTD </w:t>
        <w:br/>
        <w:t xml:space="preserve">Huawei AP5130DN Router uptime is 0 week, 0 day, 0 hour, 16 minutes </w:t>
        <w:br/>
        <w:t xml:space="preserve"> </w:t>
        <w:br/>
        <w:t xml:space="preserve">MPU 0(Master) : uptime is 0 week, 0 day, 0 hour, 16 minutes </w:t>
        <w:br/>
        <w:t xml:space="preserve">SDRAM Memory Size    : 256     M bytes </w:t>
        <w:br/>
        <w:t xml:space="preserve">Flash Memory Size    : 32      M bytes </w:t>
        <w:br/>
        <w:t xml:space="preserve">MPU version information : </w:t>
        <w:br/>
        <w:t xml:space="preserve">1. PCB      Version  : H85D2TT1D300 VER.A </w:t>
        <w:br/>
        <w:t xml:space="preserve">2. MAB      Version  : 0 </w:t>
        <w:br/>
        <w:t xml:space="preserve">3. Board    Type     : AP5130DN </w:t>
        <w:br/>
        <w:t>4. BootROM  Version  : 345</w:t>
      </w:r>
    </w:p>
    <w:p>
      <w:pPr>
        <w:pStyle w:val="ItemStep"/>
        <w:numPr>
          <w:ilvl w:val="0"/>
          <w:numId w:val="81"/>
        </w:numPr>
      </w:pPr>
      <w:r>
        <w:t>根据查看到的AP款型和版本，对照下表选择升级方式。</w:t>
      </w:r>
    </w:p>
    <w:p>
      <w:pPr>
        <w:pStyle w:val="TableDescription"/>
      </w:pPr>
      <w:r>
        <w:t>选择升级方式</w:t>
      </w:r>
    </w:p>
    <w:tbl>
      <w:tblPr>
        <w:tblStyle w:val="Table"/>
        <w:tblW w:w="7938" w:type="dxa"/>
        <w:tblInd w:w="1814" w:type="dxa"/>
        <w:tblLayout w:type="fixed"/>
        <w:tblLook w:val="01E0"/>
      </w:tblPr>
      <w:tblGrid>
        <w:gridCol w:w="1440"/>
        <w:gridCol w:w="1440"/>
        <w:gridCol w:w="1440"/>
      </w:tblGrid>
      <w:tr>
        <w:tblPrEx>
          <w:tblW w:w="7938" w:type="dxa"/>
          <w:tblInd w:w="1814" w:type="dxa"/>
          <w:tblLayout w:type="fixed"/>
          <w:tblLook w:val="01E0"/>
        </w:tblPrEx>
        <w:trPr>
          <w:cantSplit w:val="0"/>
          <w:tblHeader/>
        </w:trPr>
        <w:tc>
          <w:tcPr>
            <w:tcW w:w="1666" w:type="pct"/>
            <w:tcBorders>
              <w:top w:val="single" w:sz="6" w:space="0" w:color="000000"/>
              <w:bottom w:val="single" w:sz="6" w:space="0" w:color="000000"/>
              <w:right w:val="single" w:sz="6" w:space="0" w:color="000000"/>
            </w:tcBorders>
            <w:shd w:val="clear" w:color="auto" w:fill="D9D9D9"/>
          </w:tcPr>
          <w:p>
            <w:pPr>
              <w:pStyle w:val="TableHeading"/>
            </w:pPr>
            <w:r>
              <w:t>AP款型</w:t>
            </w:r>
          </w:p>
        </w:tc>
        <w:tc>
          <w:tcPr>
            <w:tcW w:w="1666" w:type="pct"/>
            <w:tcBorders>
              <w:top w:val="single" w:sz="6" w:space="0" w:color="000000"/>
              <w:bottom w:val="single" w:sz="6" w:space="0" w:color="000000"/>
              <w:right w:val="single" w:sz="6" w:space="0" w:color="000000"/>
            </w:tcBorders>
            <w:shd w:val="clear" w:color="auto" w:fill="D9D9D9"/>
          </w:tcPr>
          <w:p>
            <w:pPr>
              <w:pStyle w:val="TableHeading"/>
            </w:pPr>
            <w:r>
              <w:t>AP版本</w:t>
            </w:r>
          </w:p>
        </w:tc>
        <w:tc>
          <w:tcPr>
            <w:tcW w:w="1666" w:type="pct"/>
            <w:tcBorders>
              <w:top w:val="single" w:sz="6" w:space="0" w:color="000000"/>
              <w:bottom w:val="single" w:sz="6" w:space="0" w:color="000000"/>
            </w:tcBorders>
            <w:shd w:val="clear" w:color="auto" w:fill="D9D9D9"/>
          </w:tcPr>
          <w:p>
            <w:pPr>
              <w:pStyle w:val="TableHeading"/>
            </w:pPr>
            <w:r>
              <w:t>适用的升级方式</w:t>
            </w:r>
          </w:p>
        </w:tc>
      </w:tr>
      <w:tr>
        <w:tblPrEx>
          <w:tblW w:w="7938" w:type="dxa"/>
          <w:tblInd w:w="1814" w:type="dxa"/>
          <w:tblLayout w:type="fixed"/>
          <w:tblLook w:val="01E0"/>
        </w:tblPrEx>
        <w:trPr>
          <w:cantSplit w:val="0"/>
        </w:trPr>
        <w:tc>
          <w:tcPr>
            <w:tcW w:w="1666" w:type="pct"/>
            <w:tcBorders>
              <w:top w:val="single" w:sz="6" w:space="0" w:color="000000"/>
              <w:bottom w:val="single" w:sz="6" w:space="0" w:color="000000"/>
              <w:right w:val="single" w:sz="6" w:space="0" w:color="000000"/>
            </w:tcBorders>
          </w:tcPr>
          <w:p>
            <w:pPr>
              <w:pStyle w:val="ItemListinTable"/>
            </w:pPr>
            <w:r>
              <w:t>AP5030DN、AP5130DN、AP5030DN-S、</w:t>
            </w:r>
          </w:p>
          <w:p>
            <w:pPr>
              <w:pStyle w:val="ItemListinTable"/>
            </w:pPr>
            <w:r>
              <w:t>AP3030DN、AP3010DN-V2</w:t>
            </w:r>
          </w:p>
          <w:p>
            <w:pPr>
              <w:pStyle w:val="ItemListinTable"/>
            </w:pPr>
            <w:r>
              <w:t>AP4030DN、AP4130DN、AP4030DN-E</w:t>
            </w:r>
          </w:p>
        </w:tc>
        <w:tc>
          <w:tcPr>
            <w:tcW w:w="1666" w:type="pct"/>
            <w:tcBorders>
              <w:top w:val="single" w:sz="6" w:space="0" w:color="000000"/>
              <w:bottom w:val="single" w:sz="6" w:space="0" w:color="000000"/>
              <w:right w:val="single" w:sz="6" w:space="0" w:color="000000"/>
            </w:tcBorders>
          </w:tcPr>
          <w:p>
            <w:pPr>
              <w:pStyle w:val="TableText"/>
            </w:pPr>
            <w:r>
              <w:t>V200R005、V200R006、V200R007、V200R008、V200R009、V200R010</w:t>
            </w:r>
          </w:p>
        </w:tc>
        <w:tc>
          <w:tcPr>
            <w:tcW w:w="1666" w:type="pct"/>
            <w:tcBorders>
              <w:top w:val="single" w:sz="6" w:space="0" w:color="000000"/>
              <w:bottom w:val="single" w:sz="6" w:space="0" w:color="000000"/>
            </w:tcBorders>
          </w:tcPr>
          <w:p>
            <w:pPr>
              <w:pStyle w:val="TableText"/>
            </w:pPr>
            <w:r>
              <w:fldChar w:fldCharType="begin"/>
            </w:r>
            <w:r>
              <w:instrText>REF _ZH-CN_TOPIC_0140981833 \r \h</w:instrText>
            </w:r>
            <w:r>
              <w:fldChar w:fldCharType="separate"/>
            </w:r>
            <w:r>
              <w:t xml:space="preserve">6.4.1.1 </w:t>
            </w:r>
            <w:r>
              <w:fldChar w:fldCharType="end"/>
            </w:r>
            <w:r>
              <w:fldChar w:fldCharType="begin"/>
            </w:r>
            <w:r>
              <w:instrText>REF _ZH-CN_TOPIC_0140981833-chtext \h</w:instrText>
            </w:r>
            <w:r>
              <w:fldChar w:fldCharType="separate"/>
            </w:r>
            <w:r>
              <w:t>方法A</w:t>
            </w:r>
            <w:r>
              <w:fldChar w:fldCharType="end"/>
            </w:r>
          </w:p>
          <w:p>
            <w:pPr>
              <w:pStyle w:val="TableText"/>
            </w:pPr>
            <w:r>
              <w:fldChar w:fldCharType="begin"/>
            </w:r>
            <w:r>
              <w:instrText>REF _ZH-CN_TOPIC_0140981848 \r \h</w:instrText>
            </w:r>
            <w:r>
              <w:fldChar w:fldCharType="separate"/>
            </w:r>
            <w:r>
              <w:t xml:space="preserve">6.4.2 </w:t>
            </w:r>
            <w:r>
              <w:fldChar w:fldCharType="end"/>
            </w:r>
            <w:r>
              <w:fldChar w:fldCharType="begin"/>
            </w:r>
            <w:r>
              <w:instrText>REF _ZH-CN_TOPIC_0140981848-chtext \h</w:instrText>
            </w:r>
            <w:r>
              <w:fldChar w:fldCharType="separate"/>
            </w:r>
            <w:r>
              <w:t>FAT AP切换FIT AP（Uboot方式）</w:t>
            </w:r>
            <w:r>
              <w:fldChar w:fldCharType="end"/>
            </w:r>
          </w:p>
        </w:tc>
      </w:tr>
      <w:tr>
        <w:tblPrEx>
          <w:tblW w:w="7938" w:type="dxa"/>
          <w:tblInd w:w="1814" w:type="dxa"/>
          <w:tblLayout w:type="fixed"/>
          <w:tblLook w:val="01E0"/>
        </w:tblPrEx>
        <w:trPr>
          <w:cantSplit w:val="0"/>
        </w:trPr>
        <w:tc>
          <w:tcPr>
            <w:tcW w:w="1666" w:type="pct"/>
            <w:tcBorders>
              <w:top w:val="single" w:sz="6" w:space="0" w:color="000000"/>
              <w:bottom w:val="single" w:sz="6" w:space="0" w:color="000000"/>
              <w:right w:val="single" w:sz="6" w:space="0" w:color="000000"/>
            </w:tcBorders>
          </w:tcPr>
          <w:p>
            <w:pPr>
              <w:pStyle w:val="TableText"/>
            </w:pPr>
            <w:r>
              <w:t>AP8130DN、AP8030DN</w:t>
            </w:r>
          </w:p>
          <w:p>
            <w:pPr>
              <w:pStyle w:val="TableText"/>
            </w:pPr>
            <w:r>
              <w:t>AD9430DN-12、AD9430DN-24</w:t>
            </w:r>
          </w:p>
        </w:tc>
        <w:tc>
          <w:tcPr>
            <w:tcW w:w="1666" w:type="pct"/>
            <w:tcBorders>
              <w:top w:val="single" w:sz="6" w:space="0" w:color="000000"/>
              <w:bottom w:val="single" w:sz="6" w:space="0" w:color="000000"/>
              <w:right w:val="single" w:sz="6" w:space="0" w:color="000000"/>
            </w:tcBorders>
          </w:tcPr>
          <w:p>
            <w:pPr>
              <w:pStyle w:val="TableText"/>
            </w:pPr>
            <w:r>
              <w:t>V200R005、V200R006</w:t>
            </w:r>
          </w:p>
        </w:tc>
        <w:tc>
          <w:tcPr>
            <w:tcW w:w="1666" w:type="pct"/>
            <w:tcBorders>
              <w:top w:val="single" w:sz="6" w:space="0" w:color="000000"/>
              <w:bottom w:val="single" w:sz="6" w:space="0" w:color="000000"/>
            </w:tcBorders>
          </w:tcPr>
          <w:p>
            <w:pPr>
              <w:pStyle w:val="TableText"/>
            </w:pPr>
            <w:r>
              <w:fldChar w:fldCharType="begin"/>
            </w:r>
            <w:r>
              <w:instrText>REF _ZH-CN_TOPIC_0140981833 \r \h</w:instrText>
            </w:r>
            <w:r>
              <w:fldChar w:fldCharType="separate"/>
            </w:r>
            <w:r>
              <w:t xml:space="preserve">6.4.1.1 </w:t>
            </w:r>
            <w:r>
              <w:fldChar w:fldCharType="end"/>
            </w:r>
            <w:r>
              <w:fldChar w:fldCharType="begin"/>
            </w:r>
            <w:r>
              <w:instrText>REF _ZH-CN_TOPIC_0140981833-chtext \h</w:instrText>
            </w:r>
            <w:r>
              <w:fldChar w:fldCharType="separate"/>
            </w:r>
            <w:r>
              <w:t>方法A</w:t>
            </w:r>
            <w:r>
              <w:fldChar w:fldCharType="end"/>
            </w:r>
          </w:p>
          <w:p>
            <w:pPr>
              <w:pStyle w:val="TableText"/>
            </w:pPr>
            <w:r>
              <w:fldChar w:fldCharType="begin"/>
            </w:r>
            <w:r>
              <w:instrText>REF _ZH-CN_TOPIC_0140981848 \r \h</w:instrText>
            </w:r>
            <w:r>
              <w:fldChar w:fldCharType="separate"/>
            </w:r>
            <w:r>
              <w:t xml:space="preserve">6.4.2 </w:t>
            </w:r>
            <w:r>
              <w:fldChar w:fldCharType="end"/>
            </w:r>
            <w:r>
              <w:fldChar w:fldCharType="begin"/>
            </w:r>
            <w:r>
              <w:instrText>REF _ZH-CN_TOPIC_0140981848-chtext \h</w:instrText>
            </w:r>
            <w:r>
              <w:fldChar w:fldCharType="separate"/>
            </w:r>
            <w:r>
              <w:t>FAT AP切换FIT AP（Uboot方式）</w:t>
            </w:r>
            <w:r>
              <w:fldChar w:fldCharType="end"/>
            </w:r>
          </w:p>
        </w:tc>
      </w:tr>
      <w:tr>
        <w:tblPrEx>
          <w:tblW w:w="7938" w:type="dxa"/>
          <w:tblInd w:w="1814" w:type="dxa"/>
          <w:tblLayout w:type="fixed"/>
          <w:tblLook w:val="01E0"/>
        </w:tblPrEx>
        <w:trPr>
          <w:cantSplit w:val="0"/>
        </w:trPr>
        <w:tc>
          <w:tcPr>
            <w:tcW w:w="1666" w:type="pct"/>
            <w:tcBorders>
              <w:top w:val="single" w:sz="6" w:space="0" w:color="000000"/>
              <w:bottom w:val="single" w:sz="6" w:space="0" w:color="000000"/>
              <w:right w:val="single" w:sz="6" w:space="0" w:color="000000"/>
            </w:tcBorders>
          </w:tcPr>
          <w:p>
            <w:pPr>
              <w:pStyle w:val="ItemListinTable"/>
            </w:pPr>
            <w:r>
              <w:t>AP4030TN、AP6150DN、AP6050DN、AP8130DN、AP8030DN</w:t>
            </w:r>
          </w:p>
          <w:p>
            <w:pPr>
              <w:pStyle w:val="ItemListinTable"/>
            </w:pPr>
            <w:r>
              <w:t>AP2050DN、AP2050DN-S、AP2050DN-E、AP4050DN-E、AP4050DN-HD、AP7050DN-E、AP7050DE</w:t>
            </w:r>
          </w:p>
          <w:p>
            <w:pPr>
              <w:pStyle w:val="ItemListinTable"/>
            </w:pPr>
            <w:r>
              <w:t>AP8050DN、AP8150DN、AP8050DN-S</w:t>
            </w:r>
          </w:p>
          <w:p>
            <w:pPr>
              <w:pStyle w:val="ItemListinTable"/>
            </w:pPr>
            <w:r>
              <w:t>AP4050DN、AP4051DN、AP4151DN、AP4050DN-S、AP4051DN-S</w:t>
            </w:r>
          </w:p>
          <w:p>
            <w:pPr>
              <w:pStyle w:val="ItemListinTable"/>
            </w:pPr>
            <w:r>
              <w:t>AD9430DN-12、AD9430DN-24、AP1050DN-S、AD9431DN-24X</w:t>
            </w:r>
          </w:p>
          <w:p>
            <w:pPr>
              <w:pStyle w:val="ItemListinTable"/>
            </w:pPr>
            <w:r>
              <w:t>AP2051DN、AP2051DN-E、AP2051DN-S、AP5050DN-S</w:t>
            </w:r>
          </w:p>
          <w:p>
            <w:pPr>
              <w:pStyle w:val="ItemListinTable"/>
            </w:pPr>
            <w:r>
              <w:t>AP9131DN、AP9132DN（64M Flash）</w:t>
            </w:r>
          </w:p>
          <w:p>
            <w:pPr>
              <w:pStyle w:val="ItemListinTable"/>
            </w:pPr>
            <w:r>
              <w:t>AP4050DE-M、AP4050DE-M-S、AP4050DE-B-S、AP3050DE、AP2051DN-L-S、AP7060DN</w:t>
            </w:r>
          </w:p>
        </w:tc>
        <w:tc>
          <w:tcPr>
            <w:tcW w:w="1666" w:type="pct"/>
            <w:tcBorders>
              <w:top w:val="single" w:sz="6" w:space="0" w:color="000000"/>
              <w:bottom w:val="single" w:sz="6" w:space="0" w:color="000000"/>
              <w:right w:val="single" w:sz="6" w:space="0" w:color="000000"/>
            </w:tcBorders>
          </w:tcPr>
          <w:p>
            <w:pPr>
              <w:pStyle w:val="TableText"/>
            </w:pPr>
            <w:r>
              <w:t>V200R007、V200R008、V200R009、V200R010</w:t>
            </w:r>
          </w:p>
        </w:tc>
        <w:tc>
          <w:tcPr>
            <w:tcW w:w="1666" w:type="pct"/>
            <w:tcBorders>
              <w:top w:val="single" w:sz="6" w:space="0" w:color="000000"/>
              <w:bottom w:val="single" w:sz="6" w:space="0" w:color="000000"/>
            </w:tcBorders>
          </w:tcPr>
          <w:p>
            <w:pPr>
              <w:pStyle w:val="TableText"/>
            </w:pPr>
            <w:r>
              <w:fldChar w:fldCharType="begin"/>
            </w:r>
            <w:r>
              <w:instrText>REF _ZH-CN_TOPIC_0140981819 \r \h</w:instrText>
            </w:r>
            <w:r>
              <w:fldChar w:fldCharType="separate"/>
            </w:r>
            <w:r>
              <w:t xml:space="preserve">6.4.1.2 </w:t>
            </w:r>
            <w:r>
              <w:fldChar w:fldCharType="end"/>
            </w:r>
            <w:r>
              <w:fldChar w:fldCharType="begin"/>
            </w:r>
            <w:r>
              <w:instrText>REF _ZH-CN_TOPIC_0140981819-chtext \h</w:instrText>
            </w:r>
            <w:r>
              <w:fldChar w:fldCharType="separate"/>
            </w:r>
            <w:r>
              <w:t>方法B</w:t>
            </w:r>
            <w:r>
              <w:fldChar w:fldCharType="end"/>
            </w:r>
          </w:p>
          <w:p>
            <w:pPr>
              <w:pStyle w:val="TableText"/>
            </w:pPr>
            <w:r>
              <w:fldChar w:fldCharType="begin"/>
            </w:r>
            <w:r>
              <w:instrText>REF _ZH-CN_TOPIC_0140981848 \r \h</w:instrText>
            </w:r>
            <w:r>
              <w:fldChar w:fldCharType="separate"/>
            </w:r>
            <w:r>
              <w:t xml:space="preserve">6.4.2 </w:t>
            </w:r>
            <w:r>
              <w:fldChar w:fldCharType="end"/>
            </w:r>
            <w:r>
              <w:fldChar w:fldCharType="begin"/>
            </w:r>
            <w:r>
              <w:instrText>REF _ZH-CN_TOPIC_0140981848-chtext \h</w:instrText>
            </w:r>
            <w:r>
              <w:fldChar w:fldCharType="separate"/>
            </w:r>
            <w:r>
              <w:t>FAT AP切换FIT AP（Uboot方式）</w:t>
            </w:r>
            <w:r>
              <w:fldChar w:fldCharType="end"/>
            </w:r>
          </w:p>
        </w:tc>
      </w:tr>
    </w:tbl>
    <w:p/>
    <w:p>
      <w:r>
        <w:t>Uboot方式升级适用于设备无法正常启动，无法通过命令行AP的场景。操作步骤较为复杂，并且需要严格按照操作步骤进行升级。通常不推荐用户使用。</w:t>
      </w:r>
    </w:p>
    <w:p>
      <w:pPr>
        <w:pStyle w:val="Heading3"/>
        <w:numPr>
          <w:numId w:val="183"/>
        </w:numPr>
      </w:pPr>
      <w:bookmarkStart w:id="278" w:name="_ZH-CN_TOPIC_0140981806-chtext"/>
      <w:bookmarkStart w:id="279" w:name="_Toc256000084"/>
      <w:r>
        <w:t>FAT AP切换FIT AP（本地命令行方式）</w:t>
      </w:r>
      <w:bookmarkEnd w:id="279"/>
      <w:bookmarkEnd w:id="278"/>
    </w:p>
    <w:bookmarkStart w:id="280" w:name="_ZH-CN_TOPIC_0140981833"/>
    <w:bookmarkEnd w:id="280"/>
    <w:p>
      <w:pPr>
        <w:pStyle w:val="Heading4"/>
        <w:numPr>
          <w:numId w:val="184"/>
        </w:numPr>
      </w:pPr>
      <w:bookmarkStart w:id="281" w:name="_ZH-CN_TOPIC_0140981833-chtext"/>
      <w:bookmarkStart w:id="282" w:name="_Toc256000085"/>
      <w:r>
        <w:t>方法A</w:t>
      </w:r>
      <w:bookmarkEnd w:id="282"/>
      <w:bookmarkEnd w:id="281"/>
    </w:p>
    <w:p>
      <w:r>
        <w:t>请事先配置好TFTP、FTP或SFTP工具，指向升级文件所在目录；保证在AP和PC能够互相ping通。以升级</w:t>
      </w:r>
      <w:r>
        <w:t>AP5130DN</w:t>
      </w:r>
      <w:r>
        <w:t>为例。</w:t>
      </w:r>
    </w:p>
    <w:p>
      <w:r>
        <w:t>如果待升级AP是AD9430DN-12、AD9430DN-24、AP8030DN或者AP8130DN，不需要执行步骤</w:t>
      </w:r>
      <w:hyperlink w:anchor="d0e13382" w:tooltip=" " w:history="1">
        <w:r>
          <w:rPr>
            <w:rStyle w:val="Hyperlink"/>
          </w:rPr>
          <w:t>2</w:t>
        </w:r>
      </w:hyperlink>
      <w:r>
        <w:t>。</w:t>
      </w:r>
    </w:p>
    <w:p>
      <w:pPr>
        <w:pStyle w:val="ItemStep"/>
        <w:numPr>
          <w:ilvl w:val="0"/>
          <w:numId w:val="82"/>
        </w:numPr>
      </w:pPr>
      <w:r>
        <w:t>执行命令</w:t>
      </w:r>
      <w:r>
        <w:rPr>
          <w:b/>
        </w:rPr>
        <w:t>save</w:t>
      </w:r>
      <w:r>
        <w:t>保存配置文件，并将配置文件备份到PC上。具体操作请参考</w:t>
      </w:r>
      <w:r>
        <w:fldChar w:fldCharType="begin"/>
      </w:r>
      <w:r>
        <w:instrText>REF _ZH-CN_TOPIC_0140981876 \r \h</w:instrText>
      </w:r>
      <w:r>
        <w:fldChar w:fldCharType="separate"/>
      </w:r>
      <w:r>
        <w:t xml:space="preserve">A </w:t>
      </w:r>
      <w:r>
        <w:fldChar w:fldCharType="end"/>
      </w:r>
      <w:r>
        <w:fldChar w:fldCharType="begin"/>
      </w:r>
      <w:r>
        <w:instrText>REF _ZH-CN_TOPIC_0140981876-chtext \h</w:instrText>
      </w:r>
      <w:r>
        <w:fldChar w:fldCharType="separate"/>
      </w:r>
      <w:r>
        <w:t>附录A</w:t>
      </w:r>
      <w:r>
        <w:fldChar w:fldCharType="end"/>
      </w:r>
      <w:r>
        <w:t>。</w:t>
      </w:r>
    </w:p>
    <w:p>
      <w:pPr>
        <w:pStyle w:val="NotesHeading"/>
        <w:tabs>
          <w:tab w:val="left" w:pos="2100"/>
        </w:tabs>
        <w:rPr>
          <w:rFonts w:hint="eastAsia"/>
        </w:rPr>
      </w:pPr>
      <w:r>
        <w:pict>
          <v:shape id="_x0000_i1219" type="#_x0000_t75" style="width:50.29pt;height:19pt">
            <v:imagedata r:id="rId25" o:title="说明"/>
          </v:shape>
        </w:pict>
      </w:r>
    </w:p>
    <w:p>
      <w:pPr>
        <w:pStyle w:val="NotesText"/>
      </w:pPr>
      <w:r>
        <w:t>设备升级前请一定注意备份配置文件，备份文件用于设备在版本回退时加载使用。</w:t>
      </w:r>
    </w:p>
    <w:bookmarkStart w:id="283" w:name="d0e13382"/>
    <w:bookmarkEnd w:id="283"/>
    <w:p>
      <w:pPr>
        <w:pStyle w:val="ItemStep"/>
        <w:numPr>
          <w:ilvl w:val="0"/>
          <w:numId w:val="82"/>
        </w:numPr>
      </w:pPr>
      <w:r>
        <w:t>参考</w:t>
      </w:r>
      <w:r>
        <w:fldChar w:fldCharType="begin"/>
      </w:r>
      <w:r>
        <w:instrText>REF _ZH-CN_TOPIC_0140981747 \r \h</w:instrText>
      </w:r>
      <w:r>
        <w:fldChar w:fldCharType="separate"/>
      </w:r>
      <w:r>
        <w:t xml:space="preserve">6.2.6 </w:t>
      </w:r>
      <w:r>
        <w:fldChar w:fldCharType="end"/>
      </w:r>
      <w:r>
        <w:fldChar w:fldCharType="begin"/>
      </w:r>
      <w:r>
        <w:instrText>REF _ZH-CN_TOPIC_0140981747-chtext \h</w:instrText>
      </w:r>
      <w:r>
        <w:fldChar w:fldCharType="separate"/>
      </w:r>
      <w:r>
        <w:t>升级辅助升级包</w:t>
      </w:r>
      <w:r>
        <w:fldChar w:fldCharType="end"/>
      </w:r>
      <w:r>
        <w:t>，升级并校验辅助升级包。</w:t>
      </w:r>
    </w:p>
    <w:p>
      <w:pPr>
        <w:pStyle w:val="ItemStep"/>
        <w:numPr>
          <w:ilvl w:val="0"/>
          <w:numId w:val="82"/>
        </w:numPr>
      </w:pPr>
      <w:r>
        <w:t>升级固件可以使用FTP方式或TFTP或SFTP方式，选择下面其中一种方法进行操作。</w:t>
      </w:r>
    </w:p>
    <w:p/>
    <w:p>
      <w:pPr>
        <w:pStyle w:val="CAUTIONHeading"/>
        <w:rPr>
          <w:rFonts w:hint="eastAsia"/>
        </w:rPr>
      </w:pPr>
      <w:r>
        <w:rPr>
          <w:rFonts w:hint="eastAsia"/>
        </w:rPr>
        <w:pict>
          <v:shape id="_x0000_i1220" type="#_x0000_t75" style="width:50.29pt;height:19pt">
            <v:imagedata r:id="rId24" o:title="注意"/>
          </v:shape>
        </w:pict>
      </w:r>
    </w:p>
    <w:p>
      <w:pPr>
        <w:pStyle w:val="CAUTIONText"/>
      </w:pPr>
      <w:r>
        <w:t>升级过程中请不要断电，不要断开网络连接。</w:t>
      </w:r>
    </w:p>
    <w:p>
      <w:pPr>
        <w:pStyle w:val="NotesHeading"/>
        <w:tabs>
          <w:tab w:val="left" w:pos="2100"/>
        </w:tabs>
        <w:rPr>
          <w:rFonts w:hint="eastAsia"/>
        </w:rPr>
      </w:pPr>
      <w:r>
        <w:pict>
          <v:shape id="_x0000_i1221" type="#_x0000_t75" style="width:50.29pt;height:19pt">
            <v:imagedata r:id="rId25" o:title="说明"/>
          </v:shape>
        </w:pict>
      </w:r>
    </w:p>
    <w:p>
      <w:pPr>
        <w:pStyle w:val="NotesText"/>
      </w:pPr>
      <w:r>
        <w:t>AP默认IP地址为169.254.1.1。</w:t>
      </w:r>
    </w:p>
    <w:p>
      <w:pPr>
        <w:pStyle w:val="NotesText"/>
      </w:pPr>
      <w:r>
        <w:t>不同款型AP升级回显信息会略有差异，请以实际回显为准。</w:t>
      </w:r>
    </w:p>
    <w:p>
      <w:pPr>
        <w:pStyle w:val="SubItemList"/>
      </w:pPr>
      <w:r>
        <w:t>FTP方式：</w:t>
      </w:r>
    </w:p>
    <w:p>
      <w:pPr>
        <w:pStyle w:val="SubItemListText"/>
      </w:pPr>
      <w:r>
        <w:t>用FTP方法升级固件的命令如下</w:t>
      </w:r>
    </w:p>
    <w:p>
      <w:pPr>
        <w:pStyle w:val="SubItemListTextTD"/>
      </w:pPr>
      <w:r>
        <w:t xml:space="preserve">[Huawei] </w:t>
      </w:r>
      <w:r>
        <w:rPr>
          <w:b/>
        </w:rPr>
        <w:t xml:space="preserve">ap-mode-switch ftp </w:t>
      </w:r>
      <w:r>
        <w:rPr>
          <w:b/>
        </w:rPr>
        <w:t>FitAP5X30XN_V200R010C00.bin</w:t>
      </w:r>
      <w:r>
        <w:rPr>
          <w:b/>
        </w:rPr>
        <w:t xml:space="preserve"> 192.168.10.11 admin admin123</w:t>
      </w:r>
      <w:r>
        <w:t xml:space="preserve"> </w:t>
        <w:br/>
        <w:t xml:space="preserve">Warning: System will reboot, if you want to switch to upgrade-assistant-package. </w:t>
        <w:br/>
        <w:t xml:space="preserve"> Are you sure to execute these operations ? [Y/N]: </w:t>
      </w:r>
      <w:r>
        <w:rPr>
          <w:b/>
        </w:rPr>
        <w:t>y</w:t>
      </w:r>
    </w:p>
    <w:p>
      <w:pPr>
        <w:pStyle w:val="SubItemList"/>
      </w:pPr>
      <w:r>
        <w:t>TFTP方式：</w:t>
      </w:r>
    </w:p>
    <w:p>
      <w:pPr>
        <w:pStyle w:val="SubItemListText"/>
      </w:pPr>
      <w:r>
        <w:t>用TFTP方法升级固件的命令如下</w:t>
      </w:r>
    </w:p>
    <w:p>
      <w:pPr>
        <w:pStyle w:val="SubItemListTextTD"/>
      </w:pPr>
      <w:r>
        <w:t xml:space="preserve">[Huawei] </w:t>
      </w:r>
      <w:r>
        <w:rPr>
          <w:b/>
        </w:rPr>
        <w:t xml:space="preserve">ap-mode-switch tftp </w:t>
      </w:r>
      <w:r>
        <w:rPr>
          <w:b/>
        </w:rPr>
        <w:t>FitAP5X30XN_V200R010C00.bin</w:t>
      </w:r>
      <w:r>
        <w:rPr>
          <w:b/>
        </w:rPr>
        <w:t xml:space="preserve"> 192.168.10.1</w:t>
      </w:r>
      <w:r>
        <w:t xml:space="preserve">1 </w:t>
        <w:br/>
        <w:t xml:space="preserve">Warning: System will reboot, if you want to switch to upgrade-assistant-package. </w:t>
        <w:br/>
        <w:t xml:space="preserve"> Are you sure to execute these operations ? [Y/N]: </w:t>
      </w:r>
      <w:r>
        <w:rPr>
          <w:b/>
        </w:rPr>
        <w:t>y</w:t>
      </w:r>
    </w:p>
    <w:p>
      <w:pPr>
        <w:pStyle w:val="SubItemList"/>
      </w:pPr>
      <w:r>
        <w:t>SFTP方式：</w:t>
      </w:r>
    </w:p>
    <w:p>
      <w:pPr>
        <w:pStyle w:val="SubItemListText"/>
      </w:pPr>
      <w:r>
        <w:t>用SFTP方法升级固件的命令如下</w:t>
      </w:r>
    </w:p>
    <w:p>
      <w:pPr>
        <w:pStyle w:val="NotesHeading"/>
        <w:tabs>
          <w:tab w:val="left" w:pos="2100"/>
        </w:tabs>
        <w:rPr>
          <w:rFonts w:hint="eastAsia"/>
        </w:rPr>
      </w:pPr>
      <w:r>
        <w:pict>
          <v:shape id="_x0000_i1222" type="#_x0000_t75" style="width:50.29pt;height:19pt">
            <v:imagedata r:id="rId25" o:title="说明"/>
          </v:shape>
        </w:pict>
      </w:r>
    </w:p>
    <w:p>
      <w:pPr>
        <w:pStyle w:val="NotesText"/>
      </w:pPr>
      <w:r>
        <w:t>除AD9430DN-12、AD9430DN-24、AP8030DN和AP8130DN一直支持SFTP方式外，从V200R005C00SPC100开始，其他款型不支持用SFTP方式。</w:t>
      </w:r>
    </w:p>
    <w:p>
      <w:pPr>
        <w:pStyle w:val="SubItemListTextTD"/>
      </w:pPr>
      <w:r>
        <w:t xml:space="preserve">[Huawei] </w:t>
      </w:r>
      <w:r>
        <w:rPr>
          <w:b/>
        </w:rPr>
        <w:t xml:space="preserve">ap-mode-switch sftp </w:t>
      </w:r>
      <w:r>
        <w:rPr>
          <w:b/>
        </w:rPr>
        <w:t>FitAP5X30XN_V200R010C00.bin</w:t>
      </w:r>
      <w:r>
        <w:rPr>
          <w:b/>
        </w:rPr>
        <w:t xml:space="preserve"> 192.168.10.11 admin admin123</w:t>
      </w:r>
      <w:r>
        <w:t xml:space="preserve"> </w:t>
        <w:br/>
        <w:t xml:space="preserve">Warning: System will reboot, if you want to switch to upgrade-assistant-package. </w:t>
        <w:br/>
        <w:t xml:space="preserve"> Are you sure to execute these operations ? [Y/N]: </w:t>
      </w:r>
      <w:r>
        <w:rPr>
          <w:b/>
        </w:rPr>
        <w:t>y</w:t>
      </w:r>
    </w:p>
    <w:p>
      <w:pPr>
        <w:pStyle w:val="TableDescription"/>
      </w:pPr>
      <w:r>
        <w:t>参数说明</w:t>
      </w:r>
    </w:p>
    <w:tbl>
      <w:tblPr>
        <w:tblStyle w:val="Table"/>
        <w:tblW w:w="7938" w:type="dxa"/>
        <w:tblInd w:w="1814" w:type="dxa"/>
        <w:tblLayout w:type="fixed"/>
        <w:tblLook w:val="01E0"/>
      </w:tblPr>
      <w:tblGrid>
        <w:gridCol w:w="1440"/>
        <w:gridCol w:w="1440"/>
      </w:tblGrid>
      <w:tr>
        <w:tblPrEx>
          <w:tblW w:w="7938" w:type="dxa"/>
          <w:tblInd w:w="1814" w:type="dxa"/>
          <w:tblLayout w:type="fixed"/>
          <w:tblLook w:val="01E0"/>
        </w:tblPrEx>
        <w:trPr>
          <w:cantSplit w:val="0"/>
          <w:tblHeader/>
        </w:trPr>
        <w:tc>
          <w:tcPr>
            <w:tcW w:w="2500" w:type="pct"/>
            <w:tcBorders>
              <w:top w:val="single" w:sz="6" w:space="0" w:color="000000"/>
              <w:bottom w:val="single" w:sz="6" w:space="0" w:color="000000"/>
              <w:right w:val="single" w:sz="6" w:space="0" w:color="000000"/>
            </w:tcBorders>
            <w:shd w:val="clear" w:color="auto" w:fill="D9D9D9"/>
          </w:tcPr>
          <w:p>
            <w:pPr>
              <w:pStyle w:val="TableHeading"/>
            </w:pPr>
            <w:r>
              <w:t>参数</w:t>
            </w:r>
          </w:p>
        </w:tc>
        <w:tc>
          <w:tcPr>
            <w:tcW w:w="2500" w:type="pct"/>
            <w:tcBorders>
              <w:top w:val="single" w:sz="6" w:space="0" w:color="000000"/>
              <w:bottom w:val="single" w:sz="6" w:space="0" w:color="000000"/>
            </w:tcBorders>
            <w:shd w:val="clear" w:color="auto" w:fill="D9D9D9"/>
          </w:tcPr>
          <w:p>
            <w:pPr>
              <w:pStyle w:val="TableHeading"/>
            </w:pPr>
            <w:r>
              <w:t>参数说明</w:t>
            </w:r>
          </w:p>
        </w:tc>
      </w:tr>
      <w:tr>
        <w:tblPrEx>
          <w:tblW w:w="7938" w:type="dxa"/>
          <w:tblInd w:w="1814" w:type="dxa"/>
          <w:tblLayout w:type="fixed"/>
          <w:tblLook w:val="01E0"/>
        </w:tblPrEx>
        <w:trPr>
          <w:cantSplit w:val="0"/>
        </w:trPr>
        <w:tc>
          <w:tcPr>
            <w:tcW w:w="2500" w:type="pct"/>
            <w:tcBorders>
              <w:top w:val="single" w:sz="6" w:space="0" w:color="000000"/>
              <w:bottom w:val="single" w:sz="6" w:space="0" w:color="000000"/>
              <w:right w:val="single" w:sz="6" w:space="0" w:color="000000"/>
            </w:tcBorders>
          </w:tcPr>
          <w:p>
            <w:pPr>
              <w:pStyle w:val="TableText"/>
            </w:pPr>
            <w:r>
              <w:rPr>
                <w:b/>
              </w:rPr>
              <w:t>FitAP5X30XN_V200R010C00.bin</w:t>
            </w:r>
          </w:p>
        </w:tc>
        <w:tc>
          <w:tcPr>
            <w:tcW w:w="2500" w:type="pct"/>
            <w:tcBorders>
              <w:top w:val="single" w:sz="6" w:space="0" w:color="000000"/>
              <w:bottom w:val="single" w:sz="6" w:space="0" w:color="000000"/>
            </w:tcBorders>
          </w:tcPr>
          <w:p>
            <w:pPr>
              <w:pStyle w:val="TableText"/>
            </w:pPr>
            <w:r>
              <w:t>固件文件名</w:t>
            </w:r>
          </w:p>
        </w:tc>
      </w:tr>
      <w:tr>
        <w:tblPrEx>
          <w:tblW w:w="7938" w:type="dxa"/>
          <w:tblInd w:w="1814" w:type="dxa"/>
          <w:tblLayout w:type="fixed"/>
          <w:tblLook w:val="01E0"/>
        </w:tblPrEx>
        <w:trPr>
          <w:cantSplit w:val="0"/>
        </w:trPr>
        <w:tc>
          <w:tcPr>
            <w:tcW w:w="2500" w:type="pct"/>
            <w:tcBorders>
              <w:top w:val="single" w:sz="6" w:space="0" w:color="000000"/>
              <w:bottom w:val="single" w:sz="6" w:space="0" w:color="000000"/>
              <w:right w:val="single" w:sz="6" w:space="0" w:color="000000"/>
            </w:tcBorders>
          </w:tcPr>
          <w:p>
            <w:pPr>
              <w:pStyle w:val="TableText"/>
            </w:pPr>
            <w:r>
              <w:rPr>
                <w:b/>
              </w:rPr>
              <w:t>192.168.10.11</w:t>
            </w:r>
          </w:p>
        </w:tc>
        <w:tc>
          <w:tcPr>
            <w:tcW w:w="2500" w:type="pct"/>
            <w:tcBorders>
              <w:top w:val="single" w:sz="6" w:space="0" w:color="000000"/>
              <w:bottom w:val="single" w:sz="6" w:space="0" w:color="000000"/>
            </w:tcBorders>
          </w:tcPr>
          <w:p>
            <w:pPr>
              <w:pStyle w:val="TableText"/>
            </w:pPr>
            <w:r>
              <w:t>FTP/TFTP/SFTP server地址</w:t>
            </w:r>
          </w:p>
        </w:tc>
      </w:tr>
      <w:tr>
        <w:tblPrEx>
          <w:tblW w:w="7938" w:type="dxa"/>
          <w:tblInd w:w="1814" w:type="dxa"/>
          <w:tblLayout w:type="fixed"/>
          <w:tblLook w:val="01E0"/>
        </w:tblPrEx>
        <w:trPr>
          <w:cantSplit w:val="0"/>
        </w:trPr>
        <w:tc>
          <w:tcPr>
            <w:tcW w:w="2500" w:type="pct"/>
            <w:tcBorders>
              <w:top w:val="single" w:sz="6" w:space="0" w:color="000000"/>
              <w:bottom w:val="single" w:sz="6" w:space="0" w:color="000000"/>
              <w:right w:val="single" w:sz="6" w:space="0" w:color="000000"/>
            </w:tcBorders>
          </w:tcPr>
          <w:p>
            <w:pPr>
              <w:pStyle w:val="TableText"/>
            </w:pPr>
            <w:r>
              <w:rPr>
                <w:b/>
              </w:rPr>
              <w:t>admin</w:t>
            </w:r>
          </w:p>
        </w:tc>
        <w:tc>
          <w:tcPr>
            <w:tcW w:w="2500" w:type="pct"/>
            <w:tcBorders>
              <w:top w:val="single" w:sz="6" w:space="0" w:color="000000"/>
              <w:bottom w:val="single" w:sz="6" w:space="0" w:color="000000"/>
            </w:tcBorders>
          </w:tcPr>
          <w:p>
            <w:pPr>
              <w:pStyle w:val="TableText"/>
            </w:pPr>
            <w:r>
              <w:t>FTP/SFTP用户名</w:t>
            </w:r>
          </w:p>
        </w:tc>
      </w:tr>
      <w:tr>
        <w:tblPrEx>
          <w:tblW w:w="7938" w:type="dxa"/>
          <w:tblInd w:w="1814" w:type="dxa"/>
          <w:tblLayout w:type="fixed"/>
          <w:tblLook w:val="01E0"/>
        </w:tblPrEx>
        <w:trPr>
          <w:cantSplit w:val="0"/>
        </w:trPr>
        <w:tc>
          <w:tcPr>
            <w:tcW w:w="2500" w:type="pct"/>
            <w:tcBorders>
              <w:top w:val="single" w:sz="6" w:space="0" w:color="000000"/>
              <w:bottom w:val="single" w:sz="6" w:space="0" w:color="000000"/>
              <w:right w:val="single" w:sz="6" w:space="0" w:color="000000"/>
            </w:tcBorders>
          </w:tcPr>
          <w:p>
            <w:pPr>
              <w:pStyle w:val="TableText"/>
            </w:pPr>
            <w:r>
              <w:rPr>
                <w:b/>
              </w:rPr>
              <w:t>admin123</w:t>
            </w:r>
          </w:p>
        </w:tc>
        <w:tc>
          <w:tcPr>
            <w:tcW w:w="2500" w:type="pct"/>
            <w:tcBorders>
              <w:top w:val="single" w:sz="6" w:space="0" w:color="000000"/>
              <w:bottom w:val="single" w:sz="6" w:space="0" w:color="000000"/>
            </w:tcBorders>
          </w:tcPr>
          <w:p>
            <w:pPr>
              <w:pStyle w:val="TableText"/>
            </w:pPr>
            <w:r>
              <w:t>FTP/SFTP密码</w:t>
            </w:r>
          </w:p>
        </w:tc>
      </w:tr>
    </w:tbl>
    <w:p/>
    <w:p>
      <w:pPr>
        <w:pStyle w:val="ItemStep"/>
        <w:numPr>
          <w:ilvl w:val="0"/>
          <w:numId w:val="82"/>
        </w:numPr>
      </w:pPr>
      <w:r>
        <w:t>重启AP进行升级。</w:t>
      </w:r>
    </w:p>
    <w:p>
      <w:pPr>
        <w:pStyle w:val="SubItemList"/>
      </w:pPr>
      <w:r>
        <w:t>如果待升级AP是AD9430DN-12、AD9430DN-24、AP8030DN或者AP8130DN，需要手动重启AP。</w:t>
      </w:r>
    </w:p>
    <w:p>
      <w:pPr>
        <w:pStyle w:val="SubItemListTextTD"/>
      </w:pPr>
      <w:r>
        <w:t xml:space="preserve">[Huawei] </w:t>
      </w:r>
      <w:r>
        <w:rPr>
          <w:b/>
        </w:rPr>
        <w:t>quit</w:t>
      </w:r>
      <w:r>
        <w:t xml:space="preserve">  </w:t>
        <w:br/>
        <w:t xml:space="preserve">&lt;Huawei&gt; </w:t>
      </w:r>
      <w:r>
        <w:rPr>
          <w:b/>
        </w:rPr>
        <w:t>reboot fast</w:t>
      </w:r>
      <w:r>
        <w:t xml:space="preserve">  </w:t>
        <w:br/>
        <w:t>System will reboot! Continue ? [y/n]:</w:t>
      </w:r>
      <w:r>
        <w:rPr>
          <w:b/>
        </w:rPr>
        <w:t>y</w:t>
      </w:r>
    </w:p>
    <w:p>
      <w:pPr>
        <w:pStyle w:val="SubItemList"/>
      </w:pPr>
      <w:r>
        <w:t>如果待升级AP是其他类型AP，AP会自动重启。</w:t>
      </w:r>
    </w:p>
    <w:p>
      <w:pPr>
        <w:pStyle w:val="NotesHeading"/>
        <w:tabs>
          <w:tab w:val="left" w:pos="2100"/>
        </w:tabs>
        <w:rPr>
          <w:rFonts w:hint="eastAsia"/>
        </w:rPr>
      </w:pPr>
      <w:r>
        <w:pict>
          <v:shape id="_x0000_i1223" type="#_x0000_t75" style="width:50.29pt;height:19pt">
            <v:imagedata r:id="rId25" o:title="说明"/>
          </v:shape>
        </w:pict>
      </w:r>
    </w:p>
    <w:p>
      <w:pPr>
        <w:pStyle w:val="NotesText"/>
      </w:pPr>
      <w:r>
        <w:t>AP重启过程中，会自动进入辅助升级包视图进行升级，如果此时通过Telnet，SSH或串口方式登录设备，会进入如下视图：</w:t>
      </w:r>
    </w:p>
    <w:p>
      <w:pPr>
        <w:pStyle w:val="NotesTextTD"/>
      </w:pPr>
      <w:r>
        <w:t xml:space="preserve">(none) login: </w:t>
      </w:r>
    </w:p>
    <w:p>
      <w:pPr>
        <w:pStyle w:val="NotesText"/>
      </w:pPr>
      <w:r>
        <w:t>此时不需要进行操作，等待设备完成升级即可。</w:t>
      </w:r>
    </w:p>
    <w:p>
      <w:pPr>
        <w:pStyle w:val="NotesText"/>
      </w:pPr>
      <w:r>
        <w:t>从V200R005版本开始不支持通过Telnet方式登录设备。</w:t>
      </w:r>
    </w:p>
    <w:p>
      <w:pPr>
        <w:pStyle w:val="ItemStep"/>
        <w:numPr>
          <w:ilvl w:val="0"/>
          <w:numId w:val="82"/>
        </w:numPr>
      </w:pPr>
      <w:r>
        <w:t>升级完成后，重新登录设备，执行命令</w:t>
      </w:r>
      <w:r>
        <w:rPr>
          <w:b/>
        </w:rPr>
        <w:t>display version</w:t>
      </w:r>
      <w:r>
        <w:t>查看当前版本是否升级成功。</w:t>
      </w:r>
    </w:p>
    <w:p>
      <w:pPr>
        <w:pStyle w:val="ItemlistTextTD"/>
      </w:pPr>
      <w:r>
        <w:t xml:space="preserve">&lt;Huawei&gt; </w:t>
      </w:r>
      <w:r>
        <w:rPr>
          <w:b/>
        </w:rPr>
        <w:t>display version</w:t>
      </w:r>
      <w:r>
        <w:t xml:space="preserve"> </w:t>
        <w:br/>
        <w:t xml:space="preserve">Huawei Versatile Routing Platform Software </w:t>
        <w:br/>
        <w:t>VRP (R) software, Version 5.170 (</w:t>
      </w:r>
      <w:r>
        <w:t>AP5130DN</w:t>
      </w:r>
      <w:r>
        <w:t xml:space="preserve"> FIT </w:t>
      </w:r>
      <w:r>
        <w:rPr>
          <w:b/>
        </w:rPr>
        <w:t>V200R010C00</w:t>
      </w:r>
      <w:r>
        <w:t xml:space="preserve">) </w:t>
        <w:br/>
        <w:t xml:space="preserve">Copyright (C) 2011-2018 HUAWEI TECH CO., LTD </w:t>
        <w:br/>
        <w:t xml:space="preserve">Huawei </w:t>
      </w:r>
      <w:r>
        <w:t>AP5130DN</w:t>
      </w:r>
      <w:r>
        <w:t xml:space="preserve"> Router uptime is 0 week, 0 day, 0 hour, 16 minutes </w:t>
        <w:br/>
        <w:t xml:space="preserve"> </w:t>
        <w:br/>
        <w:t xml:space="preserve">MPU 0(Master) : uptime is 0 week, 0 day, 0 hour, 16 minutes </w:t>
        <w:br/>
        <w:t xml:space="preserve">SDRAM Memory Size    : 256     M bytes </w:t>
        <w:br/>
        <w:t xml:space="preserve">Flash Memory Size    : 32      M bytes </w:t>
        <w:br/>
        <w:t xml:space="preserve">MPU version information : </w:t>
        <w:br/>
        <w:t xml:space="preserve">1. PCB      Version  : H85D2TT1D300 VER.A </w:t>
        <w:br/>
        <w:t xml:space="preserve">2. MAB      Version  : 0 </w:t>
        <w:br/>
        <w:t xml:space="preserve">3. Board    Type     : </w:t>
      </w:r>
      <w:r>
        <w:t>AP5130DN</w:t>
      </w:r>
      <w:r>
        <w:t xml:space="preserve"> </w:t>
        <w:br/>
        <w:t xml:space="preserve">4. BootROM  Version  : </w:t>
      </w:r>
      <w:r>
        <w:t>705</w:t>
      </w:r>
    </w:p>
    <w:bookmarkStart w:id="284" w:name="_ZH-CN_TOPIC_0140981819"/>
    <w:bookmarkEnd w:id="284"/>
    <w:p>
      <w:pPr>
        <w:pStyle w:val="Heading4"/>
      </w:pPr>
      <w:bookmarkStart w:id="285" w:name="_ZH-CN_TOPIC_0140981819-chtext"/>
      <w:bookmarkStart w:id="286" w:name="_Toc256000086"/>
      <w:r>
        <w:t>方法B</w:t>
      </w:r>
      <w:bookmarkEnd w:id="286"/>
      <w:bookmarkEnd w:id="285"/>
    </w:p>
    <w:p>
      <w:r>
        <w:t>请事先配置好TFTP、FTP或SFTP工具，指向升级文件所在目录；保证在AP和PC能够互相ping通。以升级V200R007版本的</w:t>
      </w:r>
      <w:r>
        <w:t>AP8030DN</w:t>
      </w:r>
      <w:r>
        <w:t>为例。</w:t>
      </w:r>
    </w:p>
    <w:p>
      <w:pPr>
        <w:pStyle w:val="ItemStep"/>
        <w:numPr>
          <w:ilvl w:val="0"/>
          <w:numId w:val="83"/>
        </w:numPr>
      </w:pPr>
      <w:r>
        <w:t>执行命令</w:t>
      </w:r>
      <w:r>
        <w:rPr>
          <w:b/>
        </w:rPr>
        <w:t>save</w:t>
      </w:r>
      <w:r>
        <w:t>保存配置文件，并将配置文件备份到PC上。具体操作请参考</w:t>
      </w:r>
      <w:r>
        <w:fldChar w:fldCharType="begin"/>
      </w:r>
      <w:r>
        <w:instrText>REF _ZH-CN_TOPIC_0140981876 \r \h</w:instrText>
      </w:r>
      <w:r>
        <w:fldChar w:fldCharType="separate"/>
      </w:r>
      <w:r>
        <w:t xml:space="preserve">A </w:t>
      </w:r>
      <w:r>
        <w:fldChar w:fldCharType="end"/>
      </w:r>
      <w:r>
        <w:fldChar w:fldCharType="begin"/>
      </w:r>
      <w:r>
        <w:instrText>REF _ZH-CN_TOPIC_0140981876-chtext \h</w:instrText>
      </w:r>
      <w:r>
        <w:fldChar w:fldCharType="separate"/>
      </w:r>
      <w:r>
        <w:t>附录A</w:t>
      </w:r>
      <w:r>
        <w:fldChar w:fldCharType="end"/>
      </w:r>
      <w:r>
        <w:t>。</w:t>
      </w:r>
    </w:p>
    <w:p>
      <w:pPr>
        <w:pStyle w:val="NotesHeading"/>
        <w:tabs>
          <w:tab w:val="left" w:pos="2100"/>
        </w:tabs>
        <w:rPr>
          <w:rFonts w:hint="eastAsia"/>
        </w:rPr>
      </w:pPr>
      <w:r>
        <w:pict>
          <v:shape id="_x0000_i1224" type="#_x0000_t75" style="width:50.29pt;height:19pt">
            <v:imagedata r:id="rId25" o:title="说明"/>
          </v:shape>
        </w:pict>
      </w:r>
    </w:p>
    <w:p>
      <w:pPr>
        <w:pStyle w:val="NotesText"/>
      </w:pPr>
      <w:r>
        <w:t>设备升级前请一定注意备份配置文件，备份文件用于设备在版本回退时加载使用。</w:t>
      </w:r>
    </w:p>
    <w:p>
      <w:pPr>
        <w:pStyle w:val="ItemStep"/>
        <w:numPr>
          <w:ilvl w:val="0"/>
          <w:numId w:val="83"/>
        </w:numPr>
      </w:pPr>
      <w:r>
        <w:t>升级固件可以使用FTP方式或TFTP或SFTP方式，选择下面其中一种方法进行操作。</w:t>
      </w:r>
    </w:p>
    <w:p/>
    <w:p>
      <w:pPr>
        <w:pStyle w:val="CAUTIONHeading"/>
        <w:rPr>
          <w:rFonts w:hint="eastAsia"/>
        </w:rPr>
      </w:pPr>
      <w:r>
        <w:rPr>
          <w:rFonts w:hint="eastAsia"/>
        </w:rPr>
        <w:pict>
          <v:shape id="_x0000_i1225" type="#_x0000_t75" style="width:50.29pt;height:19pt">
            <v:imagedata r:id="rId24" o:title="注意"/>
          </v:shape>
        </w:pict>
      </w:r>
    </w:p>
    <w:p>
      <w:pPr>
        <w:pStyle w:val="CAUTIONText"/>
      </w:pPr>
      <w:r>
        <w:t>升级过程中请不要断电，不要断开网络连接。</w:t>
      </w:r>
    </w:p>
    <w:p>
      <w:pPr>
        <w:pStyle w:val="NotesHeading"/>
        <w:tabs>
          <w:tab w:val="left" w:pos="2100"/>
        </w:tabs>
        <w:rPr>
          <w:rFonts w:hint="eastAsia"/>
        </w:rPr>
      </w:pPr>
      <w:r>
        <w:pict>
          <v:shape id="_x0000_i1226" type="#_x0000_t75" style="width:50.29pt;height:19pt">
            <v:imagedata r:id="rId25" o:title="说明"/>
          </v:shape>
        </w:pict>
      </w:r>
    </w:p>
    <w:p>
      <w:pPr>
        <w:pStyle w:val="NotesText"/>
      </w:pPr>
      <w:r>
        <w:t>AP默认IP地址为169.254.1.1。</w:t>
      </w:r>
    </w:p>
    <w:p>
      <w:pPr>
        <w:pStyle w:val="NotesText"/>
      </w:pPr>
      <w:r>
        <w:t>不同款型AP升级回显信息会略有差异，请以实际回显为准。</w:t>
      </w:r>
    </w:p>
    <w:p>
      <w:pPr>
        <w:pStyle w:val="SubItemList"/>
      </w:pPr>
      <w:r>
        <w:t>FTP方式：</w:t>
      </w:r>
    </w:p>
    <w:p>
      <w:pPr>
        <w:pStyle w:val="SubItemListText"/>
      </w:pPr>
      <w:r>
        <w:t>用FTP方法升级固件的命令如下</w:t>
      </w:r>
    </w:p>
    <w:p>
      <w:pPr>
        <w:pStyle w:val="SubItemListTextTD"/>
      </w:pPr>
      <w:r>
        <w:t xml:space="preserve">[Huawei] </w:t>
      </w:r>
      <w:r>
        <w:rPr>
          <w:b/>
        </w:rPr>
        <w:t xml:space="preserve">ap-mode-switch fit ftp </w:t>
      </w:r>
      <w:r>
        <w:rPr>
          <w:b/>
        </w:rPr>
        <w:t>FitAP8X30XN_V200R010C00.bin</w:t>
      </w:r>
      <w:r>
        <w:rPr>
          <w:b/>
        </w:rPr>
        <w:t xml:space="preserve"> 192.168.10.11 admin admin123</w:t>
      </w:r>
      <w:r>
        <w:t xml:space="preserve"> </w:t>
        <w:br/>
        <w:t xml:space="preserve">Warning:  All the configuration will be saved to the next startup configuration.  </w:t>
        <w:br/>
        <w:t xml:space="preserve">Continue ? [y/n]: </w:t>
      </w:r>
      <w:r>
        <w:rPr>
          <w:b/>
        </w:rPr>
        <w:t>y</w:t>
      </w:r>
      <w:r>
        <w:t xml:space="preserve"> </w:t>
        <w:br/>
        <w:t xml:space="preserve">Warning: The system will reboot and start in fit mode of </w:t>
      </w:r>
      <w:r>
        <w:t>V200R010C00</w:t>
      </w:r>
      <w:r>
        <w:t xml:space="preserve">. Continue? [y/n]: </w:t>
      </w:r>
      <w:r>
        <w:rPr>
          <w:b/>
        </w:rPr>
        <w:t>y</w:t>
      </w:r>
    </w:p>
    <w:p>
      <w:pPr>
        <w:pStyle w:val="SubItemList"/>
      </w:pPr>
      <w:r>
        <w:t>TFTP方式：</w:t>
      </w:r>
    </w:p>
    <w:p>
      <w:pPr>
        <w:pStyle w:val="SubItemListText"/>
      </w:pPr>
      <w:r>
        <w:t>用TFTP方法升级固件的命令如下</w:t>
      </w:r>
    </w:p>
    <w:p>
      <w:pPr>
        <w:pStyle w:val="SubItemListTextTD"/>
      </w:pPr>
      <w:r>
        <w:t xml:space="preserve">[Huawei] </w:t>
      </w:r>
      <w:r>
        <w:rPr>
          <w:b/>
        </w:rPr>
        <w:t xml:space="preserve">ap-mode-switch fit tftp </w:t>
      </w:r>
      <w:r>
        <w:rPr>
          <w:b/>
        </w:rPr>
        <w:t>FitAP8X30XN_V200R010C00.bin</w:t>
      </w:r>
      <w:r>
        <w:rPr>
          <w:b/>
        </w:rPr>
        <w:t xml:space="preserve"> 192.168.10.11</w:t>
      </w:r>
      <w:r>
        <w:t xml:space="preserve"> </w:t>
        <w:br/>
        <w:t xml:space="preserve">Warning:  All the configuration will be saved to the next startup configuration.  </w:t>
        <w:br/>
        <w:t xml:space="preserve">Continue ? [y/n]: </w:t>
      </w:r>
      <w:r>
        <w:rPr>
          <w:b/>
        </w:rPr>
        <w:t>y</w:t>
      </w:r>
      <w:r>
        <w:t xml:space="preserve"> </w:t>
        <w:br/>
        <w:t xml:space="preserve">Warning: The system will reboot and start in fit mode of </w:t>
      </w:r>
      <w:r>
        <w:t>V200R010C00</w:t>
      </w:r>
      <w:r>
        <w:t xml:space="preserve">. Continue? [y/n]: </w:t>
      </w:r>
      <w:r>
        <w:rPr>
          <w:b/>
        </w:rPr>
        <w:t>y</w:t>
      </w:r>
    </w:p>
    <w:p>
      <w:pPr>
        <w:pStyle w:val="SubItemList"/>
      </w:pPr>
      <w:r>
        <w:t>SFTP方式：</w:t>
      </w:r>
    </w:p>
    <w:p>
      <w:pPr>
        <w:pStyle w:val="SubItemListText"/>
      </w:pPr>
      <w:r>
        <w:t>用SFTP方法升级固件的命令如下</w:t>
      </w:r>
    </w:p>
    <w:p>
      <w:pPr>
        <w:pStyle w:val="SubItemListTextTD"/>
      </w:pPr>
      <w:r>
        <w:t xml:space="preserve">[Huawei] </w:t>
      </w:r>
      <w:r>
        <w:rPr>
          <w:b/>
        </w:rPr>
        <w:t xml:space="preserve">ap-mode-switch fit sftp </w:t>
      </w:r>
      <w:r>
        <w:rPr>
          <w:b/>
        </w:rPr>
        <w:t>FitAP8X30XN_V200R010C00.bin</w:t>
      </w:r>
      <w:r>
        <w:rPr>
          <w:b/>
        </w:rPr>
        <w:t xml:space="preserve"> 192.168.10.11 admin admin123</w:t>
      </w:r>
      <w:r>
        <w:t xml:space="preserve"> </w:t>
        <w:br/>
        <w:t xml:space="preserve">Warning:  All the configuration will be saved to the next startup configuration.  </w:t>
        <w:br/>
        <w:t xml:space="preserve">Continue ? [y/n]: </w:t>
      </w:r>
      <w:r>
        <w:rPr>
          <w:b/>
        </w:rPr>
        <w:t>y</w:t>
      </w:r>
      <w:r>
        <w:t xml:space="preserve"> </w:t>
        <w:br/>
        <w:t xml:space="preserve">Warning: The system will reboot and start in fit mode of </w:t>
      </w:r>
      <w:r>
        <w:t>V200R010C00</w:t>
      </w:r>
      <w:r>
        <w:t xml:space="preserve">. Continue? [y/n]: </w:t>
      </w:r>
      <w:r>
        <w:rPr>
          <w:b/>
        </w:rPr>
        <w:t>y</w:t>
      </w:r>
    </w:p>
    <w:p>
      <w:pPr>
        <w:pStyle w:val="TableDescription"/>
      </w:pPr>
      <w:r>
        <w:t>参数说明</w:t>
      </w:r>
    </w:p>
    <w:tbl>
      <w:tblPr>
        <w:tblStyle w:val="Table"/>
        <w:tblW w:w="7938" w:type="dxa"/>
        <w:tblInd w:w="1814" w:type="dxa"/>
        <w:tblLayout w:type="fixed"/>
        <w:tblLook w:val="01E0"/>
      </w:tblPr>
      <w:tblGrid>
        <w:gridCol w:w="1440"/>
        <w:gridCol w:w="1440"/>
      </w:tblGrid>
      <w:tr>
        <w:tblPrEx>
          <w:tblW w:w="7938" w:type="dxa"/>
          <w:tblInd w:w="1814" w:type="dxa"/>
          <w:tblLayout w:type="fixed"/>
          <w:tblLook w:val="01E0"/>
        </w:tblPrEx>
        <w:trPr>
          <w:cantSplit w:val="0"/>
          <w:tblHeader/>
        </w:trPr>
        <w:tc>
          <w:tcPr>
            <w:tcW w:w="2500" w:type="pct"/>
            <w:tcBorders>
              <w:top w:val="single" w:sz="6" w:space="0" w:color="000000"/>
              <w:bottom w:val="single" w:sz="6" w:space="0" w:color="000000"/>
              <w:right w:val="single" w:sz="6" w:space="0" w:color="000000"/>
            </w:tcBorders>
            <w:shd w:val="clear" w:color="auto" w:fill="D9D9D9"/>
          </w:tcPr>
          <w:p>
            <w:pPr>
              <w:pStyle w:val="TableHeading"/>
            </w:pPr>
            <w:r>
              <w:t>参数</w:t>
            </w:r>
          </w:p>
        </w:tc>
        <w:tc>
          <w:tcPr>
            <w:tcW w:w="2500" w:type="pct"/>
            <w:tcBorders>
              <w:top w:val="single" w:sz="6" w:space="0" w:color="000000"/>
              <w:bottom w:val="single" w:sz="6" w:space="0" w:color="000000"/>
            </w:tcBorders>
            <w:shd w:val="clear" w:color="auto" w:fill="D9D9D9"/>
          </w:tcPr>
          <w:p>
            <w:pPr>
              <w:pStyle w:val="TableHeading"/>
            </w:pPr>
            <w:r>
              <w:t>参数说明</w:t>
            </w:r>
          </w:p>
        </w:tc>
      </w:tr>
      <w:tr>
        <w:tblPrEx>
          <w:tblW w:w="7938" w:type="dxa"/>
          <w:tblInd w:w="1814" w:type="dxa"/>
          <w:tblLayout w:type="fixed"/>
          <w:tblLook w:val="01E0"/>
        </w:tblPrEx>
        <w:trPr>
          <w:cantSplit w:val="0"/>
        </w:trPr>
        <w:tc>
          <w:tcPr>
            <w:tcW w:w="2500" w:type="pct"/>
            <w:tcBorders>
              <w:top w:val="single" w:sz="6" w:space="0" w:color="000000"/>
              <w:bottom w:val="single" w:sz="6" w:space="0" w:color="000000"/>
              <w:right w:val="single" w:sz="6" w:space="0" w:color="000000"/>
            </w:tcBorders>
          </w:tcPr>
          <w:p>
            <w:pPr>
              <w:pStyle w:val="TableText"/>
            </w:pPr>
            <w:r>
              <w:rPr>
                <w:b/>
              </w:rPr>
              <w:t>FitAP8X30XN_V200R010C00.bin</w:t>
            </w:r>
          </w:p>
        </w:tc>
        <w:tc>
          <w:tcPr>
            <w:tcW w:w="2500" w:type="pct"/>
            <w:tcBorders>
              <w:top w:val="single" w:sz="6" w:space="0" w:color="000000"/>
              <w:bottom w:val="single" w:sz="6" w:space="0" w:color="000000"/>
            </w:tcBorders>
          </w:tcPr>
          <w:p>
            <w:pPr>
              <w:pStyle w:val="TableText"/>
            </w:pPr>
            <w:r>
              <w:t>固件文件名</w:t>
            </w:r>
          </w:p>
        </w:tc>
      </w:tr>
      <w:tr>
        <w:tblPrEx>
          <w:tblW w:w="7938" w:type="dxa"/>
          <w:tblInd w:w="1814" w:type="dxa"/>
          <w:tblLayout w:type="fixed"/>
          <w:tblLook w:val="01E0"/>
        </w:tblPrEx>
        <w:trPr>
          <w:cantSplit w:val="0"/>
        </w:trPr>
        <w:tc>
          <w:tcPr>
            <w:tcW w:w="2500" w:type="pct"/>
            <w:tcBorders>
              <w:top w:val="single" w:sz="6" w:space="0" w:color="000000"/>
              <w:bottom w:val="single" w:sz="6" w:space="0" w:color="000000"/>
              <w:right w:val="single" w:sz="6" w:space="0" w:color="000000"/>
            </w:tcBorders>
          </w:tcPr>
          <w:p>
            <w:pPr>
              <w:pStyle w:val="TableText"/>
            </w:pPr>
            <w:r>
              <w:rPr>
                <w:b/>
              </w:rPr>
              <w:t>192.168.10.11</w:t>
            </w:r>
          </w:p>
        </w:tc>
        <w:tc>
          <w:tcPr>
            <w:tcW w:w="2500" w:type="pct"/>
            <w:tcBorders>
              <w:top w:val="single" w:sz="6" w:space="0" w:color="000000"/>
              <w:bottom w:val="single" w:sz="6" w:space="0" w:color="000000"/>
            </w:tcBorders>
          </w:tcPr>
          <w:p>
            <w:pPr>
              <w:pStyle w:val="TableText"/>
            </w:pPr>
            <w:r>
              <w:t>FTP/TFTP/SFTP server地址</w:t>
            </w:r>
          </w:p>
        </w:tc>
      </w:tr>
      <w:tr>
        <w:tblPrEx>
          <w:tblW w:w="7938" w:type="dxa"/>
          <w:tblInd w:w="1814" w:type="dxa"/>
          <w:tblLayout w:type="fixed"/>
          <w:tblLook w:val="01E0"/>
        </w:tblPrEx>
        <w:trPr>
          <w:cantSplit w:val="0"/>
        </w:trPr>
        <w:tc>
          <w:tcPr>
            <w:tcW w:w="2500" w:type="pct"/>
            <w:tcBorders>
              <w:top w:val="single" w:sz="6" w:space="0" w:color="000000"/>
              <w:bottom w:val="single" w:sz="6" w:space="0" w:color="000000"/>
              <w:right w:val="single" w:sz="6" w:space="0" w:color="000000"/>
            </w:tcBorders>
          </w:tcPr>
          <w:p>
            <w:pPr>
              <w:pStyle w:val="TableText"/>
            </w:pPr>
            <w:r>
              <w:rPr>
                <w:b/>
              </w:rPr>
              <w:t>admin</w:t>
            </w:r>
          </w:p>
        </w:tc>
        <w:tc>
          <w:tcPr>
            <w:tcW w:w="2500" w:type="pct"/>
            <w:tcBorders>
              <w:top w:val="single" w:sz="6" w:space="0" w:color="000000"/>
              <w:bottom w:val="single" w:sz="6" w:space="0" w:color="000000"/>
            </w:tcBorders>
          </w:tcPr>
          <w:p>
            <w:pPr>
              <w:pStyle w:val="TableText"/>
            </w:pPr>
            <w:r>
              <w:t>FTP/SFTP用户名</w:t>
            </w:r>
          </w:p>
        </w:tc>
      </w:tr>
      <w:tr>
        <w:tblPrEx>
          <w:tblW w:w="7938" w:type="dxa"/>
          <w:tblInd w:w="1814" w:type="dxa"/>
          <w:tblLayout w:type="fixed"/>
          <w:tblLook w:val="01E0"/>
        </w:tblPrEx>
        <w:trPr>
          <w:cantSplit w:val="0"/>
        </w:trPr>
        <w:tc>
          <w:tcPr>
            <w:tcW w:w="2500" w:type="pct"/>
            <w:tcBorders>
              <w:top w:val="single" w:sz="6" w:space="0" w:color="000000"/>
              <w:bottom w:val="single" w:sz="6" w:space="0" w:color="000000"/>
              <w:right w:val="single" w:sz="6" w:space="0" w:color="000000"/>
            </w:tcBorders>
          </w:tcPr>
          <w:p>
            <w:pPr>
              <w:pStyle w:val="TableText"/>
            </w:pPr>
            <w:r>
              <w:rPr>
                <w:b/>
              </w:rPr>
              <w:t>admin123</w:t>
            </w:r>
          </w:p>
        </w:tc>
        <w:tc>
          <w:tcPr>
            <w:tcW w:w="2500" w:type="pct"/>
            <w:tcBorders>
              <w:top w:val="single" w:sz="6" w:space="0" w:color="000000"/>
              <w:bottom w:val="single" w:sz="6" w:space="0" w:color="000000"/>
            </w:tcBorders>
          </w:tcPr>
          <w:p>
            <w:pPr>
              <w:pStyle w:val="TableText"/>
            </w:pPr>
            <w:r>
              <w:t>FTP/SFTP密码</w:t>
            </w:r>
          </w:p>
        </w:tc>
      </w:tr>
    </w:tbl>
    <w:p/>
    <w:p>
      <w:pPr>
        <w:pStyle w:val="ItemStep"/>
        <w:numPr>
          <w:ilvl w:val="0"/>
          <w:numId w:val="83"/>
        </w:numPr>
      </w:pPr>
      <w:r>
        <w:t>等待AP重启进行升级。</w:t>
      </w:r>
    </w:p>
    <w:p>
      <w:pPr>
        <w:pStyle w:val="ItemStep"/>
        <w:numPr>
          <w:ilvl w:val="0"/>
          <w:numId w:val="83"/>
        </w:numPr>
      </w:pPr>
      <w:r>
        <w:t>升级完成后，重新登录设备，执行命令</w:t>
      </w:r>
      <w:r>
        <w:rPr>
          <w:b/>
        </w:rPr>
        <w:t>display version</w:t>
      </w:r>
      <w:r>
        <w:t>查看当前版本是否升级成功。</w:t>
      </w:r>
    </w:p>
    <w:p>
      <w:pPr>
        <w:pStyle w:val="ItemlistTextTD"/>
      </w:pPr>
      <w:r>
        <w:t xml:space="preserve">&lt;Huawei&gt; </w:t>
      </w:r>
      <w:r>
        <w:rPr>
          <w:b/>
        </w:rPr>
        <w:t>display version</w:t>
      </w:r>
      <w:r>
        <w:t xml:space="preserve"> </w:t>
        <w:br/>
        <w:t xml:space="preserve">Huawei Versatile Routing Platform Software </w:t>
        <w:br/>
        <w:t>VRP (R) software, Version 5.170 (</w:t>
      </w:r>
      <w:r>
        <w:t>AP8030DN</w:t>
      </w:r>
      <w:r>
        <w:t xml:space="preserve"> FIT </w:t>
      </w:r>
      <w:r>
        <w:rPr>
          <w:b/>
        </w:rPr>
        <w:t>V200R010C00</w:t>
      </w:r>
      <w:r>
        <w:t xml:space="preserve">) </w:t>
        <w:br/>
        <w:t xml:space="preserve">Copyright (C) 2011-2018 HUAWEI TECH CO., LTD </w:t>
        <w:br/>
        <w:t xml:space="preserve">Huawei </w:t>
      </w:r>
      <w:r>
        <w:t>AP8030DN</w:t>
      </w:r>
      <w:r>
        <w:t xml:space="preserve"> Router uptime is 0 week, 0 day, 4 hours, 33 minutes </w:t>
        <w:br/>
        <w:t xml:space="preserve"> </w:t>
        <w:br/>
        <w:t xml:space="preserve">MPU 0(Master) : uptime is 0 week, 0 day, 4 hours, 33 minutes </w:t>
        <w:br/>
        <w:t xml:space="preserve">SDRAM Memory Size    : 256     M bytes </w:t>
        <w:br/>
        <w:t xml:space="preserve">Flash Memory Size    : 64      M bytes </w:t>
        <w:br/>
        <w:t xml:space="preserve">MPU version information : </w:t>
        <w:br/>
        <w:t xml:space="preserve">1. PCB      Version  : H88D2HT2D300 VER.A </w:t>
        <w:br/>
        <w:t xml:space="preserve">2. MAB      Version  : 0 </w:t>
        <w:br/>
        <w:t xml:space="preserve">3. Board    Type     : </w:t>
      </w:r>
      <w:r>
        <w:t>AP8030DN</w:t>
      </w:r>
      <w:r>
        <w:t xml:space="preserve"> </w:t>
        <w:br/>
        <w:t xml:space="preserve">4. BootROM  Version  : </w:t>
      </w:r>
      <w:r>
        <w:t>705</w:t>
      </w:r>
    </w:p>
    <w:bookmarkStart w:id="287" w:name="_ZH-CN_TOPIC_0140981848"/>
    <w:bookmarkEnd w:id="287"/>
    <w:p>
      <w:pPr>
        <w:pStyle w:val="Heading3"/>
      </w:pPr>
      <w:bookmarkStart w:id="288" w:name="_ZH-CN_TOPIC_0140981848-chtext"/>
      <w:bookmarkStart w:id="289" w:name="_Toc256000087"/>
      <w:r>
        <w:t>FAT AP切换FIT AP（Uboot方式）</w:t>
      </w:r>
      <w:bookmarkEnd w:id="289"/>
      <w:bookmarkEnd w:id="288"/>
    </w:p>
    <w:p>
      <w:r>
        <w:t>具体步骤与FIT AP升级方法相同，请参考</w:t>
      </w:r>
      <w:hyperlink w:anchor="_ZH-CN_TOPIC_0140981895" w:tooltip=" " w:history="1">
        <w:r>
          <w:rPr>
            <w:rStyle w:val="Hyperlink"/>
          </w:rPr>
          <w:t>6.3.3 FIT AP切换FAT AP（Uboot方式）</w:t>
        </w:r>
      </w:hyperlink>
      <w:r>
        <w:t>。注意TFTP服务器路径下预先存放FIT AP的升级文件。</w:t>
      </w:r>
    </w:p>
    <w:bookmarkStart w:id="290" w:name="_ZH-CN_TOPIC_0140981901"/>
    <w:bookmarkEnd w:id="290"/>
    <w:p>
      <w:pPr>
        <w:pStyle w:val="Heading2"/>
      </w:pPr>
      <w:bookmarkStart w:id="291" w:name="_ZH-CN_TOPIC_0140981901-chtext"/>
      <w:bookmarkStart w:id="292" w:name="_Toc256000088"/>
      <w:r>
        <w:t>本地升级FAT AP指导</w:t>
      </w:r>
      <w:bookmarkEnd w:id="292"/>
      <w:bookmarkEnd w:id="291"/>
    </w:p>
    <w:p>
      <w:pPr>
        <w:pStyle w:val="NotesHeading"/>
        <w:tabs>
          <w:tab w:val="left" w:pos="2100"/>
        </w:tabs>
        <w:rPr>
          <w:rFonts w:hint="eastAsia"/>
        </w:rPr>
      </w:pPr>
      <w:r>
        <w:pict>
          <v:shape id="_x0000_i1227" type="#_x0000_t75" style="width:50.29pt;height:19pt">
            <v:imagedata r:id="rId25" o:title="说明"/>
          </v:shape>
        </w:pict>
      </w:r>
    </w:p>
    <w:p>
      <w:pPr>
        <w:pStyle w:val="NotesText"/>
      </w:pPr>
      <w:r>
        <w:t>AP命令中的所有变量值不能设置为关键字。例如使用命令</w:t>
      </w:r>
      <w:r>
        <w:rPr>
          <w:b/>
        </w:rPr>
        <w:t>upgrade version</w:t>
      </w:r>
      <w:r>
        <w:t xml:space="preserve"> { </w:t>
      </w:r>
      <w:r>
        <w:rPr>
          <w:b/>
        </w:rPr>
        <w:t>ftp</w:t>
      </w:r>
      <w:r>
        <w:t xml:space="preserve"> | </w:t>
      </w:r>
      <w:r>
        <w:rPr>
          <w:b/>
        </w:rPr>
        <w:t>sftp</w:t>
      </w:r>
      <w:r>
        <w:t xml:space="preserve"> } </w:t>
      </w:r>
      <w:r>
        <w:rPr>
          <w:i/>
        </w:rPr>
        <w:t xml:space="preserve">filename ip-address </w:t>
      </w:r>
      <w:r>
        <w:rPr>
          <w:i/>
        </w:rPr>
        <w:t>user-name password</w:t>
      </w:r>
      <w:r>
        <w:t>给AP升级时，不支持关键字</w:t>
      </w:r>
      <w:r>
        <w:rPr>
          <w:b/>
        </w:rPr>
        <w:t>ftp</w:t>
      </w:r>
      <w:r>
        <w:t>或</w:t>
      </w:r>
      <w:r>
        <w:rPr>
          <w:b/>
        </w:rPr>
        <w:t>sftp</w:t>
      </w:r>
      <w:r>
        <w:t>等作为</w:t>
      </w:r>
      <w:r>
        <w:rPr>
          <w:i/>
        </w:rPr>
        <w:t>user-name</w:t>
      </w:r>
      <w:r>
        <w:t>和</w:t>
      </w:r>
      <w:r>
        <w:rPr>
          <w:i/>
        </w:rPr>
        <w:t>password</w:t>
      </w:r>
      <w:r>
        <w:t>。</w:t>
      </w:r>
    </w:p>
    <w:p>
      <w:pPr>
        <w:pStyle w:val="NotesText"/>
      </w:pPr>
      <w:r>
        <w:t>配置FTP/SFTP服务器时注意不要将关键字作为用户名和密码，原因如上。</w:t>
      </w:r>
    </w:p>
    <w:p>
      <w:pPr>
        <w:pStyle w:val="NotesText"/>
      </w:pPr>
      <w:r>
        <w:t>AP默认IP地址169.254.1.1，子网掩码255.255.0.0。</w:t>
      </w:r>
    </w:p>
    <w:p>
      <w:pPr>
        <w:pStyle w:val="NotesText"/>
      </w:pPr>
      <w:r>
        <w:t>V200R003及之后版本的FIT AP或FAT AP，通过命令行登录的缺省用户名和密码为admin和admin@huawei.com。Uboot菜单缺省密码为admin@huawei.com。</w:t>
      </w:r>
    </w:p>
    <w:p>
      <w:pPr>
        <w:pStyle w:val="NotesText"/>
      </w:pPr>
      <w:r>
        <w:t>升级前请注意备份重要文件。</w:t>
      </w:r>
    </w:p>
    <w:p>
      <w:pPr>
        <w:pStyle w:val="NotesText"/>
      </w:pPr>
      <w:r>
        <w:t>从V200R003C00SPC200开始，命令行升级方式下支持两种远程升级场景：FAT AP切换至FIT AP和FAT AP升级至FAT AP。组网环境需要满足特定条件才能进行远程升级，具体限制要求请参考</w:t>
      </w:r>
      <w:r>
        <w:fldChar w:fldCharType="begin"/>
      </w:r>
      <w:r>
        <w:instrText>REF _ZH-CN_TOPIC_0140981804 \r \h</w:instrText>
      </w:r>
      <w:r>
        <w:fldChar w:fldCharType="separate"/>
      </w:r>
      <w:r>
        <w:t xml:space="preserve">6.2.3 </w:t>
      </w:r>
      <w:r>
        <w:fldChar w:fldCharType="end"/>
      </w:r>
      <w:r>
        <w:fldChar w:fldCharType="begin"/>
      </w:r>
      <w:r>
        <w:instrText>REF _ZH-CN_TOPIC_0140981804-chtext \h</w:instrText>
      </w:r>
      <w:r>
        <w:fldChar w:fldCharType="separate"/>
      </w:r>
      <w:r>
        <w:t>搭建升级环境</w:t>
      </w:r>
      <w:r>
        <w:fldChar w:fldCharType="end"/>
      </w:r>
      <w:r>
        <w:t>。</w:t>
      </w:r>
    </w:p>
    <w:p>
      <w:pPr>
        <w:pStyle w:val="NotesText"/>
      </w:pPr>
      <w:r>
        <w:t>不支持通过从IP（sub IP）地址连接服务器进行升级。</w:t>
      </w:r>
    </w:p>
    <w:p>
      <w:pPr>
        <w:pStyle w:val="NotesText"/>
      </w:pPr>
      <w:r>
        <w:t>从V200R005C00SPC600版本开始，出厂配置中的Telnet功能关闭。恢复出厂配置后，需要使能Telnet功能后才能使用Telnet方式登录设备，或者直接使用STelnet方式登录设备。</w:t>
      </w:r>
    </w:p>
    <w:p>
      <w:pPr>
        <w:pStyle w:val="NotesText"/>
      </w:pPr>
      <w:r>
        <w:t>使能FAT AP的Telnet功能，在系统视图下执行命令</w:t>
      </w:r>
      <w:r>
        <w:rPr>
          <w:b/>
        </w:rPr>
        <w:t>telnet server enable</w:t>
      </w:r>
      <w:r>
        <w:t>即可。</w:t>
      </w:r>
    </w:p>
    <w:p>
      <w:pPr>
        <w:pStyle w:val="NotesTextTD"/>
      </w:pPr>
      <w:r>
        <w:t xml:space="preserve">&lt;Huawei&gt; </w:t>
      </w:r>
      <w:r>
        <w:rPr>
          <w:b/>
        </w:rPr>
        <w:t>system-view</w:t>
      </w:r>
      <w:r>
        <w:t xml:space="preserve"> </w:t>
        <w:br/>
        <w:t xml:space="preserve">[Huawei] </w:t>
      </w:r>
      <w:r>
        <w:rPr>
          <w:b/>
        </w:rPr>
        <w:t>telnet server enable</w:t>
      </w:r>
    </w:p>
    <w:p/>
    <w:p>
      <w:pPr>
        <w:pStyle w:val="CAUTIONHeading"/>
        <w:rPr>
          <w:rFonts w:hint="eastAsia"/>
        </w:rPr>
      </w:pPr>
      <w:r>
        <w:rPr>
          <w:rFonts w:hint="eastAsia"/>
        </w:rPr>
        <w:pict>
          <v:shape id="_x0000_i1228" type="#_x0000_t75" style="width:50.29pt;height:19pt">
            <v:imagedata r:id="rId24" o:title="注意"/>
          </v:shape>
        </w:pict>
      </w:r>
    </w:p>
    <w:p>
      <w:pPr>
        <w:pStyle w:val="CAUTIONText"/>
      </w:pPr>
      <w:r>
        <w:t>升级过程中请不要断电，不要断开网络连接。</w:t>
      </w:r>
    </w:p>
    <w:p>
      <w:r>
        <w:t>以下举例假设服务器IP地址为192.168.10.11，AP的IP地址为192.168.10.13。</w:t>
      </w:r>
    </w:p>
    <w:p>
      <w:pPr>
        <w:pStyle w:val="BlockLabel"/>
      </w:pPr>
      <w:r>
        <w:t>升级限制</w:t>
      </w:r>
    </w:p>
    <w:p>
      <w:pPr>
        <w:pStyle w:val="ItemList"/>
      </w:pPr>
      <w:r>
        <w:t>在WDS和Mesh组网下，不支持以下升级场景：</w:t>
      </w:r>
    </w:p>
    <w:p>
      <w:pPr>
        <w:pStyle w:val="SubItemList"/>
      </w:pPr>
      <w:r>
        <w:t>FAT AP升级至FAT AP；</w:t>
      </w:r>
    </w:p>
    <w:p>
      <w:pPr>
        <w:pStyle w:val="ItemList"/>
      </w:pPr>
      <w:r>
        <w:t>FAT AP不支持通过WEB网管使用HTTP协议进行升级；</w:t>
      </w:r>
    </w:p>
    <w:p>
      <w:pPr>
        <w:pStyle w:val="ItemList"/>
      </w:pPr>
      <w:r>
        <w:t>FAT AP升级到FAT AP失败后，AP不能正常启动，则不支持命令行方式直接回退到原先版本，只能通过Uboot升级方式回退。</w:t>
      </w:r>
    </w:p>
    <w:p>
      <w:pPr>
        <w:pStyle w:val="TableDescription"/>
      </w:pPr>
      <w:r>
        <w:t>升级场景限制</w:t>
      </w:r>
    </w:p>
    <w:tbl>
      <w:tblPr>
        <w:tblStyle w:val="Table"/>
        <w:tblW w:w="7938" w:type="dxa"/>
        <w:tblInd w:w="1814" w:type="dxa"/>
        <w:tblLayout w:type="fixed"/>
        <w:tblLook w:val="01E0"/>
      </w:tblPr>
      <w:tblGrid>
        <w:gridCol w:w="1440"/>
        <w:gridCol w:w="1440"/>
        <w:gridCol w:w="1440"/>
        <w:gridCol w:w="1440"/>
        <w:gridCol w:w="1440"/>
        <w:gridCol w:w="1440"/>
      </w:tblGrid>
      <w:tr>
        <w:tblPrEx>
          <w:tblW w:w="7938" w:type="dxa"/>
          <w:tblInd w:w="1814" w:type="dxa"/>
          <w:tblLayout w:type="fixed"/>
          <w:tblLook w:val="01E0"/>
        </w:tblPrEx>
        <w:trPr>
          <w:cantSplit w:val="0"/>
          <w:tblHeader/>
        </w:trPr>
        <w:tc>
          <w:tcPr>
            <w:tcW w:w="833" w:type="pct"/>
            <w:tcBorders>
              <w:top w:val="single" w:sz="6" w:space="0" w:color="000000"/>
              <w:bottom w:val="single" w:sz="6" w:space="0" w:color="000000"/>
              <w:right w:val="single" w:sz="6" w:space="0" w:color="000000"/>
            </w:tcBorders>
            <w:shd w:val="clear" w:color="auto" w:fill="D9D9D9"/>
          </w:tcPr>
          <w:p>
            <w:pPr>
              <w:pStyle w:val="TableHeading"/>
            </w:pPr>
            <w:r>
              <w:t>升级类型</w:t>
            </w:r>
          </w:p>
        </w:tc>
        <w:tc>
          <w:tcPr>
            <w:tcW w:w="833" w:type="pct"/>
            <w:tcBorders>
              <w:top w:val="single" w:sz="6" w:space="0" w:color="000000"/>
              <w:bottom w:val="single" w:sz="6" w:space="0" w:color="000000"/>
              <w:right w:val="single" w:sz="6" w:space="0" w:color="000000"/>
            </w:tcBorders>
            <w:shd w:val="clear" w:color="auto" w:fill="D9D9D9"/>
          </w:tcPr>
          <w:p>
            <w:pPr>
              <w:pStyle w:val="TableHeading"/>
            </w:pPr>
            <w:r>
              <w:t>远程升级</w:t>
            </w:r>
          </w:p>
        </w:tc>
        <w:tc>
          <w:tcPr>
            <w:tcW w:w="833" w:type="pct"/>
            <w:tcBorders>
              <w:top w:val="single" w:sz="6" w:space="0" w:color="000000"/>
              <w:bottom w:val="single" w:sz="6" w:space="0" w:color="000000"/>
              <w:right w:val="single" w:sz="6" w:space="0" w:color="000000"/>
            </w:tcBorders>
            <w:shd w:val="clear" w:color="auto" w:fill="D9D9D9"/>
          </w:tcPr>
          <w:p>
            <w:pPr>
              <w:pStyle w:val="TableHeading"/>
            </w:pPr>
            <w:r>
              <w:t>通过AC升级</w:t>
            </w:r>
          </w:p>
        </w:tc>
        <w:tc>
          <w:tcPr>
            <w:tcW w:w="833" w:type="pct"/>
            <w:tcBorders>
              <w:top w:val="single" w:sz="6" w:space="0" w:color="000000"/>
              <w:bottom w:val="single" w:sz="6" w:space="0" w:color="000000"/>
              <w:right w:val="single" w:sz="6" w:space="0" w:color="000000"/>
            </w:tcBorders>
            <w:shd w:val="clear" w:color="auto" w:fill="D9D9D9"/>
          </w:tcPr>
          <w:p>
            <w:pPr>
              <w:pStyle w:val="TableHeading"/>
            </w:pPr>
            <w:r>
              <w:t>批量升级</w:t>
            </w:r>
          </w:p>
        </w:tc>
        <w:tc>
          <w:tcPr>
            <w:tcW w:w="833" w:type="pct"/>
            <w:tcBorders>
              <w:top w:val="single" w:sz="6" w:space="0" w:color="000000"/>
              <w:bottom w:val="single" w:sz="6" w:space="0" w:color="000000"/>
              <w:right w:val="single" w:sz="6" w:space="0" w:color="000000"/>
            </w:tcBorders>
            <w:shd w:val="clear" w:color="auto" w:fill="D9D9D9"/>
          </w:tcPr>
          <w:p>
            <w:pPr>
              <w:pStyle w:val="TableHeading"/>
            </w:pPr>
            <w:r>
              <w:t>WDS和Mesh组网连接下的AP升级</w:t>
            </w:r>
          </w:p>
        </w:tc>
        <w:tc>
          <w:tcPr>
            <w:tcW w:w="833" w:type="pct"/>
            <w:tcBorders>
              <w:top w:val="single" w:sz="6" w:space="0" w:color="000000"/>
              <w:bottom w:val="single" w:sz="6" w:space="0" w:color="000000"/>
            </w:tcBorders>
            <w:shd w:val="clear" w:color="auto" w:fill="D9D9D9"/>
          </w:tcPr>
          <w:p>
            <w:pPr>
              <w:pStyle w:val="TableHeading"/>
            </w:pPr>
            <w:r>
              <w:t>烧写Flash失败（除Uboot）时直接回切至上个版本</w:t>
            </w:r>
          </w:p>
        </w:tc>
      </w:tr>
      <w:tr>
        <w:tblPrEx>
          <w:tblW w:w="7938" w:type="dxa"/>
          <w:tblInd w:w="1814" w:type="dxa"/>
          <w:tblLayout w:type="fixed"/>
          <w:tblLook w:val="01E0"/>
        </w:tblPrEx>
        <w:trPr>
          <w:cantSplit w:val="0"/>
        </w:trPr>
        <w:tc>
          <w:tcPr>
            <w:tcW w:w="833" w:type="pct"/>
            <w:tcBorders>
              <w:top w:val="single" w:sz="6" w:space="0" w:color="000000"/>
              <w:bottom w:val="single" w:sz="6" w:space="0" w:color="000000"/>
              <w:right w:val="single" w:sz="6" w:space="0" w:color="000000"/>
            </w:tcBorders>
          </w:tcPr>
          <w:p>
            <w:pPr>
              <w:pStyle w:val="TableText"/>
            </w:pPr>
            <w:r>
              <w:t>FAT AP升级至FAT AP</w:t>
            </w:r>
          </w:p>
        </w:tc>
        <w:tc>
          <w:tcPr>
            <w:tcW w:w="833" w:type="pct"/>
            <w:tcBorders>
              <w:top w:val="single" w:sz="6" w:space="0" w:color="000000"/>
              <w:bottom w:val="single" w:sz="6" w:space="0" w:color="000000"/>
              <w:right w:val="single" w:sz="6" w:space="0" w:color="000000"/>
            </w:tcBorders>
          </w:tcPr>
          <w:p>
            <w:pPr>
              <w:pStyle w:val="TableText"/>
            </w:pPr>
            <w:r>
              <w:t>支持</w:t>
            </w:r>
          </w:p>
        </w:tc>
        <w:tc>
          <w:tcPr>
            <w:tcW w:w="833" w:type="pct"/>
            <w:tcBorders>
              <w:top w:val="single" w:sz="6" w:space="0" w:color="000000"/>
              <w:bottom w:val="single" w:sz="6" w:space="0" w:color="000000"/>
              <w:right w:val="single" w:sz="6" w:space="0" w:color="000000"/>
            </w:tcBorders>
          </w:tcPr>
          <w:p>
            <w:pPr>
              <w:pStyle w:val="TableText"/>
            </w:pPr>
            <w:r>
              <w:t>不支持</w:t>
            </w:r>
          </w:p>
        </w:tc>
        <w:tc>
          <w:tcPr>
            <w:tcW w:w="833" w:type="pct"/>
            <w:tcBorders>
              <w:top w:val="single" w:sz="6" w:space="0" w:color="000000"/>
              <w:bottom w:val="single" w:sz="6" w:space="0" w:color="000000"/>
              <w:right w:val="single" w:sz="6" w:space="0" w:color="000000"/>
            </w:tcBorders>
          </w:tcPr>
          <w:p>
            <w:pPr>
              <w:pStyle w:val="TableText"/>
            </w:pPr>
            <w:r>
              <w:t>不支持</w:t>
            </w:r>
          </w:p>
        </w:tc>
        <w:tc>
          <w:tcPr>
            <w:tcW w:w="833" w:type="pct"/>
            <w:tcBorders>
              <w:top w:val="single" w:sz="6" w:space="0" w:color="000000"/>
              <w:bottom w:val="single" w:sz="6" w:space="0" w:color="000000"/>
              <w:right w:val="single" w:sz="6" w:space="0" w:color="000000"/>
            </w:tcBorders>
          </w:tcPr>
          <w:p>
            <w:pPr>
              <w:pStyle w:val="TableText"/>
            </w:pPr>
            <w:r>
              <w:t>不支持</w:t>
            </w:r>
          </w:p>
        </w:tc>
        <w:tc>
          <w:tcPr>
            <w:tcW w:w="833" w:type="pct"/>
            <w:tcBorders>
              <w:top w:val="single" w:sz="6" w:space="0" w:color="000000"/>
              <w:bottom w:val="single" w:sz="6" w:space="0" w:color="000000"/>
            </w:tcBorders>
          </w:tcPr>
          <w:p>
            <w:pPr>
              <w:pStyle w:val="TableText"/>
            </w:pPr>
            <w:r>
              <w:t>不支持</w:t>
            </w:r>
          </w:p>
        </w:tc>
      </w:tr>
    </w:tbl>
    <w:p/>
    <w:p>
      <w:pPr>
        <w:pStyle w:val="BlockLabel"/>
      </w:pPr>
      <w:r>
        <w:t>FAT AP本地升级方法</w:t>
      </w:r>
    </w:p>
    <w:p>
      <w:pPr>
        <w:pStyle w:val="ItemStep"/>
        <w:numPr>
          <w:ilvl w:val="0"/>
          <w:numId w:val="84"/>
        </w:numPr>
      </w:pPr>
      <w:r>
        <w:t>使用串口线将AP的串口和PC的串口相连，使用第三方虚拟终端第三方虚拟终端软件，进入命令行界面，设置如下：</w:t>
      </w:r>
    </w:p>
    <w:p>
      <w:pPr>
        <w:pStyle w:val="ItemlistTextTD"/>
      </w:pPr>
      <w:r>
        <w:t xml:space="preserve">Baud:9600 </w:t>
        <w:br/>
        <w:t xml:space="preserve">Data bits:8 </w:t>
        <w:br/>
        <w:t xml:space="preserve">Stop bits:1 </w:t>
        <w:br/>
        <w:t xml:space="preserve">Parity: none </w:t>
        <w:br/>
        <w:t>Flow Control: none</w:t>
      </w:r>
    </w:p>
    <w:p>
      <w:pPr>
        <w:pStyle w:val="ItemListText"/>
      </w:pPr>
      <w:r>
        <w:t>也可以通过Telnet方式登录到AP，进行以下升级操作步骤。V200R003及之后版本的AP缺省IP地址为169.254.1.1，缺省用户名和密码分别为admin和admin@huawei.com。如果AP上已配有新的IP地址、用户名和密码，可使用新的IP地址、用户名和密码登录设备。</w:t>
      </w:r>
    </w:p>
    <w:p>
      <w:pPr>
        <w:pStyle w:val="ItemStep"/>
        <w:numPr>
          <w:ilvl w:val="0"/>
          <w:numId w:val="84"/>
        </w:numPr>
      </w:pPr>
      <w:r>
        <w:t>FTP方式，TFTP方式和SFTP方式需要保证AP和PC之间能够互相通信。升级前可执行命令</w:t>
      </w:r>
      <w:r>
        <w:rPr>
          <w:b/>
        </w:rPr>
        <w:t>display version</w:t>
      </w:r>
      <w:r>
        <w:t>查看当前AP款型和版本。例如：</w:t>
      </w:r>
    </w:p>
    <w:p>
      <w:pPr>
        <w:pStyle w:val="ItemlistTextTD"/>
      </w:pPr>
      <w:r>
        <w:t xml:space="preserve">&lt;Huawei&gt; </w:t>
      </w:r>
      <w:r>
        <w:rPr>
          <w:b/>
        </w:rPr>
        <w:t>display version</w:t>
      </w:r>
      <w:r>
        <w:t xml:space="preserve"> </w:t>
        <w:br/>
        <w:t xml:space="preserve">Huawei Versatile Routing Platform Software </w:t>
        <w:br/>
        <w:t>VRP (R) software, Version 5.130 (</w:t>
      </w:r>
      <w:r>
        <w:rPr>
          <w:b/>
        </w:rPr>
        <w:t>AP5130DN FAT V200R007C10</w:t>
      </w:r>
      <w:r>
        <w:t xml:space="preserve">) </w:t>
        <w:br/>
        <w:t xml:space="preserve">Copyright (C) 2011-2013 HUAWEI TECH CO., LTD </w:t>
        <w:br/>
        <w:t xml:space="preserve">Huawei AP5130DN Router uptime is 0 week, 0 day, 0 hour, 16 minutes </w:t>
        <w:br/>
        <w:t xml:space="preserve"> </w:t>
        <w:br/>
        <w:t xml:space="preserve">MPU 0(Master) : uptime is 0 week, 0 day, 0 hour, 16 minutes </w:t>
        <w:br/>
        <w:t xml:space="preserve">SDRAM Memory Size    : 256     M bytes </w:t>
        <w:br/>
        <w:t xml:space="preserve">Flash Memory Size    : 32      M bytes </w:t>
        <w:br/>
        <w:t xml:space="preserve">MPU version information : </w:t>
        <w:br/>
        <w:t xml:space="preserve">1. PCB      Version  : H85D2TT1D300 VER.A </w:t>
        <w:br/>
        <w:t xml:space="preserve">2. MAB      Version  : 0 </w:t>
        <w:br/>
        <w:t xml:space="preserve">3. Board    Type     : AP5130DN </w:t>
        <w:br/>
        <w:t>4. BootROM  Version  : 345</w:t>
      </w:r>
    </w:p>
    <w:p>
      <w:pPr>
        <w:pStyle w:val="ItemStep"/>
        <w:numPr>
          <w:ilvl w:val="0"/>
          <w:numId w:val="84"/>
        </w:numPr>
      </w:pPr>
      <w:r>
        <w:t>根据查看到的AP款型和版本，对照下表选择升级方式。</w:t>
      </w:r>
    </w:p>
    <w:p>
      <w:pPr>
        <w:pStyle w:val="TableDescription"/>
      </w:pPr>
      <w:r>
        <w:t>选择升级方式</w:t>
      </w:r>
    </w:p>
    <w:tbl>
      <w:tblPr>
        <w:tblStyle w:val="Table"/>
        <w:tblW w:w="7938" w:type="dxa"/>
        <w:tblInd w:w="1814" w:type="dxa"/>
        <w:tblLayout w:type="fixed"/>
        <w:tblLook w:val="01E0"/>
      </w:tblPr>
      <w:tblGrid>
        <w:gridCol w:w="1440"/>
        <w:gridCol w:w="1440"/>
        <w:gridCol w:w="1440"/>
      </w:tblGrid>
      <w:tr>
        <w:tblPrEx>
          <w:tblW w:w="7938" w:type="dxa"/>
          <w:tblInd w:w="1814" w:type="dxa"/>
          <w:tblLayout w:type="fixed"/>
          <w:tblLook w:val="01E0"/>
        </w:tblPrEx>
        <w:trPr>
          <w:cantSplit w:val="0"/>
          <w:tblHeader/>
        </w:trPr>
        <w:tc>
          <w:tcPr>
            <w:tcW w:w="1666" w:type="pct"/>
            <w:tcBorders>
              <w:top w:val="single" w:sz="6" w:space="0" w:color="000000"/>
              <w:bottom w:val="single" w:sz="6" w:space="0" w:color="000000"/>
              <w:right w:val="single" w:sz="6" w:space="0" w:color="000000"/>
            </w:tcBorders>
            <w:shd w:val="clear" w:color="auto" w:fill="D9D9D9"/>
          </w:tcPr>
          <w:p>
            <w:pPr>
              <w:pStyle w:val="TableHeading"/>
            </w:pPr>
            <w:r>
              <w:t>AP款型</w:t>
            </w:r>
          </w:p>
        </w:tc>
        <w:tc>
          <w:tcPr>
            <w:tcW w:w="1666" w:type="pct"/>
            <w:tcBorders>
              <w:top w:val="single" w:sz="6" w:space="0" w:color="000000"/>
              <w:bottom w:val="single" w:sz="6" w:space="0" w:color="000000"/>
              <w:right w:val="single" w:sz="6" w:space="0" w:color="000000"/>
            </w:tcBorders>
            <w:shd w:val="clear" w:color="auto" w:fill="D9D9D9"/>
          </w:tcPr>
          <w:p>
            <w:pPr>
              <w:pStyle w:val="TableHeading"/>
            </w:pPr>
            <w:r>
              <w:t>AP版本</w:t>
            </w:r>
          </w:p>
        </w:tc>
        <w:tc>
          <w:tcPr>
            <w:tcW w:w="1666" w:type="pct"/>
            <w:tcBorders>
              <w:top w:val="single" w:sz="6" w:space="0" w:color="000000"/>
              <w:bottom w:val="single" w:sz="6" w:space="0" w:color="000000"/>
            </w:tcBorders>
            <w:shd w:val="clear" w:color="auto" w:fill="D9D9D9"/>
          </w:tcPr>
          <w:p>
            <w:pPr>
              <w:pStyle w:val="TableHeading"/>
            </w:pPr>
            <w:r>
              <w:t>适用的升级方式</w:t>
            </w:r>
          </w:p>
        </w:tc>
      </w:tr>
      <w:tr>
        <w:tblPrEx>
          <w:tblW w:w="7938" w:type="dxa"/>
          <w:tblInd w:w="1814" w:type="dxa"/>
          <w:tblLayout w:type="fixed"/>
          <w:tblLook w:val="01E0"/>
        </w:tblPrEx>
        <w:trPr>
          <w:cantSplit w:val="0"/>
        </w:trPr>
        <w:tc>
          <w:tcPr>
            <w:tcW w:w="1666" w:type="pct"/>
            <w:tcBorders>
              <w:top w:val="single" w:sz="6" w:space="0" w:color="000000"/>
              <w:bottom w:val="single" w:sz="6" w:space="0" w:color="000000"/>
              <w:right w:val="single" w:sz="6" w:space="0" w:color="000000"/>
            </w:tcBorders>
          </w:tcPr>
          <w:p>
            <w:pPr>
              <w:pStyle w:val="ItemListinTable"/>
            </w:pPr>
            <w:r>
              <w:t>AP5030DN、AP5130DN、AP5030DN-S</w:t>
            </w:r>
          </w:p>
          <w:p>
            <w:pPr>
              <w:pStyle w:val="ItemListinTable"/>
            </w:pPr>
            <w:r>
              <w:t>AP3030DN</w:t>
            </w:r>
          </w:p>
          <w:p>
            <w:pPr>
              <w:pStyle w:val="ItemListinTable"/>
            </w:pPr>
            <w:r>
              <w:t>AP4030DN、AP4130DN</w:t>
            </w:r>
          </w:p>
        </w:tc>
        <w:tc>
          <w:tcPr>
            <w:tcW w:w="1666" w:type="pct"/>
            <w:tcBorders>
              <w:top w:val="single" w:sz="6" w:space="0" w:color="000000"/>
              <w:bottom w:val="single" w:sz="6" w:space="0" w:color="000000"/>
              <w:right w:val="single" w:sz="6" w:space="0" w:color="000000"/>
            </w:tcBorders>
          </w:tcPr>
          <w:p>
            <w:pPr>
              <w:pStyle w:val="TableText"/>
            </w:pPr>
            <w:r>
              <w:t>V200R005、V200R006、V200R007、V200R008、V200R009、V200R010</w:t>
            </w:r>
          </w:p>
        </w:tc>
        <w:tc>
          <w:tcPr>
            <w:tcW w:w="1666" w:type="pct"/>
            <w:tcBorders>
              <w:top w:val="single" w:sz="6" w:space="0" w:color="000000"/>
              <w:bottom w:val="single" w:sz="6" w:space="0" w:color="000000"/>
            </w:tcBorders>
          </w:tcPr>
          <w:p>
            <w:pPr>
              <w:pStyle w:val="TableText"/>
            </w:pPr>
            <w:r>
              <w:fldChar w:fldCharType="begin"/>
            </w:r>
            <w:r>
              <w:instrText>REF _ZH-CN_TOPIC_0140981910 \r \h</w:instrText>
            </w:r>
            <w:r>
              <w:fldChar w:fldCharType="separate"/>
            </w:r>
            <w:r>
              <w:t xml:space="preserve">6.5.1.1 </w:t>
            </w:r>
            <w:r>
              <w:fldChar w:fldCharType="end"/>
            </w:r>
            <w:r>
              <w:fldChar w:fldCharType="begin"/>
            </w:r>
            <w:r>
              <w:instrText>REF _ZH-CN_TOPIC_0140981910-chtext \h</w:instrText>
            </w:r>
            <w:r>
              <w:fldChar w:fldCharType="separate"/>
            </w:r>
            <w:r>
              <w:t>方法A</w:t>
            </w:r>
            <w:r>
              <w:fldChar w:fldCharType="end"/>
            </w:r>
          </w:p>
          <w:p>
            <w:pPr>
              <w:pStyle w:val="TableText"/>
            </w:pPr>
            <w:r>
              <w:fldChar w:fldCharType="begin"/>
            </w:r>
            <w:r>
              <w:instrText>REF _ZH-CN_TOPIC_0140981922 \r \h</w:instrText>
            </w:r>
            <w:r>
              <w:fldChar w:fldCharType="separate"/>
            </w:r>
            <w:r>
              <w:t xml:space="preserve">6.5.2 </w:t>
            </w:r>
            <w:r>
              <w:fldChar w:fldCharType="end"/>
            </w:r>
            <w:r>
              <w:fldChar w:fldCharType="begin"/>
            </w:r>
            <w:r>
              <w:instrText>REF _ZH-CN_TOPIC_0140981922-chtext \h</w:instrText>
            </w:r>
            <w:r>
              <w:fldChar w:fldCharType="separate"/>
            </w:r>
            <w:r>
              <w:t>FAT AP本地升级（Uboot方式）</w:t>
            </w:r>
            <w:r>
              <w:fldChar w:fldCharType="end"/>
            </w:r>
          </w:p>
        </w:tc>
      </w:tr>
      <w:tr>
        <w:tblPrEx>
          <w:tblW w:w="7938" w:type="dxa"/>
          <w:tblInd w:w="1814" w:type="dxa"/>
          <w:tblLayout w:type="fixed"/>
          <w:tblLook w:val="01E0"/>
        </w:tblPrEx>
        <w:trPr>
          <w:cantSplit w:val="0"/>
        </w:trPr>
        <w:tc>
          <w:tcPr>
            <w:tcW w:w="1666" w:type="pct"/>
            <w:tcBorders>
              <w:top w:val="single" w:sz="6" w:space="0" w:color="000000"/>
              <w:bottom w:val="single" w:sz="6" w:space="0" w:color="000000"/>
              <w:right w:val="single" w:sz="6" w:space="0" w:color="000000"/>
            </w:tcBorders>
          </w:tcPr>
          <w:p>
            <w:pPr>
              <w:pStyle w:val="ItemListinTable"/>
            </w:pPr>
            <w:r>
              <w:t>AP8130DN、AP8030DN、AP9130DN、AP4030TN、AP6150DN、AP6050DN、AD9430DN-12、AD9430DN-24</w:t>
            </w:r>
          </w:p>
          <w:p>
            <w:pPr>
              <w:pStyle w:val="ItemListinTable"/>
            </w:pPr>
            <w:r>
              <w:t>AP2050DN、AP2050DN-S、AP2050DN-E、AP4050DN-HD、AP4050DN-E、AP7050DN-E、AP7050DE</w:t>
            </w:r>
          </w:p>
          <w:p>
            <w:pPr>
              <w:pStyle w:val="ItemListinTable"/>
            </w:pPr>
            <w:r>
              <w:t>AP8050DN、AP8150DN、AP8050DN-S</w:t>
            </w:r>
          </w:p>
          <w:p>
            <w:pPr>
              <w:pStyle w:val="ItemListinTable"/>
            </w:pPr>
            <w:r>
              <w:t>AP4050DN、AP4051DN、AP4151DN、AP4050DN-S、AP4051DN-S</w:t>
            </w:r>
          </w:p>
          <w:p>
            <w:pPr>
              <w:pStyle w:val="ItemListinTable"/>
            </w:pPr>
            <w:r>
              <w:t>AP2051DN、AP2051DN-E、AP2051DN-S、AP5050DN-S</w:t>
            </w:r>
          </w:p>
          <w:p>
            <w:pPr>
              <w:pStyle w:val="ItemListinTable"/>
            </w:pPr>
            <w:r>
              <w:t>AP9131DN、AP9132DN（64M Flash）</w:t>
            </w:r>
          </w:p>
          <w:p>
            <w:pPr>
              <w:pStyle w:val="ItemListinTable"/>
            </w:pPr>
            <w:r>
              <w:t>AP4050DE-M、AP4050DE-M-S、AP4050DE-B-S、AP3050DE、AP2051DN-L-S、AP7060DN</w:t>
            </w:r>
          </w:p>
        </w:tc>
        <w:tc>
          <w:tcPr>
            <w:tcW w:w="1666" w:type="pct"/>
            <w:tcBorders>
              <w:top w:val="single" w:sz="6" w:space="0" w:color="000000"/>
              <w:bottom w:val="single" w:sz="6" w:space="0" w:color="000000"/>
              <w:right w:val="single" w:sz="6" w:space="0" w:color="000000"/>
            </w:tcBorders>
          </w:tcPr>
          <w:p>
            <w:pPr>
              <w:pStyle w:val="TableText"/>
            </w:pPr>
            <w:r>
              <w:t>V200R005、V200R006、V200R007、V200R008、V200R009、V200R010</w:t>
            </w:r>
          </w:p>
        </w:tc>
        <w:tc>
          <w:tcPr>
            <w:tcW w:w="1666" w:type="pct"/>
            <w:tcBorders>
              <w:top w:val="single" w:sz="6" w:space="0" w:color="000000"/>
              <w:bottom w:val="single" w:sz="6" w:space="0" w:color="000000"/>
            </w:tcBorders>
          </w:tcPr>
          <w:p>
            <w:pPr>
              <w:pStyle w:val="TableText"/>
            </w:pPr>
            <w:r>
              <w:fldChar w:fldCharType="begin"/>
            </w:r>
            <w:r>
              <w:instrText>REF _ZH-CN_TOPIC_0140981784 \r \h</w:instrText>
            </w:r>
            <w:r>
              <w:fldChar w:fldCharType="separate"/>
            </w:r>
            <w:r>
              <w:t xml:space="preserve">6.5.1.2 </w:t>
            </w:r>
            <w:r>
              <w:fldChar w:fldCharType="end"/>
            </w:r>
            <w:r>
              <w:fldChar w:fldCharType="begin"/>
            </w:r>
            <w:r>
              <w:instrText>REF _ZH-CN_TOPIC_0140981784-chtext \h</w:instrText>
            </w:r>
            <w:r>
              <w:fldChar w:fldCharType="separate"/>
            </w:r>
            <w:r>
              <w:t>方法B</w:t>
            </w:r>
            <w:r>
              <w:fldChar w:fldCharType="end"/>
            </w:r>
          </w:p>
          <w:p>
            <w:pPr>
              <w:pStyle w:val="TableText"/>
            </w:pPr>
            <w:r>
              <w:fldChar w:fldCharType="begin"/>
            </w:r>
            <w:r>
              <w:instrText>REF _ZH-CN_TOPIC_0140981922 \r \h</w:instrText>
            </w:r>
            <w:r>
              <w:fldChar w:fldCharType="separate"/>
            </w:r>
            <w:r>
              <w:t xml:space="preserve">6.5.2 </w:t>
            </w:r>
            <w:r>
              <w:fldChar w:fldCharType="end"/>
            </w:r>
            <w:r>
              <w:fldChar w:fldCharType="begin"/>
            </w:r>
            <w:r>
              <w:instrText>REF _ZH-CN_TOPIC_0140981922-chtext \h</w:instrText>
            </w:r>
            <w:r>
              <w:fldChar w:fldCharType="separate"/>
            </w:r>
            <w:r>
              <w:t>FAT AP本地升级（Uboot方式）</w:t>
            </w:r>
            <w:r>
              <w:fldChar w:fldCharType="end"/>
            </w:r>
          </w:p>
        </w:tc>
      </w:tr>
    </w:tbl>
    <w:p/>
    <w:p>
      <w:r>
        <w:t>Uboot方式升级适用于设备无法正常启动，无法通过命令行AP的场景。操作步骤较为复杂，并且需要严格按照操作步骤进行升级。通常不推荐用户使用。</w:t>
      </w:r>
    </w:p>
    <w:p>
      <w:pPr>
        <w:pStyle w:val="Heading3"/>
        <w:numPr>
          <w:numId w:val="188"/>
        </w:numPr>
      </w:pPr>
      <w:bookmarkStart w:id="293" w:name="_ZH-CN_TOPIC_0140981745-chtext"/>
      <w:bookmarkStart w:id="294" w:name="_Toc256000089"/>
      <w:r>
        <w:t>FAT AP本地升级（本地命令行方式）</w:t>
      </w:r>
      <w:bookmarkEnd w:id="294"/>
      <w:bookmarkEnd w:id="293"/>
    </w:p>
    <w:bookmarkStart w:id="295" w:name="_ZH-CN_TOPIC_0140981910"/>
    <w:bookmarkEnd w:id="295"/>
    <w:p>
      <w:pPr>
        <w:pStyle w:val="Heading4"/>
        <w:numPr>
          <w:numId w:val="189"/>
        </w:numPr>
      </w:pPr>
      <w:bookmarkStart w:id="296" w:name="_ZH-CN_TOPIC_0140981910-chtext"/>
      <w:bookmarkStart w:id="297" w:name="_Toc256000090"/>
      <w:r>
        <w:t>方法A</w:t>
      </w:r>
      <w:bookmarkEnd w:id="297"/>
      <w:bookmarkEnd w:id="296"/>
    </w:p>
    <w:p>
      <w:r>
        <w:t>请事先配置好TFTP、FTP或SFTP工具，指向升级文件所在目录；保证在AP和PC能够互相ping通。以升级</w:t>
      </w:r>
      <w:r>
        <w:t>AP5130DN</w:t>
      </w:r>
      <w:r>
        <w:t>为例。</w:t>
      </w:r>
    </w:p>
    <w:p>
      <w:pPr>
        <w:pStyle w:val="ItemStep"/>
        <w:numPr>
          <w:ilvl w:val="0"/>
          <w:numId w:val="85"/>
        </w:numPr>
      </w:pPr>
      <w:r>
        <w:t>执行命令</w:t>
      </w:r>
      <w:r>
        <w:rPr>
          <w:b/>
        </w:rPr>
        <w:t>save</w:t>
      </w:r>
      <w:r>
        <w:t>保存配置文件，并将配置文件备份到PC上。具体操作请参考</w:t>
      </w:r>
      <w:r>
        <w:fldChar w:fldCharType="begin"/>
      </w:r>
      <w:r>
        <w:instrText>REF _ZH-CN_TOPIC_0140981876 \r \h</w:instrText>
      </w:r>
      <w:r>
        <w:fldChar w:fldCharType="separate"/>
      </w:r>
      <w:r>
        <w:t xml:space="preserve">A </w:t>
      </w:r>
      <w:r>
        <w:fldChar w:fldCharType="end"/>
      </w:r>
      <w:r>
        <w:fldChar w:fldCharType="begin"/>
      </w:r>
      <w:r>
        <w:instrText>REF _ZH-CN_TOPIC_0140981876-chtext \h</w:instrText>
      </w:r>
      <w:r>
        <w:fldChar w:fldCharType="separate"/>
      </w:r>
      <w:r>
        <w:t>附录A</w:t>
      </w:r>
      <w:r>
        <w:fldChar w:fldCharType="end"/>
      </w:r>
      <w:r>
        <w:t>。</w:t>
      </w:r>
    </w:p>
    <w:p>
      <w:pPr>
        <w:pStyle w:val="ItemStep"/>
        <w:numPr>
          <w:ilvl w:val="0"/>
          <w:numId w:val="85"/>
        </w:numPr>
      </w:pPr>
      <w:r>
        <w:rPr>
          <w:b/>
        </w:rPr>
        <w:t>设备从V200R005</w:t>
      </w:r>
      <w:r>
        <w:rPr>
          <w:b/>
        </w:rPr>
        <w:t>版本升级到V200R006及之后</w:t>
      </w:r>
      <w:r>
        <w:rPr>
          <w:b/>
        </w:rPr>
        <w:t>版本，配置会丢失。为防止配置丢失，需要将之前操作步骤中备份的配置文件通过配置翻译工具转换为V200R006及之后</w:t>
      </w:r>
      <w:r>
        <w:rPr>
          <w:b/>
        </w:rPr>
        <w:t>版本的配置文件并上传至设备，或者在升级完成后，重新手动配置设备。</w:t>
      </w:r>
      <w:r>
        <w:rPr>
          <w:b/>
        </w:rPr>
        <w:t>配置翻译工具</w:t>
      </w:r>
      <w:r>
        <w:rPr>
          <w:b/>
        </w:rPr>
        <w:t>的使用方式请参考</w:t>
      </w:r>
      <w:r>
        <w:rPr>
          <w:b/>
        </w:rPr>
        <w:fldChar w:fldCharType="begin"/>
      </w:r>
      <w:r>
        <w:rPr>
          <w:b/>
        </w:rPr>
        <w:instrText>REF _ZH-CN_TOPIC_0140981764 \r \h</w:instrText>
      </w:r>
      <w:r>
        <w:rPr>
          <w:b/>
        </w:rPr>
        <w:fldChar w:fldCharType="separate"/>
      </w:r>
      <w:r>
        <w:rPr>
          <w:b/>
        </w:rPr>
        <w:t xml:space="preserve">C </w:t>
      </w:r>
      <w:r>
        <w:rPr>
          <w:b/>
        </w:rPr>
        <w:fldChar w:fldCharType="end"/>
      </w:r>
      <w:r>
        <w:rPr>
          <w:b/>
        </w:rPr>
        <w:fldChar w:fldCharType="begin"/>
      </w:r>
      <w:r>
        <w:rPr>
          <w:b/>
        </w:rPr>
        <w:instrText>REF _ZH-CN_TOPIC_0140981764-chtext \h</w:instrText>
      </w:r>
      <w:r>
        <w:rPr>
          <w:b/>
        </w:rPr>
        <w:fldChar w:fldCharType="separate"/>
      </w:r>
      <w:r>
        <w:t>附录C</w:t>
      </w:r>
      <w:r>
        <w:rPr>
          <w:b/>
        </w:rPr>
        <w:fldChar w:fldCharType="end"/>
      </w:r>
      <w:r>
        <w:rPr>
          <w:b/>
        </w:rPr>
        <w:t>。</w:t>
      </w:r>
    </w:p>
    <w:p>
      <w:pPr>
        <w:pStyle w:val="ItemListText"/>
      </w:pPr>
      <w:r>
        <w:t>配置文件转换完成后，将新的配置文件上传至设备。例如新的配置文件名为vrpcfgnew.zip。具体操作请参考</w:t>
      </w:r>
      <w:r>
        <w:fldChar w:fldCharType="begin"/>
      </w:r>
      <w:r>
        <w:instrText>REF _ZH-CN_TOPIC_0140981876 \r \h</w:instrText>
      </w:r>
      <w:r>
        <w:fldChar w:fldCharType="separate"/>
      </w:r>
      <w:r>
        <w:t xml:space="preserve">A </w:t>
      </w:r>
      <w:r>
        <w:fldChar w:fldCharType="end"/>
      </w:r>
      <w:r>
        <w:fldChar w:fldCharType="begin"/>
      </w:r>
      <w:r>
        <w:instrText>REF _ZH-CN_TOPIC_0140981876-chtext \h</w:instrText>
      </w:r>
      <w:r>
        <w:fldChar w:fldCharType="separate"/>
      </w:r>
      <w:r>
        <w:t>附录A</w:t>
      </w:r>
      <w:r>
        <w:fldChar w:fldCharType="end"/>
      </w:r>
      <w:r>
        <w:t>。</w:t>
      </w:r>
    </w:p>
    <w:p>
      <w:pPr>
        <w:pStyle w:val="ItemStep"/>
        <w:numPr>
          <w:ilvl w:val="0"/>
          <w:numId w:val="85"/>
        </w:numPr>
      </w:pPr>
      <w:r>
        <w:t>指定设备启动时加载的配置文件。</w:t>
      </w:r>
    </w:p>
    <w:p>
      <w:pPr>
        <w:pStyle w:val="ItemlistTextTD"/>
      </w:pPr>
      <w:r>
        <w:t xml:space="preserve">&lt;Huawei&gt; </w:t>
      </w:r>
      <w:r>
        <w:rPr>
          <w:b/>
        </w:rPr>
        <w:t>startup saved-configuration vrpcfgnew.zip</w:t>
      </w:r>
    </w:p>
    <w:p>
      <w:pPr>
        <w:pStyle w:val="ItemStep"/>
        <w:numPr>
          <w:ilvl w:val="0"/>
          <w:numId w:val="85"/>
        </w:numPr>
      </w:pPr>
      <w:r>
        <w:t>参考</w:t>
      </w:r>
      <w:r>
        <w:fldChar w:fldCharType="begin"/>
      </w:r>
      <w:r>
        <w:instrText>REF _ZH-CN_TOPIC_0140981747 \r \h</w:instrText>
      </w:r>
      <w:r>
        <w:fldChar w:fldCharType="separate"/>
      </w:r>
      <w:r>
        <w:t xml:space="preserve">6.2.6 </w:t>
      </w:r>
      <w:r>
        <w:fldChar w:fldCharType="end"/>
      </w:r>
      <w:r>
        <w:fldChar w:fldCharType="begin"/>
      </w:r>
      <w:r>
        <w:instrText>REF _ZH-CN_TOPIC_0140981747-chtext \h</w:instrText>
      </w:r>
      <w:r>
        <w:fldChar w:fldCharType="separate"/>
      </w:r>
      <w:r>
        <w:t>升级辅助升级包</w:t>
      </w:r>
      <w:r>
        <w:fldChar w:fldCharType="end"/>
      </w:r>
      <w:r>
        <w:t>，升级并校验辅助升级包。</w:t>
      </w:r>
    </w:p>
    <w:p>
      <w:pPr>
        <w:pStyle w:val="ItemStep"/>
        <w:numPr>
          <w:ilvl w:val="0"/>
          <w:numId w:val="85"/>
        </w:numPr>
      </w:pPr>
      <w:r>
        <w:t>升级固件可以使用FTP方式或TFTP或SFTP方式，选择下面其中一种方法进行操作。</w:t>
      </w:r>
    </w:p>
    <w:p/>
    <w:p>
      <w:pPr>
        <w:pStyle w:val="CAUTIONHeading"/>
        <w:rPr>
          <w:rFonts w:hint="eastAsia"/>
        </w:rPr>
      </w:pPr>
      <w:r>
        <w:rPr>
          <w:rFonts w:hint="eastAsia"/>
        </w:rPr>
        <w:pict>
          <v:shape id="_x0000_i1229" type="#_x0000_t75" style="width:50.29pt;height:19pt">
            <v:imagedata r:id="rId24" o:title="注意"/>
          </v:shape>
        </w:pict>
      </w:r>
    </w:p>
    <w:p>
      <w:pPr>
        <w:pStyle w:val="CAUTIONText"/>
      </w:pPr>
      <w:r>
        <w:t>升级过程中请不要断电，不要断开网络连接。</w:t>
      </w:r>
    </w:p>
    <w:p>
      <w:pPr>
        <w:pStyle w:val="NotesHeading"/>
        <w:tabs>
          <w:tab w:val="left" w:pos="2100"/>
        </w:tabs>
        <w:rPr>
          <w:rFonts w:hint="eastAsia"/>
        </w:rPr>
      </w:pPr>
      <w:r>
        <w:pict>
          <v:shape id="_x0000_i1230" type="#_x0000_t75" style="width:50.29pt;height:19pt">
            <v:imagedata r:id="rId25" o:title="说明"/>
          </v:shape>
        </w:pict>
      </w:r>
    </w:p>
    <w:p>
      <w:pPr>
        <w:pStyle w:val="NotesText"/>
      </w:pPr>
      <w:r>
        <w:t>AP默认IP地址为169.254.1.1。</w:t>
      </w:r>
    </w:p>
    <w:p>
      <w:pPr>
        <w:pStyle w:val="NotesText"/>
      </w:pPr>
      <w:r>
        <w:t>不同款型AP升级回显信息会略有差异，请以实际回显为准。</w:t>
      </w:r>
    </w:p>
    <w:p>
      <w:pPr>
        <w:pStyle w:val="NotesText"/>
      </w:pPr>
      <w:r>
        <w:t>设备升级重启时会自动检测当前运行的配置与配置文件是否一致，如果不一致，会提示用户是否保存配置文件，请输入</w:t>
      </w:r>
      <w:r>
        <w:rPr>
          <w:b/>
        </w:rPr>
        <w:t>y</w:t>
      </w:r>
      <w:r>
        <w:t>回车，保存配置文件。</w:t>
      </w:r>
    </w:p>
    <w:p>
      <w:pPr>
        <w:pStyle w:val="SubItemList"/>
      </w:pPr>
      <w:r>
        <w:t>FTP方式：</w:t>
      </w:r>
    </w:p>
    <w:p>
      <w:pPr>
        <w:pStyle w:val="SubItemListText"/>
      </w:pPr>
      <w:r>
        <w:t>用FTP方法升级固件的命令如下</w:t>
      </w:r>
    </w:p>
    <w:p>
      <w:pPr>
        <w:pStyle w:val="SubItemListTextTD"/>
      </w:pPr>
      <w:r>
        <w:t xml:space="preserve">[Huawei] </w:t>
      </w:r>
      <w:r>
        <w:rPr>
          <w:b/>
        </w:rPr>
        <w:t xml:space="preserve">upgrade version ftp </w:t>
      </w:r>
      <w:r>
        <w:rPr>
          <w:b/>
        </w:rPr>
        <w:t>FatAP5X30XN_V200R010C00.bin</w:t>
      </w:r>
      <w:r>
        <w:rPr>
          <w:b/>
        </w:rPr>
        <w:t xml:space="preserve"> 192.168.10.11 admin admin123</w:t>
      </w:r>
      <w:r>
        <w:t xml:space="preserve"> </w:t>
        <w:br/>
        <w:t xml:space="preserve">Warning: System will reboot, if you want to switch to upgrade-assistant-package. </w:t>
        <w:br/>
        <w:t xml:space="preserve"> Are you sure to execute these operations ? [Y/N]: </w:t>
      </w:r>
      <w:r>
        <w:rPr>
          <w:b/>
        </w:rPr>
        <w:t>y</w:t>
      </w:r>
    </w:p>
    <w:p>
      <w:pPr>
        <w:pStyle w:val="SubItemList"/>
      </w:pPr>
      <w:r>
        <w:t>TFTP方式：</w:t>
      </w:r>
    </w:p>
    <w:p>
      <w:pPr>
        <w:pStyle w:val="SubItemListText"/>
      </w:pPr>
      <w:r>
        <w:t>用TFTP方法升级固件的命令如下</w:t>
      </w:r>
    </w:p>
    <w:p>
      <w:pPr>
        <w:pStyle w:val="SubItemListTextTD"/>
      </w:pPr>
      <w:r>
        <w:t xml:space="preserve">[Huawei] </w:t>
      </w:r>
      <w:r>
        <w:rPr>
          <w:b/>
        </w:rPr>
        <w:t xml:space="preserve">upgrade version tftp </w:t>
      </w:r>
      <w:r>
        <w:rPr>
          <w:b/>
        </w:rPr>
        <w:t>FatAP5X30XN_V200R010C00.bin</w:t>
      </w:r>
      <w:r>
        <w:rPr>
          <w:b/>
        </w:rPr>
        <w:t xml:space="preserve"> 192.168.10.11</w:t>
      </w:r>
      <w:r>
        <w:t xml:space="preserve"> </w:t>
        <w:br/>
        <w:t xml:space="preserve">Warning: System will reboot, if you want to switch to upgrade-assistant-package. </w:t>
        <w:br/>
        <w:t xml:space="preserve"> Are you sure to execute these operations ? [Y/N]: </w:t>
      </w:r>
      <w:r>
        <w:rPr>
          <w:b/>
        </w:rPr>
        <w:t>y</w:t>
      </w:r>
    </w:p>
    <w:p>
      <w:pPr>
        <w:pStyle w:val="SubItemList"/>
      </w:pPr>
      <w:r>
        <w:t>SFTP方式：</w:t>
      </w:r>
    </w:p>
    <w:p>
      <w:pPr>
        <w:pStyle w:val="SubItemListText"/>
      </w:pPr>
      <w:r>
        <w:t>用SFTP方法升级固件的命令如下</w:t>
      </w:r>
    </w:p>
    <w:p>
      <w:pPr>
        <w:pStyle w:val="SubItemListTextTD"/>
      </w:pPr>
      <w:r>
        <w:t xml:space="preserve">[Huawei] </w:t>
      </w:r>
      <w:r>
        <w:rPr>
          <w:b/>
        </w:rPr>
        <w:t xml:space="preserve">upgrade version sftp </w:t>
      </w:r>
      <w:r>
        <w:rPr>
          <w:b/>
        </w:rPr>
        <w:t>FatAP5X30XN_V200R010C00.bin</w:t>
      </w:r>
      <w:r>
        <w:rPr>
          <w:b/>
        </w:rPr>
        <w:t xml:space="preserve"> 192.168.10.11 admin admin123</w:t>
      </w:r>
      <w:r>
        <w:t xml:space="preserve"> </w:t>
        <w:br/>
        <w:t xml:space="preserve">Warning: System will reboot, if you want to switch to upgrade-assistant-package. </w:t>
        <w:br/>
        <w:t xml:space="preserve"> Are you sure to execute these operations ? [Y/N]: </w:t>
      </w:r>
      <w:r>
        <w:rPr>
          <w:b/>
        </w:rPr>
        <w:t>y</w:t>
      </w:r>
    </w:p>
    <w:p>
      <w:pPr>
        <w:pStyle w:val="NotesHeading"/>
        <w:tabs>
          <w:tab w:val="left" w:pos="2100"/>
        </w:tabs>
        <w:rPr>
          <w:rFonts w:hint="eastAsia"/>
        </w:rPr>
      </w:pPr>
      <w:r>
        <w:pict>
          <v:shape id="_x0000_i1231" type="#_x0000_t75" style="width:50.29pt;height:19pt">
            <v:imagedata r:id="rId25" o:title="说明"/>
          </v:shape>
        </w:pict>
      </w:r>
    </w:p>
    <w:p>
      <w:pPr>
        <w:pStyle w:val="NotesText"/>
      </w:pPr>
      <w:r>
        <w:t>从V200R005C00SPC100开始，不支持用SFTP方式。</w:t>
      </w:r>
    </w:p>
    <w:p>
      <w:pPr>
        <w:pStyle w:val="TableDescription"/>
      </w:pPr>
      <w:r>
        <w:t>参数说明</w:t>
      </w:r>
    </w:p>
    <w:tbl>
      <w:tblPr>
        <w:tblStyle w:val="Table"/>
        <w:tblW w:w="7938" w:type="dxa"/>
        <w:tblInd w:w="1814" w:type="dxa"/>
        <w:tblLayout w:type="fixed"/>
        <w:tblLook w:val="01E0"/>
      </w:tblPr>
      <w:tblGrid>
        <w:gridCol w:w="1440"/>
        <w:gridCol w:w="1440"/>
      </w:tblGrid>
      <w:tr>
        <w:tblPrEx>
          <w:tblW w:w="7938" w:type="dxa"/>
          <w:tblInd w:w="1814" w:type="dxa"/>
          <w:tblLayout w:type="fixed"/>
          <w:tblLook w:val="01E0"/>
        </w:tblPrEx>
        <w:trPr>
          <w:cantSplit w:val="0"/>
          <w:tblHeader/>
        </w:trPr>
        <w:tc>
          <w:tcPr>
            <w:tcW w:w="2500" w:type="pct"/>
            <w:tcBorders>
              <w:top w:val="single" w:sz="6" w:space="0" w:color="000000"/>
              <w:bottom w:val="single" w:sz="6" w:space="0" w:color="000000"/>
              <w:right w:val="single" w:sz="6" w:space="0" w:color="000000"/>
            </w:tcBorders>
            <w:shd w:val="clear" w:color="auto" w:fill="D9D9D9"/>
          </w:tcPr>
          <w:p>
            <w:pPr>
              <w:pStyle w:val="TableHeading"/>
            </w:pPr>
            <w:r>
              <w:t>参数</w:t>
            </w:r>
          </w:p>
        </w:tc>
        <w:tc>
          <w:tcPr>
            <w:tcW w:w="2500" w:type="pct"/>
            <w:tcBorders>
              <w:top w:val="single" w:sz="6" w:space="0" w:color="000000"/>
              <w:bottom w:val="single" w:sz="6" w:space="0" w:color="000000"/>
            </w:tcBorders>
            <w:shd w:val="clear" w:color="auto" w:fill="D9D9D9"/>
          </w:tcPr>
          <w:p>
            <w:pPr>
              <w:pStyle w:val="TableHeading"/>
            </w:pPr>
            <w:r>
              <w:t>参数说明</w:t>
            </w:r>
          </w:p>
        </w:tc>
      </w:tr>
      <w:tr>
        <w:tblPrEx>
          <w:tblW w:w="7938" w:type="dxa"/>
          <w:tblInd w:w="1814" w:type="dxa"/>
          <w:tblLayout w:type="fixed"/>
          <w:tblLook w:val="01E0"/>
        </w:tblPrEx>
        <w:trPr>
          <w:cantSplit w:val="0"/>
        </w:trPr>
        <w:tc>
          <w:tcPr>
            <w:tcW w:w="2500" w:type="pct"/>
            <w:tcBorders>
              <w:top w:val="single" w:sz="6" w:space="0" w:color="000000"/>
              <w:bottom w:val="single" w:sz="6" w:space="0" w:color="000000"/>
              <w:right w:val="single" w:sz="6" w:space="0" w:color="000000"/>
            </w:tcBorders>
          </w:tcPr>
          <w:p>
            <w:pPr>
              <w:pStyle w:val="TableText"/>
            </w:pPr>
            <w:r>
              <w:rPr>
                <w:b/>
              </w:rPr>
              <w:t>FatAP5X30XN_V200R010C00.bin</w:t>
            </w:r>
          </w:p>
        </w:tc>
        <w:tc>
          <w:tcPr>
            <w:tcW w:w="2500" w:type="pct"/>
            <w:tcBorders>
              <w:top w:val="single" w:sz="6" w:space="0" w:color="000000"/>
              <w:bottom w:val="single" w:sz="6" w:space="0" w:color="000000"/>
            </w:tcBorders>
          </w:tcPr>
          <w:p>
            <w:pPr>
              <w:pStyle w:val="TableText"/>
            </w:pPr>
            <w:r>
              <w:t>固件文件名</w:t>
            </w:r>
          </w:p>
        </w:tc>
      </w:tr>
      <w:tr>
        <w:tblPrEx>
          <w:tblW w:w="7938" w:type="dxa"/>
          <w:tblInd w:w="1814" w:type="dxa"/>
          <w:tblLayout w:type="fixed"/>
          <w:tblLook w:val="01E0"/>
        </w:tblPrEx>
        <w:trPr>
          <w:cantSplit w:val="0"/>
        </w:trPr>
        <w:tc>
          <w:tcPr>
            <w:tcW w:w="2500" w:type="pct"/>
            <w:tcBorders>
              <w:top w:val="single" w:sz="6" w:space="0" w:color="000000"/>
              <w:bottom w:val="single" w:sz="6" w:space="0" w:color="000000"/>
              <w:right w:val="single" w:sz="6" w:space="0" w:color="000000"/>
            </w:tcBorders>
          </w:tcPr>
          <w:p>
            <w:pPr>
              <w:pStyle w:val="TableText"/>
            </w:pPr>
            <w:r>
              <w:rPr>
                <w:b/>
              </w:rPr>
              <w:t>192.168.10.11</w:t>
            </w:r>
          </w:p>
        </w:tc>
        <w:tc>
          <w:tcPr>
            <w:tcW w:w="2500" w:type="pct"/>
            <w:tcBorders>
              <w:top w:val="single" w:sz="6" w:space="0" w:color="000000"/>
              <w:bottom w:val="single" w:sz="6" w:space="0" w:color="000000"/>
            </w:tcBorders>
          </w:tcPr>
          <w:p>
            <w:pPr>
              <w:pStyle w:val="TableText"/>
            </w:pPr>
            <w:r>
              <w:t>FTP/TFTP/SFTP server地址</w:t>
            </w:r>
          </w:p>
        </w:tc>
      </w:tr>
      <w:tr>
        <w:tblPrEx>
          <w:tblW w:w="7938" w:type="dxa"/>
          <w:tblInd w:w="1814" w:type="dxa"/>
          <w:tblLayout w:type="fixed"/>
          <w:tblLook w:val="01E0"/>
        </w:tblPrEx>
        <w:trPr>
          <w:cantSplit w:val="0"/>
        </w:trPr>
        <w:tc>
          <w:tcPr>
            <w:tcW w:w="2500" w:type="pct"/>
            <w:tcBorders>
              <w:top w:val="single" w:sz="6" w:space="0" w:color="000000"/>
              <w:bottom w:val="single" w:sz="6" w:space="0" w:color="000000"/>
              <w:right w:val="single" w:sz="6" w:space="0" w:color="000000"/>
            </w:tcBorders>
          </w:tcPr>
          <w:p>
            <w:pPr>
              <w:pStyle w:val="TableText"/>
            </w:pPr>
            <w:r>
              <w:rPr>
                <w:b/>
              </w:rPr>
              <w:t>admin</w:t>
            </w:r>
          </w:p>
        </w:tc>
        <w:tc>
          <w:tcPr>
            <w:tcW w:w="2500" w:type="pct"/>
            <w:tcBorders>
              <w:top w:val="single" w:sz="6" w:space="0" w:color="000000"/>
              <w:bottom w:val="single" w:sz="6" w:space="0" w:color="000000"/>
            </w:tcBorders>
          </w:tcPr>
          <w:p>
            <w:pPr>
              <w:pStyle w:val="TableText"/>
            </w:pPr>
            <w:r>
              <w:t>FTP/SFTP用户名</w:t>
            </w:r>
          </w:p>
        </w:tc>
      </w:tr>
      <w:tr>
        <w:tblPrEx>
          <w:tblW w:w="7938" w:type="dxa"/>
          <w:tblInd w:w="1814" w:type="dxa"/>
          <w:tblLayout w:type="fixed"/>
          <w:tblLook w:val="01E0"/>
        </w:tblPrEx>
        <w:trPr>
          <w:cantSplit w:val="0"/>
        </w:trPr>
        <w:tc>
          <w:tcPr>
            <w:tcW w:w="2500" w:type="pct"/>
            <w:tcBorders>
              <w:top w:val="single" w:sz="6" w:space="0" w:color="000000"/>
              <w:bottom w:val="single" w:sz="6" w:space="0" w:color="000000"/>
              <w:right w:val="single" w:sz="6" w:space="0" w:color="000000"/>
            </w:tcBorders>
          </w:tcPr>
          <w:p>
            <w:pPr>
              <w:pStyle w:val="TableText"/>
            </w:pPr>
            <w:r>
              <w:rPr>
                <w:b/>
              </w:rPr>
              <w:t>admin123</w:t>
            </w:r>
          </w:p>
        </w:tc>
        <w:tc>
          <w:tcPr>
            <w:tcW w:w="2500" w:type="pct"/>
            <w:tcBorders>
              <w:top w:val="single" w:sz="6" w:space="0" w:color="000000"/>
              <w:bottom w:val="single" w:sz="6" w:space="0" w:color="000000"/>
            </w:tcBorders>
          </w:tcPr>
          <w:p>
            <w:pPr>
              <w:pStyle w:val="TableText"/>
            </w:pPr>
            <w:r>
              <w:t>FTP/SFTP密码</w:t>
            </w:r>
          </w:p>
        </w:tc>
      </w:tr>
    </w:tbl>
    <w:p/>
    <w:p>
      <w:pPr>
        <w:pStyle w:val="ItemStep"/>
        <w:numPr>
          <w:ilvl w:val="0"/>
          <w:numId w:val="85"/>
        </w:numPr>
      </w:pPr>
      <w:r>
        <w:t>AP自动重启并升级。</w:t>
      </w:r>
    </w:p>
    <w:p>
      <w:pPr>
        <w:pStyle w:val="NotesHeading"/>
        <w:tabs>
          <w:tab w:val="left" w:pos="2100"/>
        </w:tabs>
        <w:rPr>
          <w:rFonts w:hint="eastAsia"/>
        </w:rPr>
      </w:pPr>
      <w:r>
        <w:pict>
          <v:shape id="_x0000_i1232" type="#_x0000_t75" style="width:50.29pt;height:19pt">
            <v:imagedata r:id="rId25" o:title="说明"/>
          </v:shape>
        </w:pict>
      </w:r>
    </w:p>
    <w:p>
      <w:pPr>
        <w:pStyle w:val="NotesText"/>
      </w:pPr>
      <w:r>
        <w:t>AP重启过程中，会自动进入辅助升级包视图进行升级，如果此时通过Telnet，SSH或串口方式登录设备，会进入如下视图：</w:t>
      </w:r>
    </w:p>
    <w:p>
      <w:pPr>
        <w:pStyle w:val="NotesTextTD"/>
      </w:pPr>
      <w:r>
        <w:t xml:space="preserve">(none) login: </w:t>
      </w:r>
    </w:p>
    <w:p>
      <w:pPr>
        <w:pStyle w:val="NotesText"/>
      </w:pPr>
      <w:r>
        <w:t>此时不需要进行操作，等待设备完成升级即可。</w:t>
      </w:r>
    </w:p>
    <w:p>
      <w:pPr>
        <w:pStyle w:val="NotesText"/>
      </w:pPr>
      <w:r>
        <w:t>从V200R005版本开始不支持通过Telnet方式登录设备。</w:t>
      </w:r>
    </w:p>
    <w:p>
      <w:pPr>
        <w:pStyle w:val="ItemStep"/>
        <w:numPr>
          <w:ilvl w:val="0"/>
          <w:numId w:val="85"/>
        </w:numPr>
      </w:pPr>
      <w:r>
        <w:t>升级完成后，重新登录设备，执行命令</w:t>
      </w:r>
      <w:r>
        <w:rPr>
          <w:b/>
        </w:rPr>
        <w:t>display version</w:t>
      </w:r>
      <w:r>
        <w:t>查看当前版本是否升级成功。</w:t>
      </w:r>
    </w:p>
    <w:p>
      <w:pPr>
        <w:pStyle w:val="ItemlistTextTD"/>
      </w:pPr>
      <w:r>
        <w:t xml:space="preserve">&lt;Huawei&gt; </w:t>
      </w:r>
      <w:r>
        <w:rPr>
          <w:b/>
        </w:rPr>
        <w:t>display version</w:t>
      </w:r>
      <w:r>
        <w:t xml:space="preserve"> </w:t>
        <w:br/>
        <w:t xml:space="preserve">Huawei Versatile Routing Platform Software </w:t>
        <w:br/>
        <w:t>VRP (R) software, Version 5.170 (</w:t>
      </w:r>
      <w:r>
        <w:rPr>
          <w:b/>
        </w:rPr>
        <w:t>AP5130DN</w:t>
      </w:r>
      <w:r>
        <w:rPr>
          <w:b/>
        </w:rPr>
        <w:t xml:space="preserve"> FAT </w:t>
      </w:r>
      <w:r>
        <w:rPr>
          <w:b/>
        </w:rPr>
        <w:t>V200R010C00</w:t>
      </w:r>
      <w:r>
        <w:t xml:space="preserve">) </w:t>
        <w:br/>
        <w:t xml:space="preserve">Copyright (C) 2011-2018 HUAWEI TECH CO., LTD </w:t>
        <w:br/>
        <w:t xml:space="preserve">Huawei </w:t>
      </w:r>
      <w:r>
        <w:t>AP5130DN</w:t>
      </w:r>
      <w:r>
        <w:t xml:space="preserve"> Router uptime is 0 week, 0 day, 0 hour, 16 minutes </w:t>
        <w:br/>
        <w:t xml:space="preserve"> </w:t>
        <w:br/>
        <w:t xml:space="preserve">MPU 0(Master) : uptime is 0 week, 0 day, 0 hour, 16 minutes </w:t>
        <w:br/>
        <w:t xml:space="preserve">SDRAM Memory Size    : 256     M bytes </w:t>
        <w:br/>
        <w:t xml:space="preserve">Flash Memory Size    : 32      M bytes </w:t>
        <w:br/>
        <w:t xml:space="preserve">MPU version information : </w:t>
        <w:br/>
        <w:t xml:space="preserve">1. PCB      Version  : H85D2TT1D300 VER.A </w:t>
        <w:br/>
        <w:t xml:space="preserve">2. MAB      Version  : 0 </w:t>
        <w:br/>
        <w:t xml:space="preserve">3. Board    Type     : </w:t>
      </w:r>
      <w:r>
        <w:t>AP5130DN</w:t>
      </w:r>
      <w:r>
        <w:t xml:space="preserve"> </w:t>
        <w:br/>
        <w:t xml:space="preserve">4. BootROM  Version  : </w:t>
      </w:r>
      <w:r>
        <w:t>705</w:t>
      </w:r>
    </w:p>
    <w:bookmarkStart w:id="298" w:name="_ZH-CN_TOPIC_0140981784"/>
    <w:bookmarkEnd w:id="298"/>
    <w:p>
      <w:pPr>
        <w:pStyle w:val="Heading4"/>
      </w:pPr>
      <w:bookmarkStart w:id="299" w:name="_ZH-CN_TOPIC_0140981784-chtext"/>
      <w:bookmarkStart w:id="300" w:name="_Toc256000091"/>
      <w:r>
        <w:t>方法B</w:t>
      </w:r>
      <w:bookmarkEnd w:id="300"/>
      <w:bookmarkEnd w:id="299"/>
    </w:p>
    <w:p>
      <w:r>
        <w:t>请事先配置好TFTP、FTP或SFTP工具，指向升级文件所在目录；保证在AP和PC能够互相ping通。以升级V200R007版本的</w:t>
      </w:r>
      <w:r>
        <w:t>AP8030DN</w:t>
      </w:r>
      <w:r>
        <w:t>为例。</w:t>
      </w:r>
    </w:p>
    <w:p>
      <w:pPr>
        <w:pStyle w:val="ItemStep"/>
        <w:numPr>
          <w:ilvl w:val="0"/>
          <w:numId w:val="86"/>
        </w:numPr>
      </w:pPr>
      <w:r>
        <w:t>执行命令</w:t>
      </w:r>
      <w:r>
        <w:rPr>
          <w:b/>
        </w:rPr>
        <w:t>save</w:t>
      </w:r>
      <w:r>
        <w:t>保存配置文件，并将配置文件备份到PC上。具体操作请参考</w:t>
      </w:r>
      <w:r>
        <w:fldChar w:fldCharType="begin"/>
      </w:r>
      <w:r>
        <w:instrText>REF _ZH-CN_TOPIC_0140981876 \r \h</w:instrText>
      </w:r>
      <w:r>
        <w:fldChar w:fldCharType="separate"/>
      </w:r>
      <w:r>
        <w:t xml:space="preserve">A </w:t>
      </w:r>
      <w:r>
        <w:fldChar w:fldCharType="end"/>
      </w:r>
      <w:r>
        <w:fldChar w:fldCharType="begin"/>
      </w:r>
      <w:r>
        <w:instrText>REF _ZH-CN_TOPIC_0140981876-chtext \h</w:instrText>
      </w:r>
      <w:r>
        <w:fldChar w:fldCharType="separate"/>
      </w:r>
      <w:r>
        <w:t>附录A</w:t>
      </w:r>
      <w:r>
        <w:fldChar w:fldCharType="end"/>
      </w:r>
      <w:r>
        <w:t>。</w:t>
      </w:r>
    </w:p>
    <w:p>
      <w:pPr>
        <w:pStyle w:val="ItemStep"/>
        <w:numPr>
          <w:ilvl w:val="0"/>
          <w:numId w:val="86"/>
        </w:numPr>
      </w:pPr>
      <w:r>
        <w:rPr>
          <w:b/>
        </w:rPr>
        <w:t>设备从V200R005</w:t>
      </w:r>
      <w:r>
        <w:rPr>
          <w:b/>
        </w:rPr>
        <w:t>版本升级到V200R006及之后</w:t>
      </w:r>
      <w:r>
        <w:rPr>
          <w:b/>
        </w:rPr>
        <w:t>版本，配置会丢失。为防止配置丢失，需要将之前操作步骤中备份的配置文件通过</w:t>
      </w:r>
      <w:r>
        <w:rPr>
          <w:b/>
        </w:rPr>
        <w:t>配置翻译工具</w:t>
      </w:r>
      <w:r>
        <w:rPr>
          <w:b/>
        </w:rPr>
        <w:t>转换为V200R006及之后</w:t>
      </w:r>
      <w:r>
        <w:rPr>
          <w:b/>
        </w:rPr>
        <w:t>版本的配置文件并上传至设备，或者在升级完成后，重新手动配置设备。</w:t>
      </w:r>
      <w:r>
        <w:rPr>
          <w:b/>
        </w:rPr>
        <w:t>配置翻译工具</w:t>
      </w:r>
      <w:r>
        <w:rPr>
          <w:b/>
        </w:rPr>
        <w:t>的使用方式请参考</w:t>
      </w:r>
      <w:r>
        <w:rPr>
          <w:b/>
        </w:rPr>
        <w:fldChar w:fldCharType="begin"/>
      </w:r>
      <w:r>
        <w:rPr>
          <w:b/>
        </w:rPr>
        <w:instrText>REF _ZH-CN_TOPIC_0140981764 \r \h</w:instrText>
      </w:r>
      <w:r>
        <w:rPr>
          <w:b/>
        </w:rPr>
        <w:fldChar w:fldCharType="separate"/>
      </w:r>
      <w:r>
        <w:rPr>
          <w:b/>
        </w:rPr>
        <w:t xml:space="preserve">C </w:t>
      </w:r>
      <w:r>
        <w:rPr>
          <w:b/>
        </w:rPr>
        <w:fldChar w:fldCharType="end"/>
      </w:r>
      <w:r>
        <w:rPr>
          <w:b/>
        </w:rPr>
        <w:fldChar w:fldCharType="begin"/>
      </w:r>
      <w:r>
        <w:rPr>
          <w:b/>
        </w:rPr>
        <w:instrText>REF _ZH-CN_TOPIC_0140981764-chtext \h</w:instrText>
      </w:r>
      <w:r>
        <w:rPr>
          <w:b/>
        </w:rPr>
        <w:fldChar w:fldCharType="separate"/>
      </w:r>
      <w:r>
        <w:t>附录C</w:t>
      </w:r>
      <w:r>
        <w:rPr>
          <w:b/>
        </w:rPr>
        <w:fldChar w:fldCharType="end"/>
      </w:r>
      <w:r>
        <w:rPr>
          <w:b/>
        </w:rPr>
        <w:t>。</w:t>
      </w:r>
    </w:p>
    <w:p>
      <w:pPr>
        <w:pStyle w:val="ItemListText"/>
      </w:pPr>
      <w:r>
        <w:t>配置文件转换完成后，将新的配置文件上传至设备。例如新的配置文件名为vrpcfgnew.zip。具体操作请参考</w:t>
      </w:r>
      <w:r>
        <w:fldChar w:fldCharType="begin"/>
      </w:r>
      <w:r>
        <w:instrText>REF _ZH-CN_TOPIC_0140981876 \r \h</w:instrText>
      </w:r>
      <w:r>
        <w:fldChar w:fldCharType="separate"/>
      </w:r>
      <w:r>
        <w:t xml:space="preserve">A </w:t>
      </w:r>
      <w:r>
        <w:fldChar w:fldCharType="end"/>
      </w:r>
      <w:r>
        <w:fldChar w:fldCharType="begin"/>
      </w:r>
      <w:r>
        <w:instrText>REF _ZH-CN_TOPIC_0140981876-chtext \h</w:instrText>
      </w:r>
      <w:r>
        <w:fldChar w:fldCharType="separate"/>
      </w:r>
      <w:r>
        <w:t>附录A</w:t>
      </w:r>
      <w:r>
        <w:fldChar w:fldCharType="end"/>
      </w:r>
      <w:r>
        <w:t>。</w:t>
      </w:r>
    </w:p>
    <w:p>
      <w:pPr>
        <w:pStyle w:val="ItemStep"/>
        <w:numPr>
          <w:ilvl w:val="0"/>
          <w:numId w:val="86"/>
        </w:numPr>
      </w:pPr>
      <w:r>
        <w:t>指定设备启动时加载的配置文件。</w:t>
      </w:r>
    </w:p>
    <w:p>
      <w:pPr>
        <w:pStyle w:val="ItemlistTextTD"/>
      </w:pPr>
      <w:r>
        <w:t xml:space="preserve">&lt;Huawei&gt; </w:t>
      </w:r>
      <w:r>
        <w:rPr>
          <w:b/>
        </w:rPr>
        <w:t>startup saved-configuration vrpcfgnew.zip</w:t>
      </w:r>
    </w:p>
    <w:p>
      <w:pPr>
        <w:pStyle w:val="ItemStep"/>
        <w:numPr>
          <w:ilvl w:val="0"/>
          <w:numId w:val="86"/>
        </w:numPr>
      </w:pPr>
      <w:r>
        <w:t>升级固件可以使用FTP方式或TFTP或SFTP方式，选择下面其中一种方法进行操作。</w:t>
      </w:r>
    </w:p>
    <w:p/>
    <w:p>
      <w:pPr>
        <w:pStyle w:val="CAUTIONHeading"/>
        <w:rPr>
          <w:rFonts w:hint="eastAsia"/>
        </w:rPr>
      </w:pPr>
      <w:r>
        <w:rPr>
          <w:rFonts w:hint="eastAsia"/>
        </w:rPr>
        <w:pict>
          <v:shape id="_x0000_i1233" type="#_x0000_t75" style="width:50.29pt;height:19pt">
            <v:imagedata r:id="rId24" o:title="注意"/>
          </v:shape>
        </w:pict>
      </w:r>
    </w:p>
    <w:p>
      <w:pPr>
        <w:pStyle w:val="CAUTIONText"/>
      </w:pPr>
      <w:r>
        <w:t>升级过程中请不要断电，不要断开网络连接。</w:t>
      </w:r>
    </w:p>
    <w:p>
      <w:pPr>
        <w:pStyle w:val="NotesHeading"/>
        <w:tabs>
          <w:tab w:val="left" w:pos="2100"/>
        </w:tabs>
        <w:rPr>
          <w:rFonts w:hint="eastAsia"/>
        </w:rPr>
      </w:pPr>
      <w:r>
        <w:pict>
          <v:shape id="_x0000_i1234" type="#_x0000_t75" style="width:50.29pt;height:19pt">
            <v:imagedata r:id="rId25" o:title="说明"/>
          </v:shape>
        </w:pict>
      </w:r>
    </w:p>
    <w:p>
      <w:pPr>
        <w:pStyle w:val="NotesText"/>
      </w:pPr>
      <w:r>
        <w:t>AP默认IP地址为169.254.1.1。</w:t>
      </w:r>
    </w:p>
    <w:p>
      <w:pPr>
        <w:pStyle w:val="NotesText"/>
      </w:pPr>
      <w:r>
        <w:t>不同款型AP升级回显信息会略有差异，请以实际回显为准。</w:t>
      </w:r>
    </w:p>
    <w:p>
      <w:pPr>
        <w:pStyle w:val="NotesText"/>
      </w:pPr>
      <w:r>
        <w:t>设备升级重启时会自动检测当前运行的配置与配置文件是否一致，如果不一致，会提示用户是否保存配置文件，请输入</w:t>
      </w:r>
      <w:r>
        <w:rPr>
          <w:b/>
        </w:rPr>
        <w:t>y</w:t>
      </w:r>
      <w:r>
        <w:t>回车，保存配置文件。</w:t>
      </w:r>
    </w:p>
    <w:p>
      <w:pPr>
        <w:pStyle w:val="SubItemList"/>
      </w:pPr>
      <w:r>
        <w:t>FTP方式：</w:t>
      </w:r>
    </w:p>
    <w:p>
      <w:pPr>
        <w:pStyle w:val="SubItemListText"/>
      </w:pPr>
      <w:r>
        <w:t>用FTP方法升级固件的命令如下</w:t>
      </w:r>
    </w:p>
    <w:p>
      <w:pPr>
        <w:pStyle w:val="SubItemListTextTD"/>
      </w:pPr>
      <w:r>
        <w:t xml:space="preserve">[Huawei] </w:t>
      </w:r>
      <w:r>
        <w:rPr>
          <w:b/>
        </w:rPr>
        <w:t xml:space="preserve">upgrade version ftp </w:t>
      </w:r>
      <w:r>
        <w:rPr>
          <w:b/>
        </w:rPr>
        <w:t>Fat&amp;CloudAP8X30XN_V200R010C00.bin</w:t>
      </w:r>
      <w:r>
        <w:rPr>
          <w:b/>
        </w:rPr>
        <w:t xml:space="preserve"> 192.168.10.11 admin admin123</w:t>
      </w:r>
      <w:r>
        <w:t xml:space="preserve"> </w:t>
        <w:br/>
        <w:t xml:space="preserve">Warning: Do Not Power-off! </w:t>
        <w:br/>
        <w:t xml:space="preserve">.......................................................... </w:t>
        <w:br/>
        <w:t xml:space="preserve">.......................................................... </w:t>
        <w:br/>
        <w:t xml:space="preserve">.......................................................... </w:t>
        <w:br/>
        <w:t>Info: Upgrade succeeded. Please restart the system.</w:t>
      </w:r>
    </w:p>
    <w:p>
      <w:pPr>
        <w:pStyle w:val="SubItemList"/>
      </w:pPr>
      <w:r>
        <w:t>TFTP方式：</w:t>
      </w:r>
    </w:p>
    <w:p>
      <w:pPr>
        <w:pStyle w:val="SubItemListText"/>
      </w:pPr>
      <w:r>
        <w:t>用TFTP方法升级固件的命令如下</w:t>
      </w:r>
    </w:p>
    <w:p>
      <w:pPr>
        <w:pStyle w:val="SubItemListTextTD"/>
      </w:pPr>
      <w:r>
        <w:t xml:space="preserve">[Huawei] </w:t>
      </w:r>
      <w:r>
        <w:rPr>
          <w:b/>
        </w:rPr>
        <w:t xml:space="preserve">upgrade version tftp </w:t>
      </w:r>
      <w:r>
        <w:rPr>
          <w:b/>
        </w:rPr>
        <w:t>Fat&amp;CloudAP8X30XN_V200R010C00.bin</w:t>
      </w:r>
      <w:r>
        <w:rPr>
          <w:b/>
        </w:rPr>
        <w:t xml:space="preserve"> 192.168.10.11</w:t>
      </w:r>
      <w:r>
        <w:t xml:space="preserve"> </w:t>
        <w:br/>
        <w:t xml:space="preserve">Warning: Do Not Power-off! </w:t>
        <w:br/>
        <w:t xml:space="preserve">.......................................................... </w:t>
        <w:br/>
        <w:t xml:space="preserve">.......................................................... </w:t>
        <w:br/>
        <w:t xml:space="preserve">.......................................................... </w:t>
        <w:br/>
        <w:t>Info: Upgrade succeeded. Please restart the system.</w:t>
      </w:r>
    </w:p>
    <w:p>
      <w:pPr>
        <w:pStyle w:val="SubItemList"/>
      </w:pPr>
      <w:r>
        <w:t>SFTP方式：</w:t>
      </w:r>
    </w:p>
    <w:p>
      <w:pPr>
        <w:pStyle w:val="SubItemListText"/>
      </w:pPr>
      <w:r>
        <w:t>用SFTP方法升级固件的命令如下</w:t>
      </w:r>
    </w:p>
    <w:p>
      <w:pPr>
        <w:pStyle w:val="SubItemListTextTD"/>
      </w:pPr>
      <w:r>
        <w:t xml:space="preserve">[Huawei] </w:t>
      </w:r>
      <w:r>
        <w:rPr>
          <w:b/>
        </w:rPr>
        <w:t xml:space="preserve">upgrade version sftp </w:t>
      </w:r>
      <w:r>
        <w:rPr>
          <w:b/>
        </w:rPr>
        <w:t>Fat&amp;CloudAP8X30XN_V200R010C00.bin</w:t>
      </w:r>
      <w:r>
        <w:rPr>
          <w:b/>
        </w:rPr>
        <w:t xml:space="preserve"> 192.168.10.11 admin admin123</w:t>
      </w:r>
      <w:r>
        <w:t xml:space="preserve"> </w:t>
        <w:br/>
        <w:t xml:space="preserve">Warning: Do Not Power-off! </w:t>
        <w:br/>
        <w:t xml:space="preserve"> </w:t>
        <w:br/>
        <w:t xml:space="preserve">The server's public key will be saved with the name 192.168.10.11. Please wait </w:t>
        <w:br/>
        <w:t xml:space="preserve">. </w:t>
        <w:br/>
        <w:t xml:space="preserve">/ </w:t>
        <w:br/>
        <w:t xml:space="preserve">End of file </w:t>
        <w:br/>
        <w:t xml:space="preserve">Success </w:t>
        <w:br/>
        <w:t xml:space="preserve">Info: Downloading file successfully ended............. </w:t>
        <w:br/>
        <w:t xml:space="preserve">...................................................... </w:t>
        <w:br/>
        <w:t xml:space="preserve">......... </w:t>
        <w:br/>
        <w:t>Info: Upgrade succeeded. Please restart the system.</w:t>
      </w:r>
    </w:p>
    <w:p>
      <w:pPr>
        <w:pStyle w:val="TableDescription"/>
      </w:pPr>
      <w:r>
        <w:t>参数说明</w:t>
      </w:r>
    </w:p>
    <w:tbl>
      <w:tblPr>
        <w:tblStyle w:val="Table"/>
        <w:tblW w:w="7938" w:type="dxa"/>
        <w:tblInd w:w="1814" w:type="dxa"/>
        <w:tblLayout w:type="fixed"/>
        <w:tblLook w:val="01E0"/>
      </w:tblPr>
      <w:tblGrid>
        <w:gridCol w:w="1440"/>
        <w:gridCol w:w="1440"/>
      </w:tblGrid>
      <w:tr>
        <w:tblPrEx>
          <w:tblW w:w="7938" w:type="dxa"/>
          <w:tblInd w:w="1814" w:type="dxa"/>
          <w:tblLayout w:type="fixed"/>
          <w:tblLook w:val="01E0"/>
        </w:tblPrEx>
        <w:trPr>
          <w:cantSplit w:val="0"/>
          <w:tblHeader/>
        </w:trPr>
        <w:tc>
          <w:tcPr>
            <w:tcW w:w="2500" w:type="pct"/>
            <w:tcBorders>
              <w:top w:val="single" w:sz="6" w:space="0" w:color="000000"/>
              <w:bottom w:val="single" w:sz="6" w:space="0" w:color="000000"/>
              <w:right w:val="single" w:sz="6" w:space="0" w:color="000000"/>
            </w:tcBorders>
            <w:shd w:val="clear" w:color="auto" w:fill="D9D9D9"/>
          </w:tcPr>
          <w:p>
            <w:pPr>
              <w:pStyle w:val="TableHeading"/>
            </w:pPr>
            <w:r>
              <w:t>参数</w:t>
            </w:r>
          </w:p>
        </w:tc>
        <w:tc>
          <w:tcPr>
            <w:tcW w:w="2500" w:type="pct"/>
            <w:tcBorders>
              <w:top w:val="single" w:sz="6" w:space="0" w:color="000000"/>
              <w:bottom w:val="single" w:sz="6" w:space="0" w:color="000000"/>
            </w:tcBorders>
            <w:shd w:val="clear" w:color="auto" w:fill="D9D9D9"/>
          </w:tcPr>
          <w:p>
            <w:pPr>
              <w:pStyle w:val="TableHeading"/>
            </w:pPr>
            <w:r>
              <w:t>参数说明</w:t>
            </w:r>
          </w:p>
        </w:tc>
      </w:tr>
      <w:tr>
        <w:tblPrEx>
          <w:tblW w:w="7938" w:type="dxa"/>
          <w:tblInd w:w="1814" w:type="dxa"/>
          <w:tblLayout w:type="fixed"/>
          <w:tblLook w:val="01E0"/>
        </w:tblPrEx>
        <w:trPr>
          <w:cantSplit w:val="0"/>
        </w:trPr>
        <w:tc>
          <w:tcPr>
            <w:tcW w:w="2500" w:type="pct"/>
            <w:tcBorders>
              <w:top w:val="single" w:sz="6" w:space="0" w:color="000000"/>
              <w:bottom w:val="single" w:sz="6" w:space="0" w:color="000000"/>
              <w:right w:val="single" w:sz="6" w:space="0" w:color="000000"/>
            </w:tcBorders>
          </w:tcPr>
          <w:p>
            <w:pPr>
              <w:pStyle w:val="TableText"/>
            </w:pPr>
            <w:r>
              <w:rPr>
                <w:b/>
              </w:rPr>
              <w:t>Fat&amp;CloudAP8X30XN_V200R010C00.bin</w:t>
            </w:r>
          </w:p>
        </w:tc>
        <w:tc>
          <w:tcPr>
            <w:tcW w:w="2500" w:type="pct"/>
            <w:tcBorders>
              <w:top w:val="single" w:sz="6" w:space="0" w:color="000000"/>
              <w:bottom w:val="single" w:sz="6" w:space="0" w:color="000000"/>
            </w:tcBorders>
          </w:tcPr>
          <w:p>
            <w:pPr>
              <w:pStyle w:val="TableText"/>
            </w:pPr>
            <w:r>
              <w:t>固件文件名</w:t>
            </w:r>
          </w:p>
        </w:tc>
      </w:tr>
      <w:tr>
        <w:tblPrEx>
          <w:tblW w:w="7938" w:type="dxa"/>
          <w:tblInd w:w="1814" w:type="dxa"/>
          <w:tblLayout w:type="fixed"/>
          <w:tblLook w:val="01E0"/>
        </w:tblPrEx>
        <w:trPr>
          <w:cantSplit w:val="0"/>
        </w:trPr>
        <w:tc>
          <w:tcPr>
            <w:tcW w:w="2500" w:type="pct"/>
            <w:tcBorders>
              <w:top w:val="single" w:sz="6" w:space="0" w:color="000000"/>
              <w:bottom w:val="single" w:sz="6" w:space="0" w:color="000000"/>
              <w:right w:val="single" w:sz="6" w:space="0" w:color="000000"/>
            </w:tcBorders>
          </w:tcPr>
          <w:p>
            <w:pPr>
              <w:pStyle w:val="TableText"/>
            </w:pPr>
            <w:r>
              <w:rPr>
                <w:b/>
              </w:rPr>
              <w:t>192.168.10.11</w:t>
            </w:r>
          </w:p>
        </w:tc>
        <w:tc>
          <w:tcPr>
            <w:tcW w:w="2500" w:type="pct"/>
            <w:tcBorders>
              <w:top w:val="single" w:sz="6" w:space="0" w:color="000000"/>
              <w:bottom w:val="single" w:sz="6" w:space="0" w:color="000000"/>
            </w:tcBorders>
          </w:tcPr>
          <w:p>
            <w:pPr>
              <w:pStyle w:val="TableText"/>
            </w:pPr>
            <w:r>
              <w:t>FTP/TFTP/SFTP server地址</w:t>
            </w:r>
          </w:p>
        </w:tc>
      </w:tr>
      <w:tr>
        <w:tblPrEx>
          <w:tblW w:w="7938" w:type="dxa"/>
          <w:tblInd w:w="1814" w:type="dxa"/>
          <w:tblLayout w:type="fixed"/>
          <w:tblLook w:val="01E0"/>
        </w:tblPrEx>
        <w:trPr>
          <w:cantSplit w:val="0"/>
        </w:trPr>
        <w:tc>
          <w:tcPr>
            <w:tcW w:w="2500" w:type="pct"/>
            <w:tcBorders>
              <w:top w:val="single" w:sz="6" w:space="0" w:color="000000"/>
              <w:bottom w:val="single" w:sz="6" w:space="0" w:color="000000"/>
              <w:right w:val="single" w:sz="6" w:space="0" w:color="000000"/>
            </w:tcBorders>
          </w:tcPr>
          <w:p>
            <w:pPr>
              <w:pStyle w:val="TableText"/>
            </w:pPr>
            <w:r>
              <w:rPr>
                <w:b/>
              </w:rPr>
              <w:t>admin</w:t>
            </w:r>
          </w:p>
        </w:tc>
        <w:tc>
          <w:tcPr>
            <w:tcW w:w="2500" w:type="pct"/>
            <w:tcBorders>
              <w:top w:val="single" w:sz="6" w:space="0" w:color="000000"/>
              <w:bottom w:val="single" w:sz="6" w:space="0" w:color="000000"/>
            </w:tcBorders>
          </w:tcPr>
          <w:p>
            <w:pPr>
              <w:pStyle w:val="TableText"/>
            </w:pPr>
            <w:r>
              <w:t>FTP/SFTP用户名</w:t>
            </w:r>
          </w:p>
        </w:tc>
      </w:tr>
      <w:tr>
        <w:tblPrEx>
          <w:tblW w:w="7938" w:type="dxa"/>
          <w:tblInd w:w="1814" w:type="dxa"/>
          <w:tblLayout w:type="fixed"/>
          <w:tblLook w:val="01E0"/>
        </w:tblPrEx>
        <w:trPr>
          <w:cantSplit w:val="0"/>
        </w:trPr>
        <w:tc>
          <w:tcPr>
            <w:tcW w:w="2500" w:type="pct"/>
            <w:tcBorders>
              <w:top w:val="single" w:sz="6" w:space="0" w:color="000000"/>
              <w:bottom w:val="single" w:sz="6" w:space="0" w:color="000000"/>
              <w:right w:val="single" w:sz="6" w:space="0" w:color="000000"/>
            </w:tcBorders>
          </w:tcPr>
          <w:p>
            <w:pPr>
              <w:pStyle w:val="TableText"/>
            </w:pPr>
            <w:r>
              <w:rPr>
                <w:b/>
              </w:rPr>
              <w:t>admin123</w:t>
            </w:r>
          </w:p>
        </w:tc>
        <w:tc>
          <w:tcPr>
            <w:tcW w:w="2500" w:type="pct"/>
            <w:tcBorders>
              <w:top w:val="single" w:sz="6" w:space="0" w:color="000000"/>
              <w:bottom w:val="single" w:sz="6" w:space="0" w:color="000000"/>
            </w:tcBorders>
          </w:tcPr>
          <w:p>
            <w:pPr>
              <w:pStyle w:val="TableText"/>
            </w:pPr>
            <w:r>
              <w:t>FTP/SFTP密码</w:t>
            </w:r>
          </w:p>
        </w:tc>
      </w:tr>
    </w:tbl>
    <w:p/>
    <w:p>
      <w:pPr>
        <w:pStyle w:val="ItemStep"/>
        <w:numPr>
          <w:ilvl w:val="0"/>
          <w:numId w:val="86"/>
        </w:numPr>
      </w:pPr>
      <w:r>
        <w:t>重启AP进行升级。</w:t>
      </w:r>
    </w:p>
    <w:p>
      <w:pPr>
        <w:pStyle w:val="ItemlistTextTD"/>
      </w:pPr>
      <w:r>
        <w:t xml:space="preserve">[Huawei] </w:t>
      </w:r>
      <w:r>
        <w:rPr>
          <w:b/>
        </w:rPr>
        <w:t>quit</w:t>
      </w:r>
      <w:r>
        <w:t xml:space="preserve"> </w:t>
        <w:br/>
        <w:t xml:space="preserve">&lt;Huawei&gt; </w:t>
      </w:r>
      <w:r>
        <w:rPr>
          <w:b/>
        </w:rPr>
        <w:t>reboot fast</w:t>
      </w:r>
      <w:r>
        <w:t xml:space="preserve"> </w:t>
        <w:br/>
        <w:t>System will reboot! Continue ? [y/n]:</w:t>
      </w:r>
      <w:r>
        <w:rPr>
          <w:b/>
        </w:rPr>
        <w:t>y</w:t>
      </w:r>
    </w:p>
    <w:p>
      <w:pPr>
        <w:pStyle w:val="ItemStep"/>
        <w:numPr>
          <w:ilvl w:val="0"/>
          <w:numId w:val="86"/>
        </w:numPr>
      </w:pPr>
      <w:r>
        <w:t>升级完成后，重新登录设备，执行命令</w:t>
      </w:r>
      <w:r>
        <w:rPr>
          <w:b/>
        </w:rPr>
        <w:t>display version</w:t>
      </w:r>
      <w:r>
        <w:t>查看当前版本是否升级成功。</w:t>
      </w:r>
    </w:p>
    <w:p>
      <w:pPr>
        <w:pStyle w:val="ItemlistTextTD"/>
      </w:pPr>
      <w:r>
        <w:t xml:space="preserve">&lt;Huawei&gt; </w:t>
      </w:r>
      <w:r>
        <w:rPr>
          <w:b/>
        </w:rPr>
        <w:t>display version</w:t>
      </w:r>
      <w:r>
        <w:t xml:space="preserve"> </w:t>
        <w:br/>
        <w:t xml:space="preserve">Huawei Versatile Routing Platform Software </w:t>
        <w:br/>
        <w:t>VRP (R) software, Version 5.170 (</w:t>
      </w:r>
      <w:r>
        <w:rPr>
          <w:b/>
        </w:rPr>
        <w:t>AP8030DN</w:t>
      </w:r>
      <w:r>
        <w:rPr>
          <w:b/>
        </w:rPr>
        <w:t xml:space="preserve"> FAT </w:t>
      </w:r>
      <w:r>
        <w:rPr>
          <w:b/>
        </w:rPr>
        <w:t>V200R010C00</w:t>
      </w:r>
      <w:r>
        <w:t xml:space="preserve">) </w:t>
        <w:br/>
        <w:t xml:space="preserve">Copyright (C) 2011-2018 HUAWEI TECH CO., LTD </w:t>
        <w:br/>
        <w:t xml:space="preserve">Huawei </w:t>
      </w:r>
      <w:r>
        <w:t>AP8030DN</w:t>
      </w:r>
      <w:r>
        <w:t xml:space="preserve"> Router uptime is 1 week, 1 day, 19 hours, 56 minutes </w:t>
        <w:br/>
        <w:t xml:space="preserve"> </w:t>
        <w:br/>
        <w:t xml:space="preserve">MPU 0(Master) : uptime is 1 week, 1 day, 19 hours, 56 minutes </w:t>
        <w:br/>
        <w:t xml:space="preserve">SDRAM Memory Size    : 256     M bytes </w:t>
        <w:br/>
        <w:t xml:space="preserve">NOR FLASH Memory Size: 64      M bytes </w:t>
        <w:br/>
        <w:t xml:space="preserve">MPU version information : </w:t>
        <w:br/>
        <w:t xml:space="preserve">1. PCB      Version  : H88D2HT2D300 VER.A </w:t>
        <w:br/>
        <w:t xml:space="preserve">2. MAB      Version  : 0 </w:t>
        <w:br/>
        <w:t xml:space="preserve">3. Board    Type     : </w:t>
      </w:r>
      <w:r>
        <w:t>AP8030DN</w:t>
      </w:r>
      <w:r>
        <w:t xml:space="preserve"> </w:t>
        <w:br/>
        <w:t xml:space="preserve">4. BootROM  Version  : </w:t>
      </w:r>
      <w:r>
        <w:t>705</w:t>
      </w:r>
    </w:p>
    <w:bookmarkStart w:id="301" w:name="_ZH-CN_TOPIC_0140981922"/>
    <w:bookmarkEnd w:id="301"/>
    <w:p>
      <w:pPr>
        <w:pStyle w:val="Heading3"/>
      </w:pPr>
      <w:bookmarkStart w:id="302" w:name="_ZH-CN_TOPIC_0140981922-chtext"/>
      <w:bookmarkStart w:id="303" w:name="_Toc256000092"/>
      <w:r>
        <w:t>FAT AP本地升级（Uboot方式）</w:t>
      </w:r>
      <w:bookmarkEnd w:id="303"/>
      <w:bookmarkEnd w:id="302"/>
    </w:p>
    <w:p>
      <w:r>
        <w:t>具体步骤与FIT AP升级方法相同，请参考</w:t>
      </w:r>
      <w:r>
        <w:fldChar w:fldCharType="begin"/>
      </w:r>
      <w:r>
        <w:instrText>REF _ZH-CN_TOPIC_0140981895 \r \h</w:instrText>
      </w:r>
      <w:r>
        <w:fldChar w:fldCharType="separate"/>
      </w:r>
      <w:r>
        <w:t xml:space="preserve">6.3.3 </w:t>
      </w:r>
      <w:r>
        <w:fldChar w:fldCharType="end"/>
      </w:r>
      <w:r>
        <w:fldChar w:fldCharType="begin"/>
      </w:r>
      <w:r>
        <w:instrText>REF _ZH-CN_TOPIC_0140981895-chtext \h</w:instrText>
      </w:r>
      <w:r>
        <w:fldChar w:fldCharType="separate"/>
      </w:r>
      <w:r>
        <w:t>FIT AP切换FAT AP（Uboot方式）</w:t>
      </w:r>
      <w:r>
        <w:fldChar w:fldCharType="end"/>
      </w:r>
      <w:r>
        <w:t>。注意TFTP服务器路径下预先存放FAT AP的升级文件。</w:t>
      </w:r>
    </w:p>
    <w:p>
      <w:pPr>
        <w:pStyle w:val="Heading3"/>
      </w:pPr>
      <w:bookmarkStart w:id="304" w:name="_ZH-CN_TOPIC_0140981897-chtext"/>
      <w:bookmarkStart w:id="305" w:name="_Toc256000093"/>
      <w:r>
        <w:t>FAT AP智能升级（Web网管方式）</w:t>
      </w:r>
      <w:bookmarkEnd w:id="305"/>
      <w:bookmarkEnd w:id="304"/>
    </w:p>
    <w:p>
      <w:r>
        <w:t>智能升级要求FAT AP能够连接Internet。</w:t>
      </w:r>
    </w:p>
    <w:p>
      <w:pPr>
        <w:pStyle w:val="BlockLabel"/>
      </w:pPr>
      <w:r>
        <w:t>操作步骤</w:t>
      </w:r>
    </w:p>
    <w:p>
      <w:pPr>
        <w:pStyle w:val="Step"/>
        <w:numPr>
          <w:numId w:val="273"/>
        </w:numPr>
      </w:pPr>
      <w:r>
        <w:t>登录Web网管，进入系统更新页面。</w:t>
      </w:r>
    </w:p>
    <w:p>
      <w:r>
        <w:pict>
          <v:shape id="_x0000_i1235" type="#_x0000_t75" style="width:393pt;height:157.31pt">
            <v:imagedata r:id="rId92" o:title=""/>
          </v:shape>
        </w:pict>
      </w:r>
    </w:p>
    <w:p>
      <w:pPr>
        <w:pStyle w:val="Step"/>
      </w:pPr>
      <w:r>
        <w:t>开启该功能，可看到推荐升级的AP版本，选择立即升级或者定时升级，完成升级任务。</w:t>
      </w:r>
    </w:p>
    <w:p>
      <w:r>
        <w:pict>
          <v:shape id="_x0000_i1236" type="#_x0000_t75" style="width:393.75pt;height:271.5pt">
            <v:imagedata r:id="rId93" o:title=""/>
          </v:shape>
        </w:pict>
      </w:r>
    </w:p>
    <w:p>
      <w:pPr>
        <w:pStyle w:val="End"/>
      </w:pPr>
      <w:r>
        <w:t>----结束</w:t>
      </w:r>
    </w:p>
    <w:p>
      <w:pPr>
        <w:pStyle w:val="Heading3"/>
      </w:pPr>
      <w:bookmarkStart w:id="306" w:name="_ZH-CN_TOPIC_0140981907-chtext"/>
      <w:bookmarkStart w:id="307" w:name="_Toc256000094"/>
      <w:r>
        <w:t>升级失败处理</w:t>
      </w:r>
      <w:bookmarkEnd w:id="307"/>
      <w:bookmarkEnd w:id="306"/>
    </w:p>
    <w:p>
      <w:pPr>
        <w:pStyle w:val="BlockLabel"/>
      </w:pPr>
      <w:r>
        <w:t>查看升级失败原因</w:t>
      </w:r>
    </w:p>
    <w:p>
      <w:pPr>
        <w:pStyle w:val="NotesHeading"/>
        <w:tabs>
          <w:tab w:val="left" w:pos="2100"/>
        </w:tabs>
        <w:rPr>
          <w:rFonts w:hint="eastAsia"/>
        </w:rPr>
      </w:pPr>
      <w:r>
        <w:pict>
          <v:shape id="_x0000_i1237" type="#_x0000_t75" style="width:50.29pt;height:19pt">
            <v:imagedata r:id="rId25" o:title="说明"/>
          </v:shape>
        </w:pict>
      </w:r>
    </w:p>
    <w:p>
      <w:pPr>
        <w:pStyle w:val="NotesText"/>
      </w:pPr>
      <w:r>
        <w:t>AP8x30xN、AP9x30xN不支持通过命令</w:t>
      </w:r>
      <w:r>
        <w:rPr>
          <w:b/>
        </w:rPr>
        <w:t>display upgrade failure-reason</w:t>
      </w:r>
      <w:r>
        <w:t>查看升级失败的原因。</w:t>
      </w:r>
    </w:p>
    <w:p>
      <w:pPr>
        <w:pStyle w:val="NotesText"/>
      </w:pPr>
      <w:r>
        <w:t>升级过程中，如果提示显示Error: Can not connect to the remote host，请检查组网，保证FAT AP和服务器之间能够正常互通。</w:t>
      </w:r>
    </w:p>
    <w:p>
      <w:r>
        <w:t>执行命令</w:t>
      </w:r>
      <w:r>
        <w:rPr>
          <w:b/>
        </w:rPr>
        <w:t>display upgrade failure-reason</w:t>
      </w:r>
      <w:r>
        <w:t>查看升级失败的原因，根据失败原因进行后续处理。</w:t>
      </w:r>
    </w:p>
    <w:p>
      <w:pPr>
        <w:pStyle w:val="TerminalDisplay"/>
      </w:pPr>
      <w:r>
        <w:t xml:space="preserve">&lt;Huawei&gt; </w:t>
      </w:r>
      <w:r>
        <w:rPr>
          <w:b/>
        </w:rPr>
        <w:t>display upgrade failure-reason</w:t>
      </w:r>
    </w:p>
    <w:p>
      <w:pPr>
        <w:pStyle w:val="TableDescription"/>
      </w:pPr>
      <w:r>
        <w:t>升级失败原因说明</w:t>
      </w:r>
    </w:p>
    <w:tbl>
      <w:tblPr>
        <w:tblStyle w:val="Table"/>
        <w:tblW w:w="7938" w:type="dxa"/>
        <w:tblInd w:w="1814" w:type="dxa"/>
        <w:tblLayout w:type="fixed"/>
        <w:tblLook w:val="01E0"/>
      </w:tblPr>
      <w:tblGrid>
        <w:gridCol w:w="1440"/>
        <w:gridCol w:w="1440"/>
      </w:tblGrid>
      <w:tr>
        <w:tblPrEx>
          <w:tblW w:w="7938" w:type="dxa"/>
          <w:tblInd w:w="1814" w:type="dxa"/>
          <w:tblLayout w:type="fixed"/>
          <w:tblLook w:val="01E0"/>
        </w:tblPrEx>
        <w:trPr>
          <w:cantSplit w:val="0"/>
          <w:tblHeader/>
        </w:trPr>
        <w:tc>
          <w:tcPr>
            <w:tcW w:w="2500" w:type="pct"/>
            <w:tcBorders>
              <w:top w:val="single" w:sz="6" w:space="0" w:color="000000"/>
              <w:bottom w:val="single" w:sz="6" w:space="0" w:color="000000"/>
              <w:right w:val="single" w:sz="6" w:space="0" w:color="000000"/>
            </w:tcBorders>
            <w:shd w:val="clear" w:color="auto" w:fill="D9D9D9"/>
          </w:tcPr>
          <w:p>
            <w:pPr>
              <w:pStyle w:val="TableHeading"/>
            </w:pPr>
            <w:r>
              <w:t>参数</w:t>
            </w:r>
          </w:p>
        </w:tc>
        <w:tc>
          <w:tcPr>
            <w:tcW w:w="2500" w:type="pct"/>
            <w:tcBorders>
              <w:top w:val="single" w:sz="6" w:space="0" w:color="000000"/>
              <w:bottom w:val="single" w:sz="6" w:space="0" w:color="000000"/>
            </w:tcBorders>
            <w:shd w:val="clear" w:color="auto" w:fill="D9D9D9"/>
          </w:tcPr>
          <w:p>
            <w:pPr>
              <w:pStyle w:val="TableHeading"/>
            </w:pPr>
            <w:r>
              <w:t>参数说明</w:t>
            </w:r>
          </w:p>
        </w:tc>
      </w:tr>
      <w:tr>
        <w:tblPrEx>
          <w:tblW w:w="7938" w:type="dxa"/>
          <w:tblInd w:w="1814" w:type="dxa"/>
          <w:tblLayout w:type="fixed"/>
          <w:tblLook w:val="01E0"/>
        </w:tblPrEx>
        <w:trPr>
          <w:cantSplit w:val="0"/>
        </w:trPr>
        <w:tc>
          <w:tcPr>
            <w:tcW w:w="2500" w:type="pct"/>
            <w:tcBorders>
              <w:top w:val="single" w:sz="6" w:space="0" w:color="000000"/>
              <w:bottom w:val="single" w:sz="6" w:space="0" w:color="000000"/>
              <w:right w:val="single" w:sz="6" w:space="0" w:color="000000"/>
            </w:tcBorders>
          </w:tcPr>
          <w:p>
            <w:pPr>
              <w:pStyle w:val="TableText"/>
            </w:pPr>
            <w:r>
              <w:t>Error: Upgrade failed by getting data</w:t>
            </w:r>
          </w:p>
        </w:tc>
        <w:tc>
          <w:tcPr>
            <w:tcW w:w="2500" w:type="pct"/>
            <w:tcBorders>
              <w:top w:val="single" w:sz="6" w:space="0" w:color="000000"/>
              <w:bottom w:val="single" w:sz="6" w:space="0" w:color="000000"/>
            </w:tcBorders>
          </w:tcPr>
          <w:p>
            <w:pPr>
              <w:pStyle w:val="TableText"/>
            </w:pPr>
            <w:r>
              <w:t>获取升级文件失败。</w:t>
            </w:r>
          </w:p>
        </w:tc>
      </w:tr>
      <w:tr>
        <w:tblPrEx>
          <w:tblW w:w="7938" w:type="dxa"/>
          <w:tblInd w:w="1814" w:type="dxa"/>
          <w:tblLayout w:type="fixed"/>
          <w:tblLook w:val="01E0"/>
        </w:tblPrEx>
        <w:trPr>
          <w:cantSplit w:val="0"/>
        </w:trPr>
        <w:tc>
          <w:tcPr>
            <w:tcW w:w="2500" w:type="pct"/>
            <w:tcBorders>
              <w:top w:val="single" w:sz="6" w:space="0" w:color="000000"/>
              <w:bottom w:val="single" w:sz="6" w:space="0" w:color="000000"/>
              <w:right w:val="single" w:sz="6" w:space="0" w:color="000000"/>
            </w:tcBorders>
          </w:tcPr>
          <w:p>
            <w:pPr>
              <w:pStyle w:val="TableText"/>
            </w:pPr>
            <w:r>
              <w:t>Error: Upgrade failed by decrypting password</w:t>
            </w:r>
          </w:p>
        </w:tc>
        <w:tc>
          <w:tcPr>
            <w:tcW w:w="2500" w:type="pct"/>
            <w:tcBorders>
              <w:top w:val="single" w:sz="6" w:space="0" w:color="000000"/>
              <w:bottom w:val="single" w:sz="6" w:space="0" w:color="000000"/>
            </w:tcBorders>
          </w:tcPr>
          <w:p>
            <w:pPr>
              <w:pStyle w:val="TableText"/>
            </w:pPr>
            <w:r>
              <w:t>密码解密失败。</w:t>
            </w:r>
          </w:p>
        </w:tc>
      </w:tr>
      <w:tr>
        <w:tblPrEx>
          <w:tblW w:w="7938" w:type="dxa"/>
          <w:tblInd w:w="1814" w:type="dxa"/>
          <w:tblLayout w:type="fixed"/>
          <w:tblLook w:val="01E0"/>
        </w:tblPrEx>
        <w:trPr>
          <w:cantSplit w:val="0"/>
        </w:trPr>
        <w:tc>
          <w:tcPr>
            <w:tcW w:w="2500" w:type="pct"/>
            <w:tcBorders>
              <w:top w:val="single" w:sz="6" w:space="0" w:color="000000"/>
              <w:bottom w:val="single" w:sz="6" w:space="0" w:color="000000"/>
              <w:right w:val="single" w:sz="6" w:space="0" w:color="000000"/>
            </w:tcBorders>
          </w:tcPr>
          <w:p>
            <w:pPr>
              <w:pStyle w:val="TableText"/>
            </w:pPr>
            <w:r>
              <w:t>Error: Upgrade failed by configuring ip address</w:t>
            </w:r>
          </w:p>
        </w:tc>
        <w:tc>
          <w:tcPr>
            <w:tcW w:w="2500" w:type="pct"/>
            <w:tcBorders>
              <w:top w:val="single" w:sz="6" w:space="0" w:color="000000"/>
              <w:bottom w:val="single" w:sz="6" w:space="0" w:color="000000"/>
            </w:tcBorders>
          </w:tcPr>
          <w:p>
            <w:pPr>
              <w:pStyle w:val="TableText"/>
            </w:pPr>
            <w:r>
              <w:t>AP IP配置失败。</w:t>
            </w:r>
          </w:p>
        </w:tc>
      </w:tr>
      <w:tr>
        <w:tblPrEx>
          <w:tblW w:w="7938" w:type="dxa"/>
          <w:tblInd w:w="1814" w:type="dxa"/>
          <w:tblLayout w:type="fixed"/>
          <w:tblLook w:val="01E0"/>
        </w:tblPrEx>
        <w:trPr>
          <w:cantSplit w:val="0"/>
        </w:trPr>
        <w:tc>
          <w:tcPr>
            <w:tcW w:w="2500" w:type="pct"/>
            <w:tcBorders>
              <w:top w:val="single" w:sz="6" w:space="0" w:color="000000"/>
              <w:bottom w:val="single" w:sz="6" w:space="0" w:color="000000"/>
              <w:right w:val="single" w:sz="6" w:space="0" w:color="000000"/>
            </w:tcBorders>
          </w:tcPr>
          <w:p>
            <w:pPr>
              <w:pStyle w:val="TableText"/>
            </w:pPr>
            <w:r>
              <w:t>Error: Upgrade failed by downloading version file</w:t>
            </w:r>
          </w:p>
        </w:tc>
        <w:tc>
          <w:tcPr>
            <w:tcW w:w="2500" w:type="pct"/>
            <w:tcBorders>
              <w:top w:val="single" w:sz="6" w:space="0" w:color="000000"/>
              <w:bottom w:val="single" w:sz="6" w:space="0" w:color="000000"/>
            </w:tcBorders>
          </w:tcPr>
          <w:p>
            <w:pPr>
              <w:pStyle w:val="TableText"/>
            </w:pPr>
            <w:r>
              <w:t>升级文件下载失败。检查组网，保证FAT AP和服务器之间能够正常互通。</w:t>
            </w:r>
          </w:p>
        </w:tc>
      </w:tr>
      <w:tr>
        <w:tblPrEx>
          <w:tblW w:w="7938" w:type="dxa"/>
          <w:tblInd w:w="1814" w:type="dxa"/>
          <w:tblLayout w:type="fixed"/>
          <w:tblLook w:val="01E0"/>
        </w:tblPrEx>
        <w:trPr>
          <w:cantSplit w:val="0"/>
        </w:trPr>
        <w:tc>
          <w:tcPr>
            <w:tcW w:w="2500" w:type="pct"/>
            <w:tcBorders>
              <w:top w:val="single" w:sz="6" w:space="0" w:color="000000"/>
              <w:bottom w:val="single" w:sz="6" w:space="0" w:color="000000"/>
              <w:right w:val="single" w:sz="6" w:space="0" w:color="000000"/>
            </w:tcBorders>
          </w:tcPr>
          <w:p>
            <w:pPr>
              <w:pStyle w:val="TableText"/>
            </w:pPr>
            <w:r>
              <w:t>Error: Upgrade failed by version mismatched</w:t>
            </w:r>
          </w:p>
        </w:tc>
        <w:tc>
          <w:tcPr>
            <w:tcW w:w="2500" w:type="pct"/>
            <w:tcBorders>
              <w:top w:val="single" w:sz="6" w:space="0" w:color="000000"/>
              <w:bottom w:val="single" w:sz="6" w:space="0" w:color="000000"/>
            </w:tcBorders>
          </w:tcPr>
          <w:p>
            <w:pPr>
              <w:pStyle w:val="TableText"/>
            </w:pPr>
            <w:r>
              <w:t>版本不匹配。检查版本文件名是否被修改。</w:t>
            </w:r>
          </w:p>
        </w:tc>
      </w:tr>
      <w:tr>
        <w:tblPrEx>
          <w:tblW w:w="7938" w:type="dxa"/>
          <w:tblInd w:w="1814" w:type="dxa"/>
          <w:tblLayout w:type="fixed"/>
          <w:tblLook w:val="01E0"/>
        </w:tblPrEx>
        <w:trPr>
          <w:cantSplit w:val="0"/>
        </w:trPr>
        <w:tc>
          <w:tcPr>
            <w:tcW w:w="2500" w:type="pct"/>
            <w:tcBorders>
              <w:top w:val="single" w:sz="6" w:space="0" w:color="000000"/>
              <w:bottom w:val="single" w:sz="6" w:space="0" w:color="000000"/>
              <w:right w:val="single" w:sz="6" w:space="0" w:color="000000"/>
            </w:tcBorders>
          </w:tcPr>
          <w:p>
            <w:pPr>
              <w:pStyle w:val="TableText"/>
            </w:pPr>
            <w:r>
              <w:t>Error: Upgrade failed by invalid version filename</w:t>
            </w:r>
          </w:p>
        </w:tc>
        <w:tc>
          <w:tcPr>
            <w:tcW w:w="2500" w:type="pct"/>
            <w:tcBorders>
              <w:top w:val="single" w:sz="6" w:space="0" w:color="000000"/>
              <w:bottom w:val="single" w:sz="6" w:space="0" w:color="000000"/>
            </w:tcBorders>
          </w:tcPr>
          <w:p>
            <w:pPr>
              <w:pStyle w:val="TableText"/>
            </w:pPr>
            <w:r>
              <w:t>文件名不合法。检查版本文件名是否被修改。</w:t>
            </w:r>
          </w:p>
        </w:tc>
      </w:tr>
      <w:tr>
        <w:tblPrEx>
          <w:tblW w:w="7938" w:type="dxa"/>
          <w:tblInd w:w="1814" w:type="dxa"/>
          <w:tblLayout w:type="fixed"/>
          <w:tblLook w:val="01E0"/>
        </w:tblPrEx>
        <w:trPr>
          <w:cantSplit w:val="0"/>
        </w:trPr>
        <w:tc>
          <w:tcPr>
            <w:tcW w:w="2500" w:type="pct"/>
            <w:tcBorders>
              <w:top w:val="single" w:sz="6" w:space="0" w:color="000000"/>
              <w:bottom w:val="single" w:sz="6" w:space="0" w:color="000000"/>
              <w:right w:val="single" w:sz="6" w:space="0" w:color="000000"/>
            </w:tcBorders>
          </w:tcPr>
          <w:p>
            <w:pPr>
              <w:pStyle w:val="TableText"/>
            </w:pPr>
            <w:r>
              <w:t>Error: Upgrade failed by type mismatched</w:t>
            </w:r>
          </w:p>
        </w:tc>
        <w:tc>
          <w:tcPr>
            <w:tcW w:w="2500" w:type="pct"/>
            <w:tcBorders>
              <w:top w:val="single" w:sz="6" w:space="0" w:color="000000"/>
              <w:bottom w:val="single" w:sz="6" w:space="0" w:color="000000"/>
            </w:tcBorders>
          </w:tcPr>
          <w:p>
            <w:pPr>
              <w:pStyle w:val="TableText"/>
            </w:pPr>
            <w:r>
              <w:t>升级文件和AP类型不匹配。检查是否使用正确升级文件。</w:t>
            </w:r>
          </w:p>
        </w:tc>
      </w:tr>
      <w:tr>
        <w:tblPrEx>
          <w:tblW w:w="7938" w:type="dxa"/>
          <w:tblInd w:w="1814" w:type="dxa"/>
          <w:tblLayout w:type="fixed"/>
          <w:tblLook w:val="01E0"/>
        </w:tblPrEx>
        <w:trPr>
          <w:cantSplit w:val="0"/>
        </w:trPr>
        <w:tc>
          <w:tcPr>
            <w:tcW w:w="2500" w:type="pct"/>
            <w:tcBorders>
              <w:top w:val="single" w:sz="6" w:space="0" w:color="000000"/>
              <w:bottom w:val="single" w:sz="6" w:space="0" w:color="000000"/>
              <w:right w:val="single" w:sz="6" w:space="0" w:color="000000"/>
            </w:tcBorders>
          </w:tcPr>
          <w:p>
            <w:pPr>
              <w:pStyle w:val="TableText"/>
            </w:pPr>
            <w:r>
              <w:t>Error: Upgrade failed by md5 or crc check</w:t>
            </w:r>
          </w:p>
        </w:tc>
        <w:tc>
          <w:tcPr>
            <w:tcW w:w="2500" w:type="pct"/>
            <w:tcBorders>
              <w:top w:val="single" w:sz="6" w:space="0" w:color="000000"/>
              <w:bottom w:val="single" w:sz="6" w:space="0" w:color="000000"/>
            </w:tcBorders>
          </w:tcPr>
          <w:p>
            <w:pPr>
              <w:pStyle w:val="TableText"/>
            </w:pPr>
            <w:r>
              <w:t>数据校验出错。检查数据被更改或者传输过程数据丢失。</w:t>
            </w:r>
          </w:p>
        </w:tc>
      </w:tr>
      <w:tr>
        <w:tblPrEx>
          <w:tblW w:w="7938" w:type="dxa"/>
          <w:tblInd w:w="1814" w:type="dxa"/>
          <w:tblLayout w:type="fixed"/>
          <w:tblLook w:val="01E0"/>
        </w:tblPrEx>
        <w:trPr>
          <w:cantSplit w:val="0"/>
        </w:trPr>
        <w:tc>
          <w:tcPr>
            <w:tcW w:w="2500" w:type="pct"/>
            <w:tcBorders>
              <w:top w:val="single" w:sz="6" w:space="0" w:color="000000"/>
              <w:bottom w:val="single" w:sz="6" w:space="0" w:color="000000"/>
              <w:right w:val="single" w:sz="6" w:space="0" w:color="000000"/>
            </w:tcBorders>
          </w:tcPr>
          <w:p>
            <w:pPr>
              <w:pStyle w:val="TableText"/>
            </w:pPr>
            <w:r>
              <w:t>Error: Upgrade failed by writing flash</w:t>
            </w:r>
          </w:p>
        </w:tc>
        <w:tc>
          <w:tcPr>
            <w:tcW w:w="2500" w:type="pct"/>
            <w:tcBorders>
              <w:top w:val="single" w:sz="6" w:space="0" w:color="000000"/>
              <w:bottom w:val="single" w:sz="6" w:space="0" w:color="000000"/>
            </w:tcBorders>
          </w:tcPr>
          <w:p>
            <w:pPr>
              <w:pStyle w:val="TableText"/>
            </w:pPr>
            <w:r>
              <w:t>升级文件写入flash失败。</w:t>
            </w:r>
          </w:p>
        </w:tc>
      </w:tr>
      <w:tr>
        <w:tblPrEx>
          <w:tblW w:w="7938" w:type="dxa"/>
          <w:tblInd w:w="1814" w:type="dxa"/>
          <w:tblLayout w:type="fixed"/>
          <w:tblLook w:val="01E0"/>
        </w:tblPrEx>
        <w:trPr>
          <w:cantSplit w:val="0"/>
        </w:trPr>
        <w:tc>
          <w:tcPr>
            <w:tcW w:w="2500" w:type="pct"/>
            <w:tcBorders>
              <w:top w:val="single" w:sz="6" w:space="0" w:color="000000"/>
              <w:bottom w:val="single" w:sz="6" w:space="0" w:color="000000"/>
              <w:right w:val="single" w:sz="6" w:space="0" w:color="000000"/>
            </w:tcBorders>
          </w:tcPr>
          <w:p>
            <w:pPr>
              <w:pStyle w:val="TableText"/>
            </w:pPr>
            <w:r>
              <w:t>Error: Upgrade failed by resetting factory configuration</w:t>
            </w:r>
          </w:p>
        </w:tc>
        <w:tc>
          <w:tcPr>
            <w:tcW w:w="2500" w:type="pct"/>
            <w:tcBorders>
              <w:top w:val="single" w:sz="6" w:space="0" w:color="000000"/>
              <w:bottom w:val="single" w:sz="6" w:space="0" w:color="000000"/>
            </w:tcBorders>
          </w:tcPr>
          <w:p>
            <w:pPr>
              <w:pStyle w:val="TableText"/>
            </w:pPr>
            <w:r>
              <w:t>恢复出厂配置失败。</w:t>
            </w:r>
          </w:p>
        </w:tc>
      </w:tr>
      <w:tr>
        <w:tblPrEx>
          <w:tblW w:w="7938" w:type="dxa"/>
          <w:tblInd w:w="1814" w:type="dxa"/>
          <w:tblLayout w:type="fixed"/>
          <w:tblLook w:val="01E0"/>
        </w:tblPrEx>
        <w:trPr>
          <w:cantSplit w:val="0"/>
        </w:trPr>
        <w:tc>
          <w:tcPr>
            <w:tcW w:w="2500" w:type="pct"/>
            <w:tcBorders>
              <w:top w:val="single" w:sz="6" w:space="0" w:color="000000"/>
              <w:bottom w:val="single" w:sz="6" w:space="0" w:color="000000"/>
              <w:right w:val="single" w:sz="6" w:space="0" w:color="000000"/>
            </w:tcBorders>
          </w:tcPr>
          <w:p>
            <w:pPr>
              <w:pStyle w:val="TableText"/>
            </w:pPr>
            <w:r>
              <w:t>Error: Upgrade failed by other reasons</w:t>
            </w:r>
          </w:p>
        </w:tc>
        <w:tc>
          <w:tcPr>
            <w:tcW w:w="2500" w:type="pct"/>
            <w:tcBorders>
              <w:top w:val="single" w:sz="6" w:space="0" w:color="000000"/>
              <w:bottom w:val="single" w:sz="6" w:space="0" w:color="000000"/>
            </w:tcBorders>
          </w:tcPr>
          <w:p>
            <w:pPr>
              <w:pStyle w:val="TableText"/>
            </w:pPr>
            <w:r>
              <w:t>其它原因。</w:t>
            </w:r>
          </w:p>
        </w:tc>
      </w:tr>
      <w:tr>
        <w:tblPrEx>
          <w:tblW w:w="7938" w:type="dxa"/>
          <w:tblInd w:w="1814" w:type="dxa"/>
          <w:tblLayout w:type="fixed"/>
          <w:tblLook w:val="01E0"/>
        </w:tblPrEx>
        <w:trPr>
          <w:cantSplit w:val="0"/>
        </w:trPr>
        <w:tc>
          <w:tcPr>
            <w:tcW w:w="2500" w:type="pct"/>
            <w:tcBorders>
              <w:top w:val="single" w:sz="6" w:space="0" w:color="000000"/>
              <w:bottom w:val="single" w:sz="6" w:space="0" w:color="000000"/>
              <w:right w:val="single" w:sz="6" w:space="0" w:color="000000"/>
            </w:tcBorders>
          </w:tcPr>
          <w:p>
            <w:pPr>
              <w:pStyle w:val="TableText"/>
            </w:pPr>
            <w:r>
              <w:t>Info: Upgrade successfully</w:t>
            </w:r>
          </w:p>
        </w:tc>
        <w:tc>
          <w:tcPr>
            <w:tcW w:w="2500" w:type="pct"/>
            <w:tcBorders>
              <w:top w:val="single" w:sz="6" w:space="0" w:color="000000"/>
              <w:bottom w:val="single" w:sz="6" w:space="0" w:color="000000"/>
            </w:tcBorders>
          </w:tcPr>
          <w:p>
            <w:pPr>
              <w:pStyle w:val="TableText"/>
            </w:pPr>
            <w:r>
              <w:t>升级成功。</w:t>
            </w:r>
          </w:p>
        </w:tc>
      </w:tr>
    </w:tbl>
    <w:p/>
    <w:p>
      <w:pPr>
        <w:pStyle w:val="BlockLabel"/>
      </w:pPr>
      <w:r>
        <w:t>如何处理升级失败</w:t>
      </w:r>
    </w:p>
    <w:p>
      <w:pPr>
        <w:pStyle w:val="ItemList"/>
      </w:pPr>
      <w:r>
        <w:t>在Uboot下升级或回退到原来版本，具体步骤请参考</w:t>
      </w:r>
      <w:r>
        <w:fldChar w:fldCharType="begin"/>
      </w:r>
      <w:r>
        <w:instrText>REF _ZH-CN_TOPIC_0140981895 \r \h</w:instrText>
      </w:r>
      <w:r>
        <w:fldChar w:fldCharType="separate"/>
      </w:r>
      <w:r>
        <w:t xml:space="preserve">6.3.3 </w:t>
      </w:r>
      <w:r>
        <w:fldChar w:fldCharType="end"/>
      </w:r>
      <w:r>
        <w:fldChar w:fldCharType="begin"/>
      </w:r>
      <w:r>
        <w:instrText>REF _ZH-CN_TOPIC_0140981895-chtext \h</w:instrText>
      </w:r>
      <w:r>
        <w:fldChar w:fldCharType="separate"/>
      </w:r>
      <w:r>
        <w:t>FIT AP切换FAT AP（Uboot方式）</w:t>
      </w:r>
      <w:r>
        <w:fldChar w:fldCharType="end"/>
      </w:r>
      <w:r>
        <w:t>。</w:t>
      </w:r>
    </w:p>
    <w:p>
      <w:pPr>
        <w:pStyle w:val="ItemList"/>
      </w:pPr>
      <w:r>
        <w:t>如果升级失败时FAT AP工作在正常模式，可以放弃升级或检查网络状态再次升级。如果升级失败是FAT AP工作在过渡模式，可以再次升级或回退到之前使用版本。</w:t>
      </w:r>
    </w:p>
    <w:bookmarkStart w:id="308" w:name="_ZH-CN_TOPIC_0140981869"/>
    <w:bookmarkEnd w:id="308"/>
    <w:p>
      <w:pPr>
        <w:pStyle w:val="Heading2"/>
      </w:pPr>
      <w:bookmarkStart w:id="309" w:name="_ZH-CN_TOPIC_0140981869-chtext"/>
      <w:bookmarkStart w:id="310" w:name="_Toc256000095"/>
      <w:r>
        <w:t>如何从升级失败中恢复</w:t>
      </w:r>
      <w:bookmarkEnd w:id="310"/>
      <w:bookmarkEnd w:id="309"/>
    </w:p>
    <w:p>
      <w:pPr>
        <w:pStyle w:val="BlockLabel"/>
      </w:pPr>
      <w:r>
        <w:t>如何从升级失败中恢复（普通AP）</w:t>
      </w:r>
    </w:p>
    <w:p>
      <w:r>
        <w:t>AP中有两个系统软件文件区域，A区和B区；两个文件互为备份，当一个文件损坏时，可以从另一个文件启动。</w:t>
      </w:r>
    </w:p>
    <w:p>
      <w:pPr>
        <w:pStyle w:val="NotesHeading"/>
        <w:tabs>
          <w:tab w:val="left" w:pos="2100"/>
        </w:tabs>
        <w:rPr>
          <w:rFonts w:hint="eastAsia"/>
        </w:rPr>
      </w:pPr>
      <w:r>
        <w:pict>
          <v:shape id="_x0000_i1238" type="#_x0000_t75" style="width:50.29pt;height:19pt">
            <v:imagedata r:id="rId25" o:title="说明"/>
          </v:shape>
        </w:pict>
      </w:r>
    </w:p>
    <w:p>
      <w:pPr>
        <w:pStyle w:val="NotesText"/>
      </w:pPr>
      <w:r>
        <w:t>仅AP9x30xN和AP8x30xN支持使用以下方式从升级失败中恢复。V200R007版本开始不支持此方式。</w:t>
      </w:r>
    </w:p>
    <w:p>
      <w:pPr>
        <w:pStyle w:val="NotesText"/>
      </w:pPr>
      <w:r>
        <w:t>如果AP中的两个系统软件文件都损坏，可以从Uboot用TFTP的方法升级系统软件。</w:t>
      </w:r>
    </w:p>
    <w:p>
      <w:pPr>
        <w:pStyle w:val="TerminalDisplay"/>
      </w:pPr>
      <w:r>
        <w:t xml:space="preserve">&lt;Huawei&gt; </w:t>
      </w:r>
      <w:r>
        <w:rPr>
          <w:b/>
        </w:rPr>
        <w:t>system-view</w:t>
      </w:r>
      <w:r>
        <w:t xml:space="preserve"> </w:t>
        <w:br/>
        <w:t xml:space="preserve">[Huawei] </w:t>
      </w:r>
      <w:r>
        <w:rPr>
          <w:b/>
        </w:rPr>
        <w:t>diagnose</w:t>
      </w:r>
      <w:r>
        <w:t xml:space="preserve"> </w:t>
        <w:br/>
        <w:t xml:space="preserve">[Huawei-diagnose] </w:t>
      </w:r>
      <w:r>
        <w:rPr>
          <w:b/>
        </w:rPr>
        <w:t>display image</w:t>
      </w:r>
      <w:r>
        <w:t xml:space="preserve"> </w:t>
        <w:br/>
        <w:t xml:space="preserve">   Image      Status    Version </w:t>
        <w:br/>
        <w:t xml:space="preserve">============================================================== </w:t>
        <w:br/>
        <w:t xml:space="preserve">   Image A   (Active)   AP8X30XN V200R005C10SPC100B028(FAT) </w:t>
        <w:br/>
        <w:t xml:space="preserve">   Image B   (Backup)   AP8X30XN V200R005C10(FAT) </w:t>
        <w:br/>
        <w:t xml:space="preserve">============================================================== </w:t>
        <w:br/>
        <w:t xml:space="preserve">[Huawei-diagnose] </w:t>
      </w:r>
      <w:r>
        <w:rPr>
          <w:b/>
        </w:rPr>
        <w:t>quit</w:t>
      </w:r>
      <w:r>
        <w:t xml:space="preserve"> </w:t>
        <w:br/>
        <w:t xml:space="preserve">[Huawei] </w:t>
      </w:r>
      <w:r>
        <w:rPr>
          <w:b/>
        </w:rPr>
        <w:t>boot-image ?</w:t>
      </w:r>
      <w:r>
        <w:t xml:space="preserve">    #在"?"处输入A或者B，切换到对应的文件 </w:t>
        <w:br/>
        <w:t xml:space="preserve">  a  Set next boot image A </w:t>
        <w:br/>
        <w:t xml:space="preserve">  b  Set next boot image B</w:t>
      </w:r>
    </w:p>
    <w:p>
      <w:r>
        <w:t>有时AP无法自动检测出系统软件已损坏，就会连续不停地试图用损坏的image文件启动。这时需要用户进行手工配置。方法如下：</w:t>
      </w:r>
    </w:p>
    <w:p>
      <w:pPr>
        <w:pStyle w:val="ItemStep"/>
        <w:numPr>
          <w:ilvl w:val="0"/>
          <w:numId w:val="87"/>
        </w:numPr>
      </w:pPr>
      <w:r>
        <w:t>使用串口线将AP的串口和PC的串口相连，使用第三方虚拟终端第三方虚拟终端软件，进入命令行界面，设置如下：</w:t>
      </w:r>
    </w:p>
    <w:p>
      <w:pPr>
        <w:pStyle w:val="ItemlistTextTD"/>
      </w:pPr>
      <w:r>
        <w:t xml:space="preserve">Baud:9600 </w:t>
        <w:br/>
        <w:t xml:space="preserve">Data bits:8 </w:t>
        <w:br/>
        <w:t xml:space="preserve">Stop bits:1 </w:t>
        <w:br/>
        <w:t xml:space="preserve">Parity: none </w:t>
        <w:br/>
        <w:t>Flow Control: none</w:t>
      </w:r>
    </w:p>
    <w:p>
      <w:pPr>
        <w:pStyle w:val="ItemStep"/>
        <w:numPr>
          <w:ilvl w:val="0"/>
          <w:numId w:val="87"/>
        </w:numPr>
      </w:pPr>
      <w:r>
        <w:t>重新启动AP，启动过程中按任意键终止自动启动过程。启动过程中会显示当前启动区的标志：如</w:t>
      </w:r>
    </w:p>
    <w:p>
      <w:pPr>
        <w:pStyle w:val="ItemlistTextTD"/>
      </w:pPr>
      <w:r>
        <w:t xml:space="preserve">Set ethernet mac address from board data... </w:t>
        <w:br/>
        <w:t xml:space="preserve">Ethernet Mac: 58-00-58-00-22-00 </w:t>
        <w:br/>
        <w:t xml:space="preserve"> </w:t>
        <w:br/>
        <w:t xml:space="preserve">Image: Current Bootup is A </w:t>
        <w:br/>
        <w:t xml:space="preserve">Image: Current Bootup is A </w:t>
        <w:br/>
        <w:t xml:space="preserve">Current master bootup parameter area is A </w:t>
        <w:br/>
        <w:t xml:space="preserve">Boot Kernel A Address: 0x9e8fb000 </w:t>
        <w:br/>
        <w:t>Boot Kernel B Address: 0x9f8bb000</w:t>
      </w:r>
    </w:p>
    <w:p>
      <w:pPr>
        <w:pStyle w:val="ItemListText"/>
      </w:pPr>
      <w:r>
        <w:t>表示当前从A区启动。</w:t>
      </w:r>
    </w:p>
    <w:p>
      <w:pPr>
        <w:pStyle w:val="ItemListText"/>
      </w:pPr>
      <w:r>
        <w:t>在出现以下信息后3秒内按下</w:t>
      </w:r>
      <w:r>
        <w:rPr>
          <w:b/>
        </w:rPr>
        <w:t>F</w:t>
      </w:r>
      <w:r>
        <w:t>键，进入Uboot命令行视图。</w:t>
      </w:r>
    </w:p>
    <w:p>
      <w:pPr>
        <w:pStyle w:val="NotesHeading"/>
        <w:tabs>
          <w:tab w:val="left" w:pos="2100"/>
        </w:tabs>
        <w:rPr>
          <w:rFonts w:hint="eastAsia"/>
        </w:rPr>
      </w:pPr>
      <w:r>
        <w:pict>
          <v:shape id="_x0000_i1239" type="#_x0000_t75" style="width:50.29pt;height:19pt">
            <v:imagedata r:id="rId25" o:title="说明"/>
          </v:shape>
        </w:pict>
      </w:r>
    </w:p>
    <w:p>
      <w:pPr>
        <w:pStyle w:val="NotesText"/>
      </w:pPr>
      <w:r>
        <w:t>Uboot菜单缺省密码为</w:t>
      </w:r>
      <w:r>
        <w:rPr>
          <w:b/>
        </w:rPr>
        <w:t>admin@huawei.com</w:t>
      </w:r>
      <w:r>
        <w:t>。</w:t>
      </w:r>
    </w:p>
    <w:p>
      <w:pPr>
        <w:pStyle w:val="ItemlistTextTD"/>
      </w:pPr>
      <w:r>
        <w:t xml:space="preserve">Press f or F  to stop Auto-Boot in 3 seconds:  3 </w:t>
        <w:br/>
        <w:t xml:space="preserve">Password for uboot cmd line : </w:t>
        <w:br/>
        <w:t>ar7240&gt;</w:t>
      </w:r>
    </w:p>
    <w:p>
      <w:pPr>
        <w:pStyle w:val="ItemStep"/>
        <w:numPr>
          <w:ilvl w:val="0"/>
          <w:numId w:val="87"/>
        </w:numPr>
      </w:pPr>
      <w:r>
        <w:t>在命令行中键入</w:t>
      </w:r>
      <w:r>
        <w:rPr>
          <w:b/>
        </w:rPr>
        <w:t>run</w:t>
      </w:r>
      <w:r>
        <w:t>，设置当前启动区</w:t>
      </w:r>
    </w:p>
    <w:p>
      <w:pPr>
        <w:pStyle w:val="ItemlistTextTD"/>
      </w:pPr>
      <w:r>
        <w:t xml:space="preserve">ar7240&gt; </w:t>
      </w:r>
      <w:r>
        <w:rPr>
          <w:b/>
        </w:rPr>
        <w:t>run boot_kernelB</w:t>
      </w:r>
      <w:r>
        <w:t xml:space="preserve"> </w:t>
        <w:br/>
        <w:t xml:space="preserve">Uncompressingzzy Kernel Image ... OK  #AP将从B区加载版本启动。run boot_kernel默认从A加载版本 </w:t>
      </w:r>
    </w:p>
    <w:p>
      <w:pPr>
        <w:pStyle w:val="ItemStep"/>
        <w:numPr>
          <w:ilvl w:val="0"/>
          <w:numId w:val="87"/>
        </w:numPr>
      </w:pPr>
      <w:r>
        <w:t>配置完成后，AP就会使用重新指定的系统软件启动了。</w:t>
      </w:r>
    </w:p>
    <w:p>
      <w:pPr>
        <w:pStyle w:val="BlockLabel"/>
      </w:pPr>
      <w:r>
        <w:t>如何从升级失败中恢复（中心AP）</w:t>
      </w:r>
    </w:p>
    <w:p>
      <w:r>
        <w:t>中心AP上需要执行以下命令才能从升级失败中恢复。</w:t>
      </w:r>
    </w:p>
    <w:p>
      <w:pPr>
        <w:pStyle w:val="TerminalDisplay"/>
      </w:pPr>
      <w:r>
        <w:t xml:space="preserve">&lt;Huawei&gt; </w:t>
      </w:r>
      <w:r>
        <w:rPr>
          <w:b/>
        </w:rPr>
        <w:t>display startup</w:t>
      </w:r>
      <w:r>
        <w:t xml:space="preserve"> </w:t>
        <w:br/>
        <w:t xml:space="preserve">  Current startup system software:           V200R006C20SPC300(AD9430DN-24 FAT) </w:t>
        <w:br/>
        <w:t xml:space="preserve">  Backup  startup system software:           V200R006C20SPC200(AD9430DN-24 FAT) </w:t>
        <w:br/>
        <w:t xml:space="preserve">  Next    startup system software:           V200R006C20SPC300(AD9430DN-24 FAT) </w:t>
        <w:br/>
        <w:t xml:space="preserve">  Startup saved-configuration file:          flash:/vrpcfg.zip </w:t>
        <w:br/>
        <w:t xml:space="preserve">  Next startup saved-configuration file:     flash:/vrpcfg.zip </w:t>
        <w:br/>
        <w:t xml:space="preserve">  Startup patch package:                     NULL </w:t>
        <w:br/>
        <w:t xml:space="preserve">  Next startup patch package:                NULL[Huawei-diagnose] </w:t>
        <w:br/>
        <w:t xml:space="preserve">&lt;Huawei&gt; &gt; </w:t>
      </w:r>
      <w:r>
        <w:rPr>
          <w:b/>
        </w:rPr>
        <w:t>startup system-software ?</w:t>
      </w:r>
      <w:r>
        <w:t xml:space="preserve">  #在"?"处输入backup或者current，切换到对应的文件 </w:t>
        <w:br/>
        <w:t xml:space="preserve">  backup   Set next boot image to backup one </w:t>
        <w:br/>
        <w:t xml:space="preserve">  current  Set next boot image to current one</w:t>
      </w:r>
    </w:p>
    <w:p>
      <w:pPr>
        <w:sectPr>
          <w:headerReference w:type="even" r:id="rId94"/>
          <w:headerReference w:type="default" r:id="rId95"/>
          <w:footerReference w:type="even" r:id="rId96"/>
          <w:footerReference w:type="default" r:id="rId97"/>
          <w:type w:val="nextPage"/>
          <w:pgSz w:w="11907" w:h="16840" w:code="9"/>
          <w:pgMar w:top="1701" w:right="1134" w:bottom="1701" w:left="1134" w:header="567" w:footer="567" w:gutter="0"/>
          <w:pgNumType w:fmt="decimal"/>
          <w:cols w:space="425"/>
          <w:docGrid w:linePitch="312"/>
        </w:sectPr>
      </w:pPr>
    </w:p>
    <w:bookmarkStart w:id="311" w:name="_ZH-CN_TOPIC_0140981867"/>
    <w:bookmarkEnd w:id="311"/>
    <w:p>
      <w:pPr>
        <w:pStyle w:val="Heading1"/>
      </w:pPr>
      <w:bookmarkStart w:id="312" w:name="_ZH-CN_TOPIC_0140981867-chtext"/>
      <w:bookmarkStart w:id="313" w:name="_Toc256000096"/>
      <w:r>
        <w:t>FIT AP切换FAT AP举例</w:t>
      </w:r>
      <w:bookmarkEnd w:id="313"/>
      <w:bookmarkEnd w:id="312"/>
    </w:p>
    <w:p>
      <w:r>
        <w:t>分别以切换FIT工作模式的</w:t>
      </w:r>
      <w:r>
        <w:t>AP5130DN</w:t>
      </w:r>
      <w:r>
        <w:t xml:space="preserve">和AP6050DN至FAT </w:t>
      </w:r>
      <w:r>
        <w:t>V200R010C00</w:t>
      </w:r>
      <w:r>
        <w:t>为例，从FTP服务器获取升级软件包。</w:t>
      </w:r>
    </w:p>
    <w:p>
      <w:r>
        <w:t>升级前准备工作默认已完成，详细升级操作和要求请参考</w:t>
      </w:r>
      <w:r>
        <w:fldChar w:fldCharType="begin"/>
      </w:r>
      <w:r>
        <w:instrText>REF _ZH-CN_TOPIC_0140981827 \r \h</w:instrText>
      </w:r>
      <w:r>
        <w:fldChar w:fldCharType="separate"/>
      </w:r>
      <w:r>
        <w:t xml:space="preserve">6 </w:t>
      </w:r>
      <w:r>
        <w:fldChar w:fldCharType="end"/>
      </w:r>
      <w:r>
        <w:fldChar w:fldCharType="begin"/>
      </w:r>
      <w:r>
        <w:instrText>REF _ZH-CN_TOPIC_0140981827-chtext \h</w:instrText>
      </w:r>
      <w:r>
        <w:fldChar w:fldCharType="separate"/>
      </w:r>
      <w:r>
        <w:t>FAT AP切换及升级指导</w:t>
      </w:r>
      <w:r>
        <w:fldChar w:fldCharType="end"/>
      </w:r>
      <w:r>
        <w:t>。</w:t>
      </w:r>
    </w:p>
    <w:bookmarkStart w:id="314" w:name="_ZH-CN_TOPIC_0140981783"/>
    <w:bookmarkEnd w:id="314"/>
    <w:p>
      <w:pPr>
        <w:pStyle w:val="Heading2"/>
        <w:numPr>
          <w:numId w:val="196"/>
        </w:numPr>
      </w:pPr>
      <w:bookmarkStart w:id="315" w:name="_ZH-CN_TOPIC_0140981783-chtext"/>
      <w:bookmarkStart w:id="316" w:name="_Toc256000097"/>
      <w:r>
        <w:t>FIT AP切换为FAT AP举例（AP5130DN）</w:t>
      </w:r>
      <w:bookmarkEnd w:id="316"/>
      <w:bookmarkEnd w:id="315"/>
    </w:p>
    <w:p>
      <w:pPr>
        <w:pStyle w:val="Step"/>
        <w:numPr>
          <w:numId w:val="274"/>
        </w:numPr>
      </w:pPr>
      <w:r>
        <w:t>预先配置好FTP服务器，确保升级软件包已放到FTP路径下。</w:t>
      </w:r>
    </w:p>
    <w:p>
      <w:pPr>
        <w:pStyle w:val="Step"/>
      </w:pPr>
      <w:r>
        <w:t>查看当前形态和版本，准备形态切换。</w:t>
      </w:r>
    </w:p>
    <w:p>
      <w:pPr>
        <w:pStyle w:val="TerminalDisplay"/>
      </w:pPr>
      <w:r>
        <w:t xml:space="preserve">&lt;Huawei&gt; </w:t>
      </w:r>
      <w:r>
        <w:rPr>
          <w:b/>
        </w:rPr>
        <w:t>display version</w:t>
      </w:r>
      <w:r>
        <w:t xml:space="preserve"> </w:t>
        <w:br/>
        <w:t xml:space="preserve">Huawei Versatile Routing Platform Software </w:t>
        <w:br/>
        <w:t>VRP (R) software, Version 5.160 (</w:t>
      </w:r>
      <w:r>
        <w:rPr>
          <w:b/>
        </w:rPr>
        <w:t>AP5130DN</w:t>
      </w:r>
      <w:r>
        <w:rPr>
          <w:b/>
        </w:rPr>
        <w:t xml:space="preserve"> FIT V200R007</w:t>
      </w:r>
      <w:r>
        <w:t xml:space="preserve">) </w:t>
        <w:br/>
        <w:t xml:space="preserve">Copyright (C) 2011-2016 HUAWEI TECH CO., LTD </w:t>
        <w:br/>
        <w:t xml:space="preserve">Huawei </w:t>
      </w:r>
      <w:r>
        <w:t>AP5130DN</w:t>
      </w:r>
      <w:r>
        <w:t xml:space="preserve"> Router uptime is 0 week, 0 day, 0 hour, 16 minutes </w:t>
        <w:br/>
        <w:t xml:space="preserve"> </w:t>
        <w:br/>
        <w:t xml:space="preserve">MPU 0(Master) : uptime is 0 week, 0 day, 0 hour, 16 minutes </w:t>
        <w:br/>
        <w:t xml:space="preserve">SDRAM Memory Size    : 256     M bytes </w:t>
        <w:br/>
        <w:t xml:space="preserve">Flash Memory Size    : 32      M bytes </w:t>
        <w:br/>
        <w:t xml:space="preserve">MPU version information : </w:t>
        <w:br/>
        <w:t xml:space="preserve">1. PCB      Version  : H85D2TT1D300 VER.A </w:t>
        <w:br/>
        <w:t xml:space="preserve">2. MAB      Version  : 0 </w:t>
        <w:br/>
        <w:t xml:space="preserve">3. Board    Type     : </w:t>
      </w:r>
      <w:r>
        <w:t>AP5130DN</w:t>
      </w:r>
      <w:r>
        <w:t xml:space="preserve"> </w:t>
        <w:br/>
        <w:t xml:space="preserve">4. BootROM  Version  : 377 </w:t>
        <w:br/>
        <w:t xml:space="preserve">&lt;Huawei&gt; </w:t>
      </w:r>
      <w:r>
        <w:rPr>
          <w:b/>
        </w:rPr>
        <w:t>system-view</w:t>
      </w:r>
      <w:r>
        <w:t xml:space="preserve">  </w:t>
        <w:br/>
        <w:t xml:space="preserve">[Huawei] </w:t>
      </w:r>
      <w:r>
        <w:rPr>
          <w:b/>
        </w:rPr>
        <w:t>ap-mode-switch prepare</w:t>
      </w:r>
      <w:r>
        <w:t xml:space="preserve"> </w:t>
        <w:br/>
        <w:t xml:space="preserve">[Huawei] </w:t>
      </w:r>
      <w:r>
        <w:rPr>
          <w:b/>
        </w:rPr>
        <w:t>ap-mode-switch check</w:t>
      </w:r>
      <w:r>
        <w:t xml:space="preserve"> </w:t>
        <w:br/>
        <w:t>Info: Ap-mode-switch check ok.</w:t>
      </w:r>
    </w:p>
    <w:p>
      <w:pPr>
        <w:pStyle w:val="Step"/>
      </w:pPr>
      <w:r>
        <w:t>使用FTP方式升级AP。</w:t>
      </w:r>
    </w:p>
    <w:p/>
    <w:p>
      <w:pPr>
        <w:pStyle w:val="CAUTIONHeading"/>
        <w:rPr>
          <w:rFonts w:hint="eastAsia"/>
        </w:rPr>
      </w:pPr>
      <w:r>
        <w:rPr>
          <w:rFonts w:hint="eastAsia"/>
        </w:rPr>
        <w:pict>
          <v:shape id="_x0000_i1240" type="#_x0000_t75" style="width:50.29pt;height:19pt">
            <v:imagedata r:id="rId24" o:title="注意"/>
          </v:shape>
        </w:pict>
      </w:r>
    </w:p>
    <w:p>
      <w:pPr>
        <w:pStyle w:val="CAUTIONText"/>
      </w:pPr>
      <w:r>
        <w:t>升级过程中请不要断电，不要断开网络连接。</w:t>
      </w:r>
    </w:p>
    <w:p>
      <w:pPr>
        <w:pStyle w:val="TerminalDisplay"/>
      </w:pPr>
      <w:r>
        <w:t xml:space="preserve">[Huawei] </w:t>
      </w:r>
      <w:r>
        <w:rPr>
          <w:b/>
        </w:rPr>
        <w:t xml:space="preserve">ap-mode-switch ftp </w:t>
      </w:r>
      <w:r>
        <w:rPr>
          <w:b/>
        </w:rPr>
        <w:t>FatAP5X30XN_V200R010C00.bin</w:t>
      </w:r>
      <w:r>
        <w:rPr>
          <w:b/>
        </w:rPr>
        <w:t xml:space="preserve"> 192.168.10.11 admin admin123</w:t>
      </w:r>
      <w:r>
        <w:t xml:space="preserve">   </w:t>
        <w:br/>
        <w:t xml:space="preserve">Warning: Do Not Power-off......... </w:t>
        <w:br/>
        <w:t xml:space="preserve">Info: Upgrade upgrade-assistant-package successfully! </w:t>
        <w:br/>
        <w:t xml:space="preserve">Warning: System will reboot, if you want to switch to upgrade-assistant-package. </w:t>
        <w:br/>
        <w:t xml:space="preserve"> Are you sure to execute these operations ? [Y/N]: </w:t>
      </w:r>
      <w:r>
        <w:rPr>
          <w:b/>
        </w:rPr>
        <w:t>y</w:t>
      </w:r>
    </w:p>
    <w:p>
      <w:pPr>
        <w:pStyle w:val="Step"/>
      </w:pPr>
      <w:r>
        <w:t>等待AP自动重启进行升级。</w:t>
      </w:r>
    </w:p>
    <w:p>
      <w:pPr>
        <w:pStyle w:val="Step"/>
      </w:pPr>
      <w:r>
        <w:t>升级完成后，重新登录设备，执行命令</w:t>
      </w:r>
      <w:r>
        <w:rPr>
          <w:b/>
        </w:rPr>
        <w:t>display version</w:t>
      </w:r>
      <w:r>
        <w:t>查看当前版本是否升级成功。</w:t>
      </w:r>
    </w:p>
    <w:p>
      <w:pPr>
        <w:pStyle w:val="TerminalDisplay"/>
      </w:pPr>
      <w:r>
        <w:t xml:space="preserve">&lt;Huawei&gt; </w:t>
      </w:r>
      <w:r>
        <w:rPr>
          <w:b/>
        </w:rPr>
        <w:t>display version</w:t>
      </w:r>
      <w:r>
        <w:t xml:space="preserve"> </w:t>
        <w:br/>
        <w:t xml:space="preserve">Huawei Versatile Routing Platform Software </w:t>
        <w:br/>
        <w:t>VRP (R) software, Version 5.170 (</w:t>
      </w:r>
      <w:r>
        <w:rPr>
          <w:b/>
        </w:rPr>
        <w:t>AP5130DN</w:t>
      </w:r>
      <w:r>
        <w:rPr>
          <w:b/>
        </w:rPr>
        <w:t xml:space="preserve"> FAT </w:t>
      </w:r>
      <w:r>
        <w:rPr>
          <w:b/>
        </w:rPr>
        <w:t>V200R010C00</w:t>
      </w:r>
      <w:r>
        <w:t xml:space="preserve">) </w:t>
        <w:br/>
        <w:t xml:space="preserve">Copyright (C) 2011-2018 HUAWEI TECH CO., LTD </w:t>
        <w:br/>
        <w:t xml:space="preserve">Huawei </w:t>
      </w:r>
      <w:r>
        <w:t>AP5130DN</w:t>
      </w:r>
      <w:r>
        <w:t xml:space="preserve"> Router uptime is 0 week, 0 day, 0 hour, 16 minutes </w:t>
        <w:br/>
        <w:t xml:space="preserve"> </w:t>
        <w:br/>
        <w:t xml:space="preserve">MPU 0(Master) : uptime is 0 week, 0 day, 0 hour, 16 minutes </w:t>
        <w:br/>
        <w:t xml:space="preserve">SDRAM Memory Size    : 256     M bytes </w:t>
        <w:br/>
        <w:t xml:space="preserve">Flash Memory Size    : 32      M bytes </w:t>
        <w:br/>
        <w:t xml:space="preserve">MPU version information : </w:t>
        <w:br/>
        <w:t xml:space="preserve">1. PCB      Version  : H85D2TT1D300 VER.A </w:t>
        <w:br/>
        <w:t xml:space="preserve">2. MAB      Version  : 0 </w:t>
        <w:br/>
        <w:t xml:space="preserve">3. Board    Type     : </w:t>
      </w:r>
      <w:r>
        <w:t>AP5130DN</w:t>
      </w:r>
      <w:r>
        <w:t xml:space="preserve"> </w:t>
        <w:br/>
        <w:t xml:space="preserve">4. BootROM  Version  : </w:t>
      </w:r>
      <w:r>
        <w:t>705</w:t>
      </w:r>
    </w:p>
    <w:p>
      <w:pPr>
        <w:pStyle w:val="End"/>
      </w:pPr>
      <w:r>
        <w:t>----结束</w:t>
      </w:r>
    </w:p>
    <w:bookmarkStart w:id="317" w:name="_ZH-CN_TOPIC_0140981854"/>
    <w:bookmarkEnd w:id="317"/>
    <w:p>
      <w:pPr>
        <w:pStyle w:val="Heading2"/>
      </w:pPr>
      <w:bookmarkStart w:id="318" w:name="_ZH-CN_TOPIC_0140981854-chtext"/>
      <w:bookmarkStart w:id="319" w:name="_Toc256000098"/>
      <w:r>
        <w:t>FIT AP切换为FAT AP举例（AP6050DN）</w:t>
      </w:r>
      <w:bookmarkEnd w:id="319"/>
      <w:bookmarkEnd w:id="318"/>
    </w:p>
    <w:p>
      <w:pPr>
        <w:pStyle w:val="Step"/>
        <w:numPr>
          <w:numId w:val="275"/>
        </w:numPr>
      </w:pPr>
      <w:r>
        <w:t>预先配置好FTP服务器，确保升级软件包已放到FTP路径下。</w:t>
      </w:r>
    </w:p>
    <w:p>
      <w:pPr>
        <w:pStyle w:val="Step"/>
        <w:numPr>
          <w:numId w:val="275"/>
        </w:numPr>
      </w:pPr>
      <w:r>
        <w:t>查看当前形态和版本。</w:t>
      </w:r>
    </w:p>
    <w:p>
      <w:pPr>
        <w:pStyle w:val="TerminalDisplay"/>
      </w:pPr>
      <w:r>
        <w:t xml:space="preserve">&lt;Huawei&gt; </w:t>
      </w:r>
      <w:r>
        <w:rPr>
          <w:b/>
        </w:rPr>
        <w:t>display version</w:t>
      </w:r>
      <w:r>
        <w:t xml:space="preserve"> </w:t>
        <w:br/>
        <w:t xml:space="preserve">Huawei Versatile Routing Platform Software </w:t>
        <w:br/>
        <w:t>VRP (R) software, Version 5.160 (</w:t>
      </w:r>
      <w:r>
        <w:t>AP6050DN</w:t>
      </w:r>
      <w:r>
        <w:t xml:space="preserve"> </w:t>
      </w:r>
      <w:r>
        <w:rPr>
          <w:b/>
        </w:rPr>
        <w:t>FIT V200R007C10</w:t>
      </w:r>
      <w:r>
        <w:t xml:space="preserve">) </w:t>
        <w:br/>
        <w:t xml:space="preserve">Copyright (C) 2011-2016 HUAWEI TECH CO., LTD </w:t>
        <w:br/>
        <w:t xml:space="preserve">Huawei </w:t>
      </w:r>
      <w:r>
        <w:t>AP6050DN</w:t>
      </w:r>
      <w:r>
        <w:t xml:space="preserve"> Router uptime is 0 week, 0 day, 0 hour, 1 minute </w:t>
        <w:br/>
        <w:t xml:space="preserve"> </w:t>
        <w:br/>
        <w:t xml:space="preserve">MPU 0(Master) : uptime is 0 week, 0 day, 0 hour, 1 minute </w:t>
        <w:br/>
        <w:t xml:space="preserve">SDRAM Memory Size    : 256     M bytes </w:t>
        <w:br/>
        <w:t xml:space="preserve">NOR FLASH Memory Size: 4       M bytes </w:t>
        <w:br/>
        <w:t xml:space="preserve">NAND FLASH Memory Size: 128     M bytes </w:t>
        <w:br/>
        <w:t xml:space="preserve">MPU version information : </w:t>
        <w:br/>
        <w:t xml:space="preserve">1. PCB      Version  : H86D2TT1D502 VER.A </w:t>
        <w:br/>
        <w:t xml:space="preserve">2. MAB      Version  : 0 </w:t>
        <w:br/>
        <w:t xml:space="preserve">3. Board    Type     : </w:t>
      </w:r>
      <w:r>
        <w:t>AP6050DN</w:t>
      </w:r>
      <w:r>
        <w:t xml:space="preserve"> </w:t>
        <w:br/>
        <w:t xml:space="preserve">4. CPLD0    Version  : 0 </w:t>
        <w:br/>
        <w:t>5. BootROM  Version  : 385</w:t>
      </w:r>
    </w:p>
    <w:p>
      <w:pPr>
        <w:pStyle w:val="Step"/>
      </w:pPr>
      <w:r>
        <w:t>使用FTP方式升级AP。</w:t>
      </w:r>
    </w:p>
    <w:p/>
    <w:p>
      <w:pPr>
        <w:pStyle w:val="CAUTIONHeading"/>
        <w:rPr>
          <w:rFonts w:hint="eastAsia"/>
        </w:rPr>
      </w:pPr>
      <w:r>
        <w:rPr>
          <w:rFonts w:hint="eastAsia"/>
        </w:rPr>
        <w:pict>
          <v:shape id="_x0000_i1241" type="#_x0000_t75" style="width:50.29pt;height:19pt">
            <v:imagedata r:id="rId24" o:title="注意"/>
          </v:shape>
        </w:pict>
      </w:r>
    </w:p>
    <w:p>
      <w:pPr>
        <w:pStyle w:val="CAUTIONText"/>
      </w:pPr>
      <w:r>
        <w:t>升级过程中请不要断电，不要断开网络连接。</w:t>
      </w:r>
    </w:p>
    <w:p>
      <w:pPr>
        <w:pStyle w:val="TerminalDisplay"/>
      </w:pPr>
      <w:r>
        <w:t xml:space="preserve">&lt;Huawei&gt; </w:t>
      </w:r>
      <w:r>
        <w:rPr>
          <w:b/>
        </w:rPr>
        <w:t>system-view</w:t>
      </w:r>
      <w:r>
        <w:t xml:space="preserve"> </w:t>
        <w:br/>
        <w:t xml:space="preserve">[Huawei] </w:t>
      </w:r>
      <w:r>
        <w:rPr>
          <w:b/>
        </w:rPr>
        <w:t xml:space="preserve">ap-mode-switch fat ftp </w:t>
      </w:r>
      <w:r>
        <w:rPr>
          <w:b/>
        </w:rPr>
        <w:t>Fat&amp;CloudAP6050DN_V200R010C00.bin</w:t>
      </w:r>
      <w:r>
        <w:rPr>
          <w:b/>
        </w:rPr>
        <w:t xml:space="preserve"> 192.168.10.11 admin admin123</w:t>
      </w:r>
      <w:r>
        <w:t xml:space="preserve"> </w:t>
        <w:br/>
        <w:t xml:space="preserve">Warning: The system will reboot and start in fat mode of </w:t>
      </w:r>
      <w:r>
        <w:t>V200R010C00</w:t>
      </w:r>
      <w:r>
        <w:t xml:space="preserve">. Continue? (y/n)[n]:y </w:t>
        <w:br/>
        <w:t xml:space="preserve">Warning: Do Not Power-off! </w:t>
        <w:br/>
        <w:t xml:space="preserve">................................................................. </w:t>
        <w:br/>
        <w:t xml:space="preserve">................................................................. </w:t>
        <w:br/>
        <w:t xml:space="preserve">................................................................. </w:t>
        <w:br/>
        <w:t xml:space="preserve">................................................................. </w:t>
        <w:br/>
        <w:t xml:space="preserve">................................................................. </w:t>
        <w:br/>
        <w:t xml:space="preserve">................................................................. </w:t>
        <w:br/>
        <w:t xml:space="preserve">................................................................. </w:t>
        <w:br/>
        <w:t xml:space="preserve"> </w:t>
        <w:br/>
        <w:t>Info: system is rebooting ,please wait...</w:t>
      </w:r>
    </w:p>
    <w:p>
      <w:pPr>
        <w:pStyle w:val="Step"/>
      </w:pPr>
      <w:r>
        <w:t>等待AP重启进行升级。</w:t>
      </w:r>
    </w:p>
    <w:p>
      <w:pPr>
        <w:pStyle w:val="Step"/>
      </w:pPr>
      <w:r>
        <w:t>升级完成后，重新登录设备，执行命令</w:t>
      </w:r>
      <w:r>
        <w:rPr>
          <w:b/>
        </w:rPr>
        <w:t>display version</w:t>
      </w:r>
      <w:r>
        <w:t>查看当前版本是否升级成功。</w:t>
      </w:r>
    </w:p>
    <w:p>
      <w:pPr>
        <w:pStyle w:val="TerminalDisplay"/>
      </w:pPr>
      <w:r>
        <w:t xml:space="preserve">&lt;Huawei&gt; </w:t>
      </w:r>
      <w:r>
        <w:rPr>
          <w:b/>
        </w:rPr>
        <w:t>display version</w:t>
      </w:r>
      <w:r>
        <w:t xml:space="preserve"> </w:t>
        <w:br/>
        <w:t xml:space="preserve">Huawei Versatile Routing Platform Software </w:t>
        <w:br/>
        <w:t>VRP (R) software, Version 5.170 (</w:t>
      </w:r>
      <w:r>
        <w:t>AP6050DN</w:t>
      </w:r>
      <w:r>
        <w:t xml:space="preserve"> </w:t>
      </w:r>
      <w:r>
        <w:rPr>
          <w:b/>
        </w:rPr>
        <w:t xml:space="preserve">FAT </w:t>
      </w:r>
      <w:r>
        <w:rPr>
          <w:b/>
        </w:rPr>
        <w:t>V200R010C00</w:t>
      </w:r>
      <w:r>
        <w:t xml:space="preserve">) </w:t>
        <w:br/>
        <w:t xml:space="preserve">Copyright (C) 2011-2018 HUAWEI TECH CO., LTD </w:t>
        <w:br/>
        <w:t xml:space="preserve">Huawei </w:t>
      </w:r>
      <w:r>
        <w:t>AP6050DN</w:t>
      </w:r>
      <w:r>
        <w:t xml:space="preserve"> Router uptime is 0 week, 0 day, 0 hour, 10 minutes </w:t>
        <w:br/>
        <w:t xml:space="preserve"> </w:t>
        <w:br/>
        <w:t xml:space="preserve">MPU 0(Master) : uptime is 0 week, 0 day, 0 hour, 10 minutes </w:t>
        <w:br/>
        <w:t xml:space="preserve">SDRAM Memory Size    : 256     M bytes </w:t>
        <w:br/>
        <w:t xml:space="preserve">NOR FLASH Memory Size: 4       M bytes </w:t>
        <w:br/>
        <w:t xml:space="preserve">NAND FLASH Memory Size: 128     M bytes </w:t>
        <w:br/>
        <w:t xml:space="preserve">MPU version information : </w:t>
        <w:br/>
        <w:t xml:space="preserve">1. PCB      Version  : H86D2TT1D502 VER.A </w:t>
        <w:br/>
        <w:t xml:space="preserve">2. MAB      Version  : 0 </w:t>
        <w:br/>
        <w:t xml:space="preserve">3. Board    Type     : </w:t>
      </w:r>
      <w:r>
        <w:t>AP6050DN</w:t>
      </w:r>
      <w:r>
        <w:t xml:space="preserve"> </w:t>
        <w:br/>
        <w:t xml:space="preserve">4. CPLD0    Version  : 0 </w:t>
        <w:br/>
        <w:t xml:space="preserve">5. BootROM  Version  : </w:t>
      </w:r>
      <w:r>
        <w:t>705</w:t>
      </w:r>
    </w:p>
    <w:p>
      <w:pPr>
        <w:pStyle w:val="End"/>
      </w:pPr>
      <w:r>
        <w:t>----结束</w:t>
      </w:r>
    </w:p>
    <w:p>
      <w:pPr>
        <w:sectPr>
          <w:headerReference w:type="even" r:id="rId98"/>
          <w:headerReference w:type="default" r:id="rId99"/>
          <w:footerReference w:type="even" r:id="rId100"/>
          <w:footerReference w:type="default" r:id="rId101"/>
          <w:type w:val="nextPage"/>
          <w:pgSz w:w="11907" w:h="16840" w:code="9"/>
          <w:pgMar w:top="1701" w:right="1134" w:bottom="1701" w:left="1134" w:header="567" w:footer="567" w:gutter="0"/>
          <w:pgNumType w:fmt="decimal"/>
          <w:cols w:space="425"/>
          <w:docGrid w:linePitch="312"/>
        </w:sectPr>
      </w:pPr>
    </w:p>
    <w:bookmarkStart w:id="320" w:name="_ZH-CN_TOPIC_0140981801"/>
    <w:bookmarkEnd w:id="320"/>
    <w:p>
      <w:pPr>
        <w:pStyle w:val="Heading1"/>
      </w:pPr>
      <w:bookmarkStart w:id="321" w:name="_ZH-CN_TOPIC_0140981801-chtext"/>
      <w:bookmarkStart w:id="322" w:name="_Toc256000099"/>
      <w:r>
        <w:t>云AP切换及升级指导</w:t>
      </w:r>
      <w:bookmarkEnd w:id="322"/>
      <w:bookmarkEnd w:id="321"/>
    </w:p>
    <w:p>
      <w:pPr>
        <w:pStyle w:val="NotesHeading"/>
        <w:tabs>
          <w:tab w:val="left" w:pos="2100"/>
        </w:tabs>
        <w:rPr>
          <w:rFonts w:hint="eastAsia"/>
        </w:rPr>
      </w:pPr>
      <w:r>
        <w:pict>
          <v:shape id="_x0000_i1242" type="#_x0000_t75" style="width:50.29pt;height:19pt">
            <v:imagedata r:id="rId25" o:title="说明"/>
          </v:shape>
        </w:pict>
      </w:r>
    </w:p>
    <w:p>
      <w:pPr>
        <w:pStyle w:val="NotesText"/>
      </w:pPr>
      <w:r>
        <w:t>使用云管理平台Agile Controller-Campus升级云AP的操作指导请参考Agile Controller-Campus产品文档的设备升级内容。</w:t>
      </w:r>
    </w:p>
    <w:p>
      <w:pPr>
        <w:pStyle w:val="NotesText"/>
      </w:pPr>
      <w:r>
        <w:t>AP命令中的所有变量值不能设置为关键字。例如使用命令</w:t>
      </w:r>
      <w:r>
        <w:rPr>
          <w:b/>
        </w:rPr>
        <w:t>upgrade version</w:t>
      </w:r>
      <w:r>
        <w:t xml:space="preserve"> { </w:t>
      </w:r>
      <w:r>
        <w:rPr>
          <w:b/>
        </w:rPr>
        <w:t>ftp</w:t>
      </w:r>
      <w:r>
        <w:t xml:space="preserve"> | </w:t>
      </w:r>
      <w:r>
        <w:rPr>
          <w:b/>
        </w:rPr>
        <w:t>sftp</w:t>
      </w:r>
      <w:r>
        <w:t xml:space="preserve"> | </w:t>
      </w:r>
      <w:r>
        <w:rPr>
          <w:b/>
        </w:rPr>
        <w:t xml:space="preserve">tftp </w:t>
      </w:r>
      <w:r>
        <w:t xml:space="preserve">} </w:t>
      </w:r>
      <w:r>
        <w:rPr>
          <w:i/>
        </w:rPr>
        <w:t xml:space="preserve">filename ip-address </w:t>
      </w:r>
      <w:r>
        <w:rPr>
          <w:i/>
        </w:rPr>
        <w:t>user-name password</w:t>
      </w:r>
      <w:r>
        <w:t>给AP升级时，不支持关键字</w:t>
      </w:r>
      <w:r>
        <w:rPr>
          <w:b/>
        </w:rPr>
        <w:t>ftp</w:t>
      </w:r>
      <w:r>
        <w:t>或</w:t>
      </w:r>
      <w:r>
        <w:rPr>
          <w:b/>
        </w:rPr>
        <w:t>sftp</w:t>
      </w:r>
      <w:r>
        <w:t>或</w:t>
      </w:r>
      <w:r>
        <w:rPr>
          <w:b/>
        </w:rPr>
        <w:t>tftp</w:t>
      </w:r>
      <w:r>
        <w:t>等作为</w:t>
      </w:r>
      <w:r>
        <w:rPr>
          <w:i/>
        </w:rPr>
        <w:t>user-name</w:t>
      </w:r>
      <w:r>
        <w:t>和</w:t>
      </w:r>
      <w:r>
        <w:rPr>
          <w:i/>
        </w:rPr>
        <w:t>password</w:t>
      </w:r>
      <w:r>
        <w:t>。</w:t>
      </w:r>
    </w:p>
    <w:p>
      <w:pPr>
        <w:pStyle w:val="NotesText"/>
      </w:pPr>
      <w:r>
        <w:t>配置ftp/sftp/tftp服务器时注意不要将关键字作为用户名和密码，原因如上。</w:t>
      </w:r>
    </w:p>
    <w:p>
      <w:pPr>
        <w:pStyle w:val="NotesText"/>
      </w:pPr>
      <w:r>
        <w:t>AP默认IP地址169.254.1.1，子网掩码255.255.0.0。</w:t>
      </w:r>
    </w:p>
    <w:p>
      <w:pPr>
        <w:pStyle w:val="NotesText"/>
      </w:pPr>
      <w:r>
        <w:t>云AP、FIT AP或FAT AP，通过命令行登录的缺省用户名和密码为admin和admin@huawei.com。Uboot菜单缺省密码为admin@huawei.com。</w:t>
      </w:r>
    </w:p>
    <w:p>
      <w:pPr>
        <w:pStyle w:val="NotesText"/>
      </w:pPr>
      <w:r>
        <w:t>必须使用PC作为FTP服务器、TFTP服务器或SFTP服务器，并且PC的网口必须与AP网口直连。</w:t>
      </w:r>
    </w:p>
    <w:p>
      <w:pPr>
        <w:pStyle w:val="NotesText"/>
      </w:pPr>
      <w:r>
        <w:t>出厂配置中的Telnet功能关闭。恢复出厂配置后，需要使能Telnet功能后才能使用Telnet方式登录设备，或者直接使用STelnet方式登录设备。</w:t>
      </w:r>
    </w:p>
    <w:p>
      <w:pPr>
        <w:pStyle w:val="NotesText"/>
      </w:pPr>
      <w:r>
        <w:t>使能云AP或FAT AP的Telnet功能，在系统视图下执行命令</w:t>
      </w:r>
      <w:r>
        <w:rPr>
          <w:b/>
        </w:rPr>
        <w:t>telnet server enable</w:t>
      </w:r>
      <w:r>
        <w:t>即可。</w:t>
      </w:r>
    </w:p>
    <w:p>
      <w:pPr>
        <w:pStyle w:val="NotesTextTD"/>
      </w:pPr>
      <w:r>
        <w:t xml:space="preserve">&lt;Huawei&gt; </w:t>
      </w:r>
      <w:r>
        <w:rPr>
          <w:b/>
        </w:rPr>
        <w:t>system-view</w:t>
      </w:r>
      <w:r>
        <w:t xml:space="preserve"> </w:t>
        <w:br/>
        <w:t xml:space="preserve">[Huawei] </w:t>
      </w:r>
      <w:r>
        <w:rPr>
          <w:b/>
        </w:rPr>
        <w:t>telnet server enable</w:t>
      </w:r>
    </w:p>
    <w:p/>
    <w:p>
      <w:pPr>
        <w:pStyle w:val="CAUTIONHeading"/>
        <w:rPr>
          <w:rFonts w:hint="eastAsia"/>
        </w:rPr>
      </w:pPr>
      <w:r>
        <w:rPr>
          <w:rFonts w:hint="eastAsia"/>
        </w:rPr>
        <w:pict>
          <v:shape id="_x0000_i1243" type="#_x0000_t75" style="width:50.29pt;height:19pt">
            <v:imagedata r:id="rId24" o:title="注意"/>
          </v:shape>
        </w:pict>
      </w:r>
    </w:p>
    <w:p>
      <w:pPr>
        <w:pStyle w:val="CAUTIONText"/>
      </w:pPr>
      <w:r>
        <w:t>升级过程中请不要断电，不要断开网络连接。</w:t>
      </w:r>
    </w:p>
    <w:p>
      <w:r>
        <w:t>以下举例假设服务器IP地址为192.168.10.11，AP的IP地址为192.168.10.13。</w:t>
      </w:r>
    </w:p>
    <w:bookmarkStart w:id="323" w:name="_ZH-CN_TOPIC_0140981815"/>
    <w:bookmarkEnd w:id="323"/>
    <w:p>
      <w:pPr>
        <w:pStyle w:val="Heading2"/>
        <w:numPr>
          <w:numId w:val="199"/>
        </w:numPr>
      </w:pPr>
      <w:bookmarkStart w:id="324" w:name="_ZH-CN_TOPIC_0140981815-chtext"/>
      <w:bookmarkStart w:id="325" w:name="_Toc256000100"/>
      <w:r>
        <w:t>升级流程</w:t>
      </w:r>
      <w:bookmarkEnd w:id="325"/>
      <w:bookmarkEnd w:id="324"/>
    </w:p>
    <w:p>
      <w:pPr>
        <w:pStyle w:val="FigureDescription"/>
      </w:pPr>
      <w:r>
        <w:t>本地升级云AP场景的升级流程</w:t>
      </w:r>
    </w:p>
    <w:p>
      <w:pPr>
        <w:pStyle w:val="Figure"/>
      </w:pPr>
      <w:r>
        <w:pict>
          <v:shape id="_x0000_i1244" type="#_x0000_t75" style="width:259.5pt;height:273.75pt">
            <v:imagedata r:id="rId102" o:title=""/>
          </v:shape>
        </w:pict>
      </w:r>
    </w:p>
    <w:p/>
    <w:p>
      <w:pPr>
        <w:pStyle w:val="FigureDescription"/>
      </w:pPr>
      <w:r>
        <w:t>其它场景的升级流程</w:t>
      </w:r>
    </w:p>
    <w:p>
      <w:pPr>
        <w:pStyle w:val="Figure"/>
      </w:pPr>
      <w:r>
        <w:pict>
          <v:shape id="_x0000_i1245" type="#_x0000_t75" style="width:259.5pt;height:280.5pt">
            <v:imagedata r:id="rId103" o:title=""/>
          </v:shape>
        </w:pict>
      </w:r>
    </w:p>
    <w:p/>
    <w:bookmarkStart w:id="326" w:name="_ZH-CN_TOPIC_0140981945"/>
    <w:bookmarkEnd w:id="326"/>
    <w:p>
      <w:pPr>
        <w:pStyle w:val="Heading2"/>
      </w:pPr>
      <w:bookmarkStart w:id="327" w:name="_ZH-CN_TOPIC_0140981945-chtext"/>
      <w:bookmarkStart w:id="328" w:name="_Toc256000101"/>
      <w:r>
        <w:t>升级前准备</w:t>
      </w:r>
      <w:bookmarkEnd w:id="328"/>
      <w:bookmarkEnd w:id="327"/>
    </w:p>
    <w:p>
      <w:pPr>
        <w:pStyle w:val="Heading3"/>
        <w:numPr>
          <w:numId w:val="201"/>
        </w:numPr>
      </w:pPr>
      <w:bookmarkStart w:id="329" w:name="_ZH-CN_TOPIC_0140981770-chtext"/>
      <w:bookmarkStart w:id="330" w:name="_Toc256000102"/>
      <w:r>
        <w:t>准备所需的文档和物料</w:t>
      </w:r>
      <w:bookmarkEnd w:id="330"/>
      <w:bookmarkEnd w:id="329"/>
    </w:p>
    <w:p>
      <w:pPr>
        <w:pStyle w:val="TableDescription"/>
      </w:pPr>
      <w:r>
        <w:t>升级所需物料和文档列表</w:t>
      </w:r>
    </w:p>
    <w:tbl>
      <w:tblPr>
        <w:tblStyle w:val="Table"/>
        <w:tblW w:w="7938" w:type="dxa"/>
        <w:tblInd w:w="1814" w:type="dxa"/>
        <w:tblLayout w:type="fixed"/>
        <w:tblLook w:val="01E0"/>
      </w:tblPr>
      <w:tblGrid>
        <w:gridCol w:w="1440"/>
        <w:gridCol w:w="1440"/>
        <w:gridCol w:w="1440"/>
      </w:tblGrid>
      <w:tr>
        <w:tblPrEx>
          <w:tblW w:w="7938" w:type="dxa"/>
          <w:tblInd w:w="1814" w:type="dxa"/>
          <w:tblLayout w:type="fixed"/>
          <w:tblLook w:val="01E0"/>
        </w:tblPrEx>
        <w:trPr>
          <w:cantSplit w:val="0"/>
          <w:tblHeader/>
        </w:trPr>
        <w:tc>
          <w:tcPr>
            <w:tcW w:w="1666" w:type="pct"/>
            <w:tcBorders>
              <w:top w:val="single" w:sz="6" w:space="0" w:color="000000"/>
              <w:bottom w:val="single" w:sz="6" w:space="0" w:color="000000"/>
              <w:right w:val="single" w:sz="6" w:space="0" w:color="000000"/>
            </w:tcBorders>
            <w:shd w:val="clear" w:color="auto" w:fill="D9D9D9"/>
          </w:tcPr>
          <w:p>
            <w:pPr>
              <w:pStyle w:val="TableHeading"/>
            </w:pPr>
            <w:r>
              <w:t>序号</w:t>
            </w:r>
          </w:p>
        </w:tc>
        <w:tc>
          <w:tcPr>
            <w:tcW w:w="1666" w:type="pct"/>
            <w:tcBorders>
              <w:top w:val="single" w:sz="6" w:space="0" w:color="000000"/>
              <w:bottom w:val="single" w:sz="6" w:space="0" w:color="000000"/>
              <w:right w:val="single" w:sz="6" w:space="0" w:color="000000"/>
            </w:tcBorders>
            <w:shd w:val="clear" w:color="auto" w:fill="D9D9D9"/>
          </w:tcPr>
          <w:p>
            <w:pPr>
              <w:pStyle w:val="TableHeading"/>
            </w:pPr>
            <w:r>
              <w:t>准备项目</w:t>
            </w:r>
          </w:p>
        </w:tc>
        <w:tc>
          <w:tcPr>
            <w:tcW w:w="1666" w:type="pct"/>
            <w:tcBorders>
              <w:top w:val="single" w:sz="6" w:space="0" w:color="000000"/>
              <w:bottom w:val="single" w:sz="6" w:space="0" w:color="000000"/>
            </w:tcBorders>
            <w:shd w:val="clear" w:color="auto" w:fill="D9D9D9"/>
          </w:tcPr>
          <w:p>
            <w:pPr>
              <w:pStyle w:val="TableHeading"/>
            </w:pPr>
            <w:r>
              <w:t>备注</w:t>
            </w:r>
          </w:p>
        </w:tc>
      </w:tr>
      <w:tr>
        <w:tblPrEx>
          <w:tblW w:w="7938" w:type="dxa"/>
          <w:tblInd w:w="1814" w:type="dxa"/>
          <w:tblLayout w:type="fixed"/>
          <w:tblLook w:val="01E0"/>
        </w:tblPrEx>
        <w:trPr>
          <w:cantSplit w:val="0"/>
        </w:trPr>
        <w:tc>
          <w:tcPr>
            <w:tcW w:w="1666" w:type="pct"/>
            <w:tcBorders>
              <w:top w:val="single" w:sz="6" w:space="0" w:color="000000"/>
              <w:bottom w:val="single" w:sz="6" w:space="0" w:color="000000"/>
              <w:right w:val="single" w:sz="6" w:space="0" w:color="000000"/>
            </w:tcBorders>
          </w:tcPr>
          <w:p>
            <w:pPr>
              <w:pStyle w:val="TableText"/>
            </w:pPr>
            <w:r>
              <w:t>1</w:t>
            </w:r>
          </w:p>
        </w:tc>
        <w:tc>
          <w:tcPr>
            <w:tcW w:w="1666" w:type="pct"/>
            <w:tcBorders>
              <w:top w:val="single" w:sz="6" w:space="0" w:color="000000"/>
              <w:bottom w:val="single" w:sz="6" w:space="0" w:color="000000"/>
              <w:right w:val="single" w:sz="6" w:space="0" w:color="000000"/>
            </w:tcBorders>
          </w:tcPr>
          <w:p>
            <w:pPr>
              <w:pStyle w:val="TableText"/>
            </w:pPr>
            <w:r>
              <w:t>准备一台安装了Windows的PC</w:t>
            </w:r>
          </w:p>
        </w:tc>
        <w:tc>
          <w:tcPr>
            <w:tcW w:w="1666" w:type="pct"/>
            <w:tcBorders>
              <w:top w:val="single" w:sz="6" w:space="0" w:color="000000"/>
              <w:bottom w:val="single" w:sz="6" w:space="0" w:color="000000"/>
            </w:tcBorders>
          </w:tcPr>
          <w:p>
            <w:pPr>
              <w:pStyle w:val="TableText"/>
            </w:pPr>
            <w:r>
              <w:t>-</w:t>
            </w:r>
          </w:p>
        </w:tc>
      </w:tr>
      <w:tr>
        <w:tblPrEx>
          <w:tblW w:w="7938" w:type="dxa"/>
          <w:tblInd w:w="1814" w:type="dxa"/>
          <w:tblLayout w:type="fixed"/>
          <w:tblLook w:val="01E0"/>
        </w:tblPrEx>
        <w:trPr>
          <w:cantSplit w:val="0"/>
        </w:trPr>
        <w:tc>
          <w:tcPr>
            <w:tcW w:w="1666" w:type="pct"/>
            <w:tcBorders>
              <w:top w:val="single" w:sz="6" w:space="0" w:color="000000"/>
              <w:bottom w:val="single" w:sz="6" w:space="0" w:color="000000"/>
              <w:right w:val="single" w:sz="6" w:space="0" w:color="000000"/>
            </w:tcBorders>
          </w:tcPr>
          <w:p>
            <w:pPr>
              <w:pStyle w:val="TableText"/>
            </w:pPr>
            <w:r>
              <w:t>2</w:t>
            </w:r>
          </w:p>
        </w:tc>
        <w:tc>
          <w:tcPr>
            <w:tcW w:w="1666" w:type="pct"/>
            <w:tcBorders>
              <w:top w:val="single" w:sz="6" w:space="0" w:color="000000"/>
              <w:bottom w:val="single" w:sz="6" w:space="0" w:color="000000"/>
              <w:right w:val="single" w:sz="6" w:space="0" w:color="000000"/>
            </w:tcBorders>
          </w:tcPr>
          <w:p>
            <w:pPr>
              <w:pStyle w:val="TableText"/>
            </w:pPr>
            <w:r>
              <w:t>准备升级参考文档</w:t>
            </w:r>
          </w:p>
        </w:tc>
        <w:tc>
          <w:tcPr>
            <w:tcW w:w="1666" w:type="pct"/>
            <w:tcBorders>
              <w:top w:val="single" w:sz="6" w:space="0" w:color="000000"/>
              <w:bottom w:val="single" w:sz="6" w:space="0" w:color="000000"/>
            </w:tcBorders>
          </w:tcPr>
          <w:p>
            <w:pPr>
              <w:pStyle w:val="TableText"/>
            </w:pPr>
            <w:r>
              <w:t>-</w:t>
            </w:r>
          </w:p>
        </w:tc>
      </w:tr>
      <w:tr>
        <w:tblPrEx>
          <w:tblW w:w="7938" w:type="dxa"/>
          <w:tblInd w:w="1814" w:type="dxa"/>
          <w:tblLayout w:type="fixed"/>
          <w:tblLook w:val="01E0"/>
        </w:tblPrEx>
        <w:trPr>
          <w:cantSplit w:val="0"/>
        </w:trPr>
        <w:tc>
          <w:tcPr>
            <w:tcW w:w="1666" w:type="pct"/>
            <w:tcBorders>
              <w:top w:val="single" w:sz="6" w:space="0" w:color="000000"/>
              <w:bottom w:val="single" w:sz="6" w:space="0" w:color="000000"/>
              <w:right w:val="single" w:sz="6" w:space="0" w:color="000000"/>
            </w:tcBorders>
          </w:tcPr>
          <w:p>
            <w:pPr>
              <w:pStyle w:val="TableText"/>
            </w:pPr>
            <w:r>
              <w:t>3</w:t>
            </w:r>
          </w:p>
        </w:tc>
        <w:tc>
          <w:tcPr>
            <w:tcW w:w="1666" w:type="pct"/>
            <w:tcBorders>
              <w:top w:val="single" w:sz="6" w:space="0" w:color="000000"/>
              <w:bottom w:val="single" w:sz="6" w:space="0" w:color="000000"/>
              <w:right w:val="single" w:sz="6" w:space="0" w:color="000000"/>
            </w:tcBorders>
          </w:tcPr>
          <w:p>
            <w:pPr>
              <w:pStyle w:val="TableText"/>
            </w:pPr>
            <w:r>
              <w:t>准备升级所需文件</w:t>
            </w:r>
          </w:p>
          <w:p>
            <w:pPr>
              <w:pStyle w:val="TableText"/>
            </w:pPr>
            <w:r>
              <w:t>以</w:t>
            </w:r>
            <w:r>
              <w:t>AP6050DN</w:t>
            </w:r>
            <w:r>
              <w:t>为例</w:t>
            </w:r>
          </w:p>
        </w:tc>
        <w:tc>
          <w:tcPr>
            <w:tcW w:w="1666" w:type="pct"/>
            <w:tcBorders>
              <w:top w:val="single" w:sz="6" w:space="0" w:color="000000"/>
              <w:bottom w:val="single" w:sz="6" w:space="0" w:color="000000"/>
            </w:tcBorders>
          </w:tcPr>
          <w:p>
            <w:pPr>
              <w:pStyle w:val="TableText"/>
            </w:pPr>
            <w:r>
              <w:t>参见</w:t>
            </w:r>
            <w:r>
              <w:fldChar w:fldCharType="begin"/>
            </w:r>
            <w:r>
              <w:instrText>REF _ZH-CN_TOPIC_0140981757 \r \h</w:instrText>
            </w:r>
            <w:r>
              <w:fldChar w:fldCharType="separate"/>
            </w:r>
            <w:r>
              <w:t xml:space="preserve">8.2.2 </w:t>
            </w:r>
            <w:r>
              <w:fldChar w:fldCharType="end"/>
            </w:r>
            <w:r>
              <w:fldChar w:fldCharType="begin"/>
            </w:r>
            <w:r>
              <w:instrText>REF _ZH-CN_TOPIC_0140981757-chtext \h</w:instrText>
            </w:r>
            <w:r>
              <w:fldChar w:fldCharType="separate"/>
            </w:r>
            <w:r>
              <w:t>准备所需的文件</w:t>
            </w:r>
            <w:r>
              <w:fldChar w:fldCharType="end"/>
            </w:r>
          </w:p>
        </w:tc>
      </w:tr>
      <w:tr>
        <w:tblPrEx>
          <w:tblW w:w="7938" w:type="dxa"/>
          <w:tblInd w:w="1814" w:type="dxa"/>
          <w:tblLayout w:type="fixed"/>
          <w:tblLook w:val="01E0"/>
        </w:tblPrEx>
        <w:trPr>
          <w:cantSplit w:val="0"/>
        </w:trPr>
        <w:tc>
          <w:tcPr>
            <w:tcW w:w="1666" w:type="pct"/>
            <w:tcBorders>
              <w:top w:val="single" w:sz="6" w:space="0" w:color="000000"/>
              <w:bottom w:val="single" w:sz="6" w:space="0" w:color="000000"/>
              <w:right w:val="single" w:sz="6" w:space="0" w:color="000000"/>
            </w:tcBorders>
          </w:tcPr>
          <w:p>
            <w:pPr>
              <w:pStyle w:val="TableText"/>
            </w:pPr>
            <w:r>
              <w:t>4</w:t>
            </w:r>
          </w:p>
        </w:tc>
        <w:tc>
          <w:tcPr>
            <w:tcW w:w="1666" w:type="pct"/>
            <w:tcBorders>
              <w:top w:val="single" w:sz="6" w:space="0" w:color="000000"/>
              <w:bottom w:val="single" w:sz="6" w:space="0" w:color="000000"/>
              <w:right w:val="single" w:sz="6" w:space="0" w:color="000000"/>
            </w:tcBorders>
          </w:tcPr>
          <w:p>
            <w:pPr>
              <w:pStyle w:val="TableText"/>
            </w:pPr>
            <w:r>
              <w:t>在便携机上安装TFTP/FTP/SFTP Server</w:t>
            </w:r>
          </w:p>
        </w:tc>
        <w:tc>
          <w:tcPr>
            <w:tcW w:w="1666" w:type="pct"/>
            <w:tcBorders>
              <w:top w:val="single" w:sz="6" w:space="0" w:color="000000"/>
              <w:bottom w:val="single" w:sz="6" w:space="0" w:color="000000"/>
            </w:tcBorders>
          </w:tcPr>
          <w:p>
            <w:pPr>
              <w:pStyle w:val="TableText"/>
            </w:pPr>
            <w:r>
              <w:t>-</w:t>
            </w:r>
          </w:p>
        </w:tc>
      </w:tr>
      <w:tr>
        <w:tblPrEx>
          <w:tblW w:w="7938" w:type="dxa"/>
          <w:tblInd w:w="1814" w:type="dxa"/>
          <w:tblLayout w:type="fixed"/>
          <w:tblLook w:val="01E0"/>
        </w:tblPrEx>
        <w:trPr>
          <w:cantSplit w:val="0"/>
        </w:trPr>
        <w:tc>
          <w:tcPr>
            <w:tcW w:w="1666" w:type="pct"/>
            <w:tcBorders>
              <w:top w:val="single" w:sz="6" w:space="0" w:color="000000"/>
              <w:bottom w:val="single" w:sz="6" w:space="0" w:color="000000"/>
              <w:right w:val="single" w:sz="6" w:space="0" w:color="000000"/>
            </w:tcBorders>
          </w:tcPr>
          <w:p>
            <w:pPr>
              <w:pStyle w:val="TableText"/>
            </w:pPr>
            <w:r>
              <w:t>5</w:t>
            </w:r>
          </w:p>
        </w:tc>
        <w:tc>
          <w:tcPr>
            <w:tcW w:w="1666" w:type="pct"/>
            <w:tcBorders>
              <w:top w:val="single" w:sz="6" w:space="0" w:color="000000"/>
              <w:bottom w:val="single" w:sz="6" w:space="0" w:color="000000"/>
              <w:right w:val="single" w:sz="6" w:space="0" w:color="000000"/>
            </w:tcBorders>
          </w:tcPr>
          <w:p>
            <w:pPr>
              <w:pStyle w:val="TableText"/>
            </w:pPr>
            <w:r>
              <w:t>获取AC设备的IP地址及用户名和密码</w:t>
            </w:r>
          </w:p>
        </w:tc>
        <w:tc>
          <w:tcPr>
            <w:tcW w:w="1666" w:type="pct"/>
            <w:tcBorders>
              <w:top w:val="single" w:sz="6" w:space="0" w:color="000000"/>
              <w:bottom w:val="single" w:sz="6" w:space="0" w:color="000000"/>
            </w:tcBorders>
          </w:tcPr>
          <w:p>
            <w:pPr>
              <w:pStyle w:val="TableText"/>
            </w:pPr>
            <w:r>
              <w:t>-</w:t>
            </w:r>
          </w:p>
        </w:tc>
      </w:tr>
      <w:tr>
        <w:tblPrEx>
          <w:tblW w:w="7938" w:type="dxa"/>
          <w:tblInd w:w="1814" w:type="dxa"/>
          <w:tblLayout w:type="fixed"/>
          <w:tblLook w:val="01E0"/>
        </w:tblPrEx>
        <w:trPr>
          <w:cantSplit w:val="0"/>
        </w:trPr>
        <w:tc>
          <w:tcPr>
            <w:tcW w:w="1666" w:type="pct"/>
            <w:tcBorders>
              <w:top w:val="single" w:sz="6" w:space="0" w:color="000000"/>
              <w:bottom w:val="single" w:sz="6" w:space="0" w:color="000000"/>
              <w:right w:val="single" w:sz="6" w:space="0" w:color="000000"/>
            </w:tcBorders>
          </w:tcPr>
          <w:p>
            <w:pPr>
              <w:pStyle w:val="TableText"/>
            </w:pPr>
            <w:r>
              <w:t>6</w:t>
            </w:r>
          </w:p>
        </w:tc>
        <w:tc>
          <w:tcPr>
            <w:tcW w:w="1666" w:type="pct"/>
            <w:tcBorders>
              <w:top w:val="single" w:sz="6" w:space="0" w:color="000000"/>
              <w:bottom w:val="single" w:sz="6" w:space="0" w:color="000000"/>
              <w:right w:val="single" w:sz="6" w:space="0" w:color="000000"/>
            </w:tcBorders>
          </w:tcPr>
          <w:p>
            <w:pPr>
              <w:pStyle w:val="TableText"/>
            </w:pPr>
            <w:r>
              <w:t>Telnet工具</w:t>
            </w:r>
          </w:p>
        </w:tc>
        <w:tc>
          <w:tcPr>
            <w:tcW w:w="1666" w:type="pct"/>
            <w:tcBorders>
              <w:top w:val="single" w:sz="6" w:space="0" w:color="000000"/>
              <w:bottom w:val="single" w:sz="6" w:space="0" w:color="000000"/>
            </w:tcBorders>
          </w:tcPr>
          <w:p>
            <w:pPr>
              <w:pStyle w:val="TableText"/>
            </w:pPr>
            <w:r>
              <w:t>-</w:t>
            </w:r>
          </w:p>
        </w:tc>
      </w:tr>
      <w:tr>
        <w:tblPrEx>
          <w:tblW w:w="7938" w:type="dxa"/>
          <w:tblInd w:w="1814" w:type="dxa"/>
          <w:tblLayout w:type="fixed"/>
          <w:tblLook w:val="01E0"/>
        </w:tblPrEx>
        <w:trPr>
          <w:cantSplit w:val="0"/>
        </w:trPr>
        <w:tc>
          <w:tcPr>
            <w:tcW w:w="1666" w:type="pct"/>
            <w:tcBorders>
              <w:top w:val="single" w:sz="6" w:space="0" w:color="000000"/>
              <w:bottom w:val="single" w:sz="6" w:space="0" w:color="000000"/>
              <w:right w:val="single" w:sz="6" w:space="0" w:color="000000"/>
            </w:tcBorders>
          </w:tcPr>
          <w:p>
            <w:pPr>
              <w:pStyle w:val="TableText"/>
            </w:pPr>
            <w:r>
              <w:t>7</w:t>
            </w:r>
          </w:p>
        </w:tc>
        <w:tc>
          <w:tcPr>
            <w:tcW w:w="1666" w:type="pct"/>
            <w:tcBorders>
              <w:top w:val="single" w:sz="6" w:space="0" w:color="000000"/>
              <w:bottom w:val="single" w:sz="6" w:space="0" w:color="000000"/>
              <w:right w:val="single" w:sz="6" w:space="0" w:color="000000"/>
            </w:tcBorders>
          </w:tcPr>
          <w:p>
            <w:pPr>
              <w:pStyle w:val="TableText"/>
            </w:pPr>
            <w:r>
              <w:t>网线、串口线</w:t>
            </w:r>
          </w:p>
        </w:tc>
        <w:tc>
          <w:tcPr>
            <w:tcW w:w="1666" w:type="pct"/>
            <w:tcBorders>
              <w:top w:val="single" w:sz="6" w:space="0" w:color="000000"/>
              <w:bottom w:val="single" w:sz="6" w:space="0" w:color="000000"/>
            </w:tcBorders>
          </w:tcPr>
          <w:p>
            <w:pPr>
              <w:pStyle w:val="TableText"/>
            </w:pPr>
            <w:r>
              <w:t>-</w:t>
            </w:r>
          </w:p>
        </w:tc>
      </w:tr>
    </w:tbl>
    <w:p/>
    <w:bookmarkStart w:id="331" w:name="_ZH-CN_TOPIC_0140981757"/>
    <w:bookmarkEnd w:id="331"/>
    <w:p>
      <w:pPr>
        <w:pStyle w:val="Heading3"/>
      </w:pPr>
      <w:bookmarkStart w:id="332" w:name="_ZH-CN_TOPIC_0140981757-chtext"/>
      <w:bookmarkStart w:id="333" w:name="_Toc256000103"/>
      <w:r>
        <w:t>准备所需的文件</w:t>
      </w:r>
      <w:bookmarkEnd w:id="333"/>
      <w:bookmarkEnd w:id="332"/>
    </w:p>
    <w:p>
      <w:pPr>
        <w:pStyle w:val="TableDescription"/>
      </w:pPr>
      <w:r>
        <w:t>升级所需文件列表</w:t>
      </w:r>
    </w:p>
    <w:tbl>
      <w:tblPr>
        <w:tblStyle w:val="Table"/>
        <w:tblW w:w="7938" w:type="dxa"/>
        <w:tblInd w:w="1814" w:type="dxa"/>
        <w:tblLayout w:type="fixed"/>
        <w:tblLook w:val="01E0"/>
      </w:tblPr>
      <w:tblGrid>
        <w:gridCol w:w="1440"/>
        <w:gridCol w:w="1440"/>
        <w:gridCol w:w="1440"/>
        <w:gridCol w:w="1440"/>
        <w:gridCol w:w="1440"/>
      </w:tblGrid>
      <w:tr>
        <w:tblPrEx>
          <w:tblW w:w="7938" w:type="dxa"/>
          <w:tblInd w:w="1814" w:type="dxa"/>
          <w:tblLayout w:type="fixed"/>
          <w:tblLook w:val="01E0"/>
        </w:tblPrEx>
        <w:trPr>
          <w:cantSplit w:val="0"/>
          <w:tblHeader/>
        </w:trPr>
        <w:tc>
          <w:tcPr>
            <w:tcW w:w="1000" w:type="pct"/>
            <w:tcBorders>
              <w:top w:val="single" w:sz="6" w:space="0" w:color="000000"/>
              <w:bottom w:val="single" w:sz="6" w:space="0" w:color="000000"/>
              <w:right w:val="single" w:sz="6" w:space="0" w:color="000000"/>
            </w:tcBorders>
            <w:shd w:val="clear" w:color="auto" w:fill="D9D9D9"/>
          </w:tcPr>
          <w:p>
            <w:pPr>
              <w:pStyle w:val="TableHeading"/>
            </w:pPr>
            <w:r>
              <w:t>序号</w:t>
            </w:r>
          </w:p>
        </w:tc>
        <w:tc>
          <w:tcPr>
            <w:tcW w:w="1000" w:type="pct"/>
            <w:tcBorders>
              <w:top w:val="single" w:sz="6" w:space="0" w:color="000000"/>
              <w:bottom w:val="single" w:sz="6" w:space="0" w:color="000000"/>
              <w:right w:val="single" w:sz="6" w:space="0" w:color="000000"/>
            </w:tcBorders>
            <w:shd w:val="clear" w:color="auto" w:fill="D9D9D9"/>
          </w:tcPr>
          <w:p>
            <w:pPr>
              <w:pStyle w:val="TableHeading"/>
            </w:pPr>
            <w:r>
              <w:t>文件内容</w:t>
            </w:r>
          </w:p>
        </w:tc>
        <w:tc>
          <w:tcPr>
            <w:tcW w:w="1000" w:type="pct"/>
            <w:tcBorders>
              <w:top w:val="single" w:sz="6" w:space="0" w:color="000000"/>
              <w:bottom w:val="single" w:sz="6" w:space="0" w:color="000000"/>
              <w:right w:val="single" w:sz="6" w:space="0" w:color="000000"/>
            </w:tcBorders>
            <w:shd w:val="clear" w:color="auto" w:fill="D9D9D9"/>
          </w:tcPr>
          <w:p>
            <w:pPr>
              <w:pStyle w:val="TableHeading"/>
            </w:pPr>
            <w:r>
              <w:t>文件名称</w:t>
            </w:r>
          </w:p>
        </w:tc>
        <w:tc>
          <w:tcPr>
            <w:tcW w:w="1000" w:type="pct"/>
            <w:tcBorders>
              <w:top w:val="single" w:sz="6" w:space="0" w:color="000000"/>
              <w:bottom w:val="single" w:sz="6" w:space="0" w:color="000000"/>
              <w:right w:val="single" w:sz="6" w:space="0" w:color="000000"/>
            </w:tcBorders>
            <w:shd w:val="clear" w:color="auto" w:fill="D9D9D9"/>
          </w:tcPr>
          <w:p>
            <w:pPr>
              <w:pStyle w:val="TableHeading"/>
            </w:pPr>
            <w:r>
              <w:t>文件大小(字节)</w:t>
            </w:r>
          </w:p>
        </w:tc>
        <w:tc>
          <w:tcPr>
            <w:tcW w:w="1000" w:type="pct"/>
            <w:tcBorders>
              <w:top w:val="single" w:sz="6" w:space="0" w:color="000000"/>
              <w:bottom w:val="single" w:sz="6" w:space="0" w:color="000000"/>
            </w:tcBorders>
            <w:shd w:val="clear" w:color="auto" w:fill="D9D9D9"/>
          </w:tcPr>
          <w:p>
            <w:pPr>
              <w:pStyle w:val="TableHeading"/>
            </w:pPr>
            <w:r>
              <w:t>备注</w:t>
            </w:r>
          </w:p>
        </w:tc>
      </w:tr>
      <w:tr>
        <w:tblPrEx>
          <w:tblW w:w="7938" w:type="dxa"/>
          <w:tblInd w:w="1814" w:type="dxa"/>
          <w:tblLayout w:type="fixed"/>
          <w:tblLook w:val="01E0"/>
        </w:tblPrEx>
        <w:trPr>
          <w:cantSplit w:val="0"/>
        </w:trPr>
        <w:tc>
          <w:tcPr>
            <w:tcW w:w="1000" w:type="pct"/>
            <w:tcBorders>
              <w:top w:val="single" w:sz="6" w:space="0" w:color="000000"/>
              <w:bottom w:val="single" w:sz="6" w:space="0" w:color="000000"/>
              <w:right w:val="single" w:sz="6" w:space="0" w:color="000000"/>
            </w:tcBorders>
          </w:tcPr>
          <w:p>
            <w:pPr>
              <w:pStyle w:val="TableText"/>
            </w:pPr>
            <w:r>
              <w:t>1</w:t>
            </w:r>
          </w:p>
        </w:tc>
        <w:tc>
          <w:tcPr>
            <w:tcW w:w="1000" w:type="pct"/>
            <w:tcBorders>
              <w:top w:val="single" w:sz="6" w:space="0" w:color="000000"/>
              <w:bottom w:val="single" w:sz="6" w:space="0" w:color="000000"/>
              <w:right w:val="single" w:sz="6" w:space="0" w:color="000000"/>
            </w:tcBorders>
          </w:tcPr>
          <w:p>
            <w:pPr>
              <w:pStyle w:val="TableText"/>
            </w:pPr>
            <w:r>
              <w:t>FIT AP版本软件包</w:t>
            </w:r>
          </w:p>
        </w:tc>
        <w:tc>
          <w:tcPr>
            <w:tcW w:w="1000" w:type="pct"/>
            <w:tcBorders>
              <w:top w:val="single" w:sz="6" w:space="0" w:color="000000"/>
              <w:bottom w:val="single" w:sz="6" w:space="0" w:color="000000"/>
              <w:right w:val="single" w:sz="6" w:space="0" w:color="000000"/>
            </w:tcBorders>
          </w:tcPr>
          <w:p>
            <w:pPr>
              <w:pStyle w:val="TableText"/>
            </w:pPr>
            <w:r>
              <w:t>FitAP6050DN_V200R010C00.bin</w:t>
            </w:r>
          </w:p>
        </w:tc>
        <w:tc>
          <w:tcPr>
            <w:tcW w:w="1000" w:type="pct"/>
            <w:tcBorders>
              <w:top w:val="single" w:sz="6" w:space="0" w:color="000000"/>
              <w:bottom w:val="single" w:sz="6" w:space="0" w:color="000000"/>
              <w:right w:val="single" w:sz="6" w:space="0" w:color="000000"/>
            </w:tcBorders>
          </w:tcPr>
          <w:p>
            <w:pPr>
              <w:pStyle w:val="TableText"/>
            </w:pPr>
            <w:r>
              <w:t>21,531,848</w:t>
            </w:r>
          </w:p>
        </w:tc>
        <w:tc>
          <w:tcPr>
            <w:tcW w:w="1000" w:type="pct"/>
            <w:tcBorders>
              <w:top w:val="single" w:sz="6" w:space="0" w:color="000000"/>
              <w:bottom w:val="single" w:sz="6" w:space="0" w:color="000000"/>
            </w:tcBorders>
          </w:tcPr>
          <w:p>
            <w:pPr>
              <w:pStyle w:val="TableText"/>
            </w:pPr>
            <w:r>
              <w:fldChar w:fldCharType="begin"/>
            </w:r>
            <w:r>
              <w:instrText>REF _ZH-CN_TOPIC_0140981887 \r \h</w:instrText>
            </w:r>
            <w:r>
              <w:fldChar w:fldCharType="separate"/>
            </w:r>
            <w:r>
              <w:t xml:space="preserve">8.4 </w:t>
            </w:r>
            <w:r>
              <w:fldChar w:fldCharType="end"/>
            </w:r>
            <w:r>
              <w:fldChar w:fldCharType="begin"/>
            </w:r>
            <w:r>
              <w:instrText>REF _ZH-CN_TOPIC_0140981887-chtext \h</w:instrText>
            </w:r>
            <w:r>
              <w:fldChar w:fldCharType="separate"/>
            </w:r>
            <w:r>
              <w:t>云AP切换到FIT AP</w:t>
            </w:r>
            <w:r>
              <w:fldChar w:fldCharType="end"/>
            </w:r>
            <w:r>
              <w:t>需要此文件</w:t>
            </w:r>
          </w:p>
        </w:tc>
      </w:tr>
      <w:tr>
        <w:tblPrEx>
          <w:tblW w:w="7938" w:type="dxa"/>
          <w:tblInd w:w="1814" w:type="dxa"/>
          <w:tblLayout w:type="fixed"/>
          <w:tblLook w:val="01E0"/>
        </w:tblPrEx>
        <w:trPr>
          <w:cantSplit w:val="0"/>
        </w:trPr>
        <w:tc>
          <w:tcPr>
            <w:tcW w:w="1000" w:type="pct"/>
            <w:tcBorders>
              <w:top w:val="single" w:sz="6" w:space="0" w:color="000000"/>
              <w:bottom w:val="single" w:sz="6" w:space="0" w:color="000000"/>
              <w:right w:val="single" w:sz="6" w:space="0" w:color="000000"/>
            </w:tcBorders>
          </w:tcPr>
          <w:p>
            <w:pPr>
              <w:pStyle w:val="TableText"/>
            </w:pPr>
            <w:r>
              <w:t>2</w:t>
            </w:r>
          </w:p>
        </w:tc>
        <w:tc>
          <w:tcPr>
            <w:tcW w:w="1000" w:type="pct"/>
            <w:tcBorders>
              <w:top w:val="single" w:sz="6" w:space="0" w:color="000000"/>
              <w:bottom w:val="single" w:sz="6" w:space="0" w:color="000000"/>
              <w:right w:val="single" w:sz="6" w:space="0" w:color="000000"/>
            </w:tcBorders>
          </w:tcPr>
          <w:p>
            <w:pPr>
              <w:pStyle w:val="TableText"/>
            </w:pPr>
            <w:r>
              <w:t>云AP或FAT AP版本软件包</w:t>
            </w:r>
          </w:p>
        </w:tc>
        <w:tc>
          <w:tcPr>
            <w:tcW w:w="1000" w:type="pct"/>
            <w:tcBorders>
              <w:top w:val="single" w:sz="6" w:space="0" w:color="000000"/>
              <w:bottom w:val="single" w:sz="6" w:space="0" w:color="000000"/>
              <w:right w:val="single" w:sz="6" w:space="0" w:color="000000"/>
            </w:tcBorders>
          </w:tcPr>
          <w:p>
            <w:pPr>
              <w:pStyle w:val="TableText"/>
            </w:pPr>
            <w:r>
              <w:t>Fat&amp;CloudAP6050DN_V200R010C00.bin</w:t>
            </w:r>
          </w:p>
        </w:tc>
        <w:tc>
          <w:tcPr>
            <w:tcW w:w="1000" w:type="pct"/>
            <w:tcBorders>
              <w:top w:val="single" w:sz="6" w:space="0" w:color="000000"/>
              <w:bottom w:val="single" w:sz="6" w:space="0" w:color="000000"/>
              <w:right w:val="single" w:sz="6" w:space="0" w:color="000000"/>
            </w:tcBorders>
          </w:tcPr>
          <w:p>
            <w:pPr>
              <w:pStyle w:val="TableText"/>
            </w:pPr>
            <w:r>
              <w:t>27,690,800</w:t>
            </w:r>
          </w:p>
        </w:tc>
        <w:tc>
          <w:tcPr>
            <w:tcW w:w="1000" w:type="pct"/>
            <w:tcBorders>
              <w:top w:val="single" w:sz="6" w:space="0" w:color="000000"/>
              <w:bottom w:val="single" w:sz="6" w:space="0" w:color="000000"/>
            </w:tcBorders>
          </w:tcPr>
          <w:p>
            <w:pPr>
              <w:pStyle w:val="TableText"/>
            </w:pPr>
            <w:r>
              <w:fldChar w:fldCharType="begin"/>
            </w:r>
            <w:r>
              <w:instrText>REF _ZH-CN_TOPIC_0140981886 \r \h</w:instrText>
            </w:r>
            <w:r>
              <w:fldChar w:fldCharType="separate"/>
            </w:r>
            <w:r>
              <w:t xml:space="preserve">8.3.2 </w:t>
            </w:r>
            <w:r>
              <w:fldChar w:fldCharType="end"/>
            </w:r>
            <w:r>
              <w:fldChar w:fldCharType="begin"/>
            </w:r>
            <w:r>
              <w:instrText>REF _ZH-CN_TOPIC_0140981886-chtext \h</w:instrText>
            </w:r>
            <w:r>
              <w:fldChar w:fldCharType="separate"/>
            </w:r>
            <w:r>
              <w:t>方法B</w:t>
            </w:r>
            <w:r>
              <w:fldChar w:fldCharType="end"/>
            </w:r>
            <w:r>
              <w:t>、</w:t>
            </w:r>
            <w:r>
              <w:fldChar w:fldCharType="begin"/>
            </w:r>
            <w:r>
              <w:instrText>REF _ZH-CN_TOPIC_0140981891 \r \h</w:instrText>
            </w:r>
            <w:r>
              <w:fldChar w:fldCharType="separate"/>
            </w:r>
            <w:r>
              <w:t xml:space="preserve">8.5.2 </w:t>
            </w:r>
            <w:r>
              <w:fldChar w:fldCharType="end"/>
            </w:r>
            <w:r>
              <w:fldChar w:fldCharType="begin"/>
            </w:r>
            <w:r>
              <w:instrText>REF _ZH-CN_TOPIC_0140981891-chtext \h</w:instrText>
            </w:r>
            <w:r>
              <w:fldChar w:fldCharType="separate"/>
            </w:r>
            <w:r>
              <w:t>方法B</w:t>
            </w:r>
            <w:r>
              <w:fldChar w:fldCharType="end"/>
            </w:r>
            <w:r>
              <w:t>、</w:t>
            </w:r>
            <w:r>
              <w:fldChar w:fldCharType="begin"/>
            </w:r>
            <w:r>
              <w:instrText>REF _ZH-CN_TOPIC_0140981849 \r \h</w:instrText>
            </w:r>
            <w:r>
              <w:fldChar w:fldCharType="separate"/>
            </w:r>
            <w:r>
              <w:t xml:space="preserve">8.6.2 </w:t>
            </w:r>
            <w:r>
              <w:fldChar w:fldCharType="end"/>
            </w:r>
            <w:r>
              <w:fldChar w:fldCharType="begin"/>
            </w:r>
            <w:r>
              <w:instrText>REF _ZH-CN_TOPIC_0140981849-chtext \h</w:instrText>
            </w:r>
            <w:r>
              <w:fldChar w:fldCharType="separate"/>
            </w:r>
            <w:r>
              <w:t>方法B</w:t>
            </w:r>
            <w:r>
              <w:fldChar w:fldCharType="end"/>
            </w:r>
            <w:r>
              <w:t>和</w:t>
            </w:r>
            <w:r>
              <w:fldChar w:fldCharType="begin"/>
            </w:r>
            <w:r>
              <w:instrText>REF _ZH-CN_TOPIC_0140981730 \r \h</w:instrText>
            </w:r>
            <w:r>
              <w:fldChar w:fldCharType="separate"/>
            </w:r>
            <w:r>
              <w:t xml:space="preserve">8.7 </w:t>
            </w:r>
            <w:r>
              <w:fldChar w:fldCharType="end"/>
            </w:r>
            <w:r>
              <w:fldChar w:fldCharType="begin"/>
            </w:r>
            <w:r>
              <w:instrText>REF _ZH-CN_TOPIC_0140981730-chtext \h</w:instrText>
            </w:r>
            <w:r>
              <w:fldChar w:fldCharType="separate"/>
            </w:r>
            <w:r>
              <w:t>本地升级云AP指导</w:t>
            </w:r>
            <w:r>
              <w:fldChar w:fldCharType="end"/>
            </w:r>
            <w:r>
              <w:t>需要此文件</w:t>
            </w:r>
          </w:p>
        </w:tc>
      </w:tr>
    </w:tbl>
    <w:p/>
    <w:p>
      <w:pPr>
        <w:pStyle w:val="Heading3"/>
      </w:pPr>
      <w:bookmarkStart w:id="334" w:name="_ZH-CN_TOPIC_0140981855-chtext"/>
      <w:bookmarkStart w:id="335" w:name="_Toc256000104"/>
      <w:r>
        <w:t>搭建升级环境</w:t>
      </w:r>
      <w:bookmarkEnd w:id="335"/>
      <w:bookmarkEnd w:id="334"/>
    </w:p>
    <w:p>
      <w:pPr>
        <w:pStyle w:val="BlockLabel"/>
      </w:pPr>
      <w:r>
        <w:t>通过命令行方式升级的环境</w:t>
      </w:r>
    </w:p>
    <w:p>
      <w:r>
        <w:t>在命令行视图下，可使用TFTP、FTP或SFTP协议下载系统软件。升级环境的基本组网图如</w:t>
      </w:r>
      <w:r>
        <w:fldChar w:fldCharType="begin"/>
      </w:r>
      <w:r>
        <w:instrText>REF _d0e15636 \r \h</w:instrText>
      </w:r>
      <w:r>
        <w:fldChar w:fldCharType="separate"/>
      </w:r>
      <w:r>
        <w:t>图8-3</w:t>
      </w:r>
      <w:r>
        <w:fldChar w:fldCharType="end"/>
      </w:r>
      <w:r>
        <w:t>所示。</w:t>
      </w:r>
    </w:p>
    <w:p>
      <w:pPr>
        <w:pStyle w:val="NotesHeading"/>
        <w:tabs>
          <w:tab w:val="left" w:pos="2100"/>
        </w:tabs>
        <w:rPr>
          <w:rFonts w:hint="eastAsia"/>
        </w:rPr>
      </w:pPr>
      <w:r>
        <w:pict>
          <v:shape id="_x0000_i1246" type="#_x0000_t75" style="width:50.29pt;height:19pt">
            <v:imagedata r:id="rId25" o:title="说明"/>
          </v:shape>
        </w:pict>
      </w:r>
    </w:p>
    <w:p>
      <w:pPr>
        <w:pStyle w:val="NotesText"/>
      </w:pPr>
      <w:r>
        <w:t>组网中必须连接网线，串口线可不连接，只有在需要通过串口登录设备的时候才必须连接串口线。</w:t>
      </w:r>
    </w:p>
    <w:p>
      <w:pPr>
        <w:pStyle w:val="NotesText"/>
      </w:pPr>
      <w:r>
        <w:rPr>
          <w:b/>
        </w:rPr>
        <w:t>搭建中心AP</w:t>
      </w:r>
      <w:r>
        <w:rPr>
          <w:b/>
        </w:rPr>
        <w:t>的升级环境时，需要连接中心AP</w:t>
      </w:r>
      <w:r>
        <w:rPr>
          <w:b/>
        </w:rPr>
        <w:t>的上行口到网络中，通过上行口传输升级软件包到中心AP</w:t>
      </w:r>
      <w:r>
        <w:rPr>
          <w:b/>
        </w:rPr>
        <w:t>上。AD9430DN-24</w:t>
      </w:r>
      <w:r>
        <w:rPr>
          <w:b/>
        </w:rPr>
        <w:t>的上行口为GE0/0/24~GE0/0/27</w:t>
      </w:r>
      <w:r>
        <w:rPr>
          <w:b/>
        </w:rPr>
        <w:t>，AD9430DN-12</w:t>
      </w:r>
      <w:r>
        <w:rPr>
          <w:b/>
        </w:rPr>
        <w:t>的上行口为GE0/0/12~GE0/0/13</w:t>
      </w:r>
      <w:r>
        <w:rPr>
          <w:b/>
        </w:rPr>
        <w:t>，AD9431DN-24X</w:t>
      </w:r>
      <w:r>
        <w:rPr>
          <w:b/>
        </w:rPr>
        <w:t>的上行口为GE0/0/0~GE0/0/3</w:t>
      </w:r>
      <w:r>
        <w:rPr>
          <w:b/>
        </w:rPr>
        <w:t>。</w:t>
      </w:r>
    </w:p>
    <w:bookmarkStart w:id="336" w:name="_d0e15636"/>
    <w:bookmarkEnd w:id="336"/>
    <w:p>
      <w:pPr>
        <w:pStyle w:val="FigureDescription"/>
      </w:pPr>
      <w:r>
        <w:t>升级环境组网图</w:t>
      </w:r>
    </w:p>
    <w:p>
      <w:pPr>
        <w:pStyle w:val="Figure"/>
      </w:pPr>
      <w:r>
        <w:pict>
          <v:shape id="_x0000_i1247" type="#_x0000_t75" style="width:231pt;height:235.5pt">
            <v:imagedata r:id="rId90" o:title=""/>
          </v:shape>
        </w:pict>
      </w:r>
    </w:p>
    <w:p/>
    <w:p>
      <w:r>
        <w:t>搭建通过TFTP、FTP或SFTP协议升级的环境时，基本要求如下：</w:t>
      </w:r>
    </w:p>
    <w:p>
      <w:pPr>
        <w:pStyle w:val="ItemList"/>
      </w:pPr>
      <w:r>
        <w:t>若服务器和云AP之间是三层组网；Telnet客户端和云AP之间也是三层组网。</w:t>
      </w:r>
    </w:p>
    <w:p>
      <w:pPr>
        <w:pStyle w:val="NotesHeading"/>
        <w:tabs>
          <w:tab w:val="left" w:pos="2100"/>
        </w:tabs>
        <w:rPr>
          <w:rFonts w:hint="eastAsia"/>
        </w:rPr>
      </w:pPr>
      <w:r>
        <w:pict>
          <v:shape id="_x0000_i1248" type="#_x0000_t75" style="width:50.29pt;height:19pt">
            <v:imagedata r:id="rId25" o:title="说明"/>
          </v:shape>
        </w:pict>
      </w:r>
    </w:p>
    <w:p>
      <w:pPr>
        <w:pStyle w:val="NotesText"/>
      </w:pPr>
      <w:r>
        <w:t>三层组网指设备处于不同网段中，二层组网指设备处于同一网段、同一VLAN中。</w:t>
      </w:r>
    </w:p>
    <w:p>
      <w:pPr>
        <w:pStyle w:val="SubItemList"/>
      </w:pPr>
      <w:r>
        <w:t>云AP上存在到服务器的路由和到Telnet客户端的路由的下一跳IP地址相同；</w:t>
      </w:r>
    </w:p>
    <w:p>
      <w:pPr>
        <w:pStyle w:val="SubItemListText"/>
      </w:pPr>
      <w:r>
        <w:t>通过在AP执行命令</w:t>
      </w:r>
      <w:r>
        <w:rPr>
          <w:b/>
        </w:rPr>
        <w:t>display ip routing-table</w:t>
      </w:r>
      <w:r>
        <w:t>可查看下一跳IP地址。假设云AP的IP为192.168.10.13，服务器IP地址在192.168.20.0/24网段，Telnet客户端在192.168.30.0/24网段，查看下一跳IP地址均为192.168.10.2，此种场景可以进行命令行远程升级。</w:t>
      </w:r>
    </w:p>
    <w:p>
      <w:pPr>
        <w:pStyle w:val="SubItemListTextTD"/>
      </w:pPr>
      <w:r>
        <w:t xml:space="preserve">&lt;Huawei&gt; </w:t>
      </w:r>
      <w:r>
        <w:rPr>
          <w:b/>
        </w:rPr>
        <w:t>display ip  routing-table</w:t>
      </w:r>
      <w:r>
        <w:t xml:space="preserve"> </w:t>
        <w:br/>
        <w:t xml:space="preserve"> Route Flags: R - relay, D - download to  fib                                         </w:t>
        <w:br/>
        <w:t xml:space="preserve"> ------------------------------------------------------------------------------      </w:t>
        <w:br/>
        <w:t xml:space="preserve"> Routing Tables:  Public                                                             </w:t>
        <w:br/>
        <w:t xml:space="preserve">           Destinations : 2       Routes : 2                                        </w:t>
        <w:br/>
        <w:t xml:space="preserve">                                                                                     </w:t>
        <w:br/>
        <w:t xml:space="preserve"> Destination/Mask     Proto   Pre  Cost      Flags NextHop         Interface          </w:t>
        <w:br/>
        <w:t xml:space="preserve">                                                                                     </w:t>
        <w:br/>
        <w:t xml:space="preserve">    192.168.20.0/24  Static  60   0          RD   </w:t>
      </w:r>
      <w:r>
        <w:rPr>
          <w:b/>
        </w:rPr>
        <w:t>192.168.10.2</w:t>
      </w:r>
      <w:r>
        <w:t xml:space="preserve">     Vlanif10          </w:t>
        <w:br/>
        <w:t xml:space="preserve">    192.168.30.0/24  Static  60   0          RD    </w:t>
      </w:r>
      <w:r>
        <w:rPr>
          <w:b/>
        </w:rPr>
        <w:t>192.168.10.2</w:t>
      </w:r>
      <w:r>
        <w:t xml:space="preserve">    Vlanif10    </w:t>
      </w:r>
    </w:p>
    <w:p>
      <w:pPr>
        <w:pStyle w:val="SubItemList"/>
      </w:pPr>
      <w:r>
        <w:t>服务器上已经存储了设备升级时使用的升级文件。</w:t>
      </w:r>
    </w:p>
    <w:p>
      <w:pPr>
        <w:pStyle w:val="ItemList"/>
      </w:pPr>
      <w:r>
        <w:t>若服务器和云AP之间是三层组网，Telnet客户端和云AP之间是二层组网；或者服务器和云AP之间是二层组网，Telnet客户端和云AP之间是三层组网：</w:t>
      </w:r>
    </w:p>
    <w:p>
      <w:pPr>
        <w:pStyle w:val="SubItemList"/>
      </w:pPr>
      <w:r>
        <w:t>云AP上存在到服务器的路由，且路由的下一跳IP地址和Telnet客户端在同一网段；或者云AP上存在到Telnet客户端的路由，且路由的下一跳IP地址和服务器在同一网段；</w:t>
      </w:r>
    </w:p>
    <w:p>
      <w:pPr>
        <w:pStyle w:val="SubItemListText"/>
      </w:pPr>
      <w:r>
        <w:t>通过在AP执行命令</w:t>
      </w:r>
      <w:r>
        <w:rPr>
          <w:b/>
        </w:rPr>
        <w:t>display ip routing-table</w:t>
      </w:r>
      <w:r>
        <w:t>可查看下一跳IP地址。假设云AP的IP为192.168.10.13，服务器IP地址在192.168.20.0/24网段，Telnet客户端在192.168.10.0/24网段，查看下一跳IP地址均为192.168.10.2，此种场景可以进行命令行远程升级。</w:t>
      </w:r>
    </w:p>
    <w:p>
      <w:pPr>
        <w:pStyle w:val="SubItemListTextTD"/>
      </w:pPr>
      <w:r>
        <w:t xml:space="preserve">&lt;Huawei&gt; </w:t>
      </w:r>
      <w:r>
        <w:rPr>
          <w:b/>
        </w:rPr>
        <w:t>display ip routing-table</w:t>
      </w:r>
      <w:r>
        <w:t xml:space="preserve"> </w:t>
        <w:br/>
        <w:t xml:space="preserve">Route Flags: R - relay, D - download to fib </w:t>
        <w:br/>
        <w:t xml:space="preserve">------------------------------------------------------------------------------ </w:t>
        <w:br/>
        <w:t xml:space="preserve">Routing Tables: Public </w:t>
        <w:br/>
        <w:t xml:space="preserve">         Destinations : 1       Routes : 1 </w:t>
        <w:br/>
        <w:t xml:space="preserve"> </w:t>
        <w:br/>
        <w:t xml:space="preserve">Destination/Mask    Proto   Pre  Cost      Flags NextHop         Interface </w:t>
        <w:br/>
        <w:t xml:space="preserve"> </w:t>
        <w:br/>
        <w:t xml:space="preserve">   192.168.20.0/24  Static  60   0          RD   </w:t>
      </w:r>
      <w:r>
        <w:rPr>
          <w:b/>
        </w:rPr>
        <w:t>192.168.10.2</w:t>
      </w:r>
      <w:r>
        <w:t xml:space="preserve">    Vlanif10</w:t>
      </w:r>
    </w:p>
    <w:p>
      <w:pPr>
        <w:pStyle w:val="SubItemList"/>
      </w:pPr>
      <w:r>
        <w:t>服务器上已经存储了设备升级时使用的升级文件。</w:t>
      </w:r>
    </w:p>
    <w:p>
      <w:pPr>
        <w:pStyle w:val="ItemList"/>
      </w:pPr>
      <w:r>
        <w:t>若服务器和云AP之间是二层组网，Telnet客户端和云AP之间也是二层组网；</w:t>
      </w:r>
    </w:p>
    <w:p>
      <w:pPr>
        <w:pStyle w:val="SubItemList"/>
      </w:pPr>
      <w:r>
        <w:t>服务器、云AP、Telnet客户端均在同一网段、同一VLAN中。</w:t>
      </w:r>
    </w:p>
    <w:p>
      <w:pPr>
        <w:pStyle w:val="SubItemList"/>
      </w:pPr>
      <w:r>
        <w:t>服务器上已经存储了设备升级时使用的升级文件。</w:t>
      </w:r>
    </w:p>
    <w:p>
      <w:pPr>
        <w:pStyle w:val="Heading3"/>
      </w:pPr>
      <w:bookmarkStart w:id="337" w:name="_ZH-CN_TOPIC_0140981779-chtext"/>
      <w:bookmarkStart w:id="338" w:name="_Toc256000105"/>
      <w:r>
        <w:t>备份重要数据</w:t>
      </w:r>
      <w:bookmarkEnd w:id="338"/>
      <w:bookmarkEnd w:id="337"/>
    </w:p>
    <w:p>
      <w:r>
        <w:t>设备中的重要配置文件一定要在升级之前备份，用户可以通过FTP或TFTP方式将需要备份的文件下载到PC上。</w:t>
      </w:r>
    </w:p>
    <w:p>
      <w:r>
        <w:t>执行命令</w:t>
      </w:r>
      <w:r>
        <w:rPr>
          <w:b/>
        </w:rPr>
        <w:t>save</w:t>
      </w:r>
      <w:r>
        <w:t>保存配置文件，并将配置文件备份到PC上。执行</w:t>
      </w:r>
      <w:r>
        <w:rPr>
          <w:b/>
        </w:rPr>
        <w:t>save</w:t>
      </w:r>
      <w:r>
        <w:t>后的具体操作请参考</w:t>
      </w:r>
      <w:r>
        <w:fldChar w:fldCharType="begin"/>
      </w:r>
      <w:r>
        <w:instrText>REF _ZH-CN_TOPIC_0140981876 \r \h</w:instrText>
      </w:r>
      <w:r>
        <w:fldChar w:fldCharType="separate"/>
      </w:r>
      <w:r>
        <w:t xml:space="preserve">A </w:t>
      </w:r>
      <w:r>
        <w:fldChar w:fldCharType="end"/>
      </w:r>
      <w:r>
        <w:fldChar w:fldCharType="begin"/>
      </w:r>
      <w:r>
        <w:instrText>REF _ZH-CN_TOPIC_0140981876-chtext \h</w:instrText>
      </w:r>
      <w:r>
        <w:fldChar w:fldCharType="separate"/>
      </w:r>
      <w:r>
        <w:t>附录A</w:t>
      </w:r>
      <w:r>
        <w:fldChar w:fldCharType="end"/>
      </w:r>
      <w:r>
        <w:t>。</w:t>
      </w:r>
    </w:p>
    <w:p>
      <w:pPr>
        <w:pStyle w:val="TerminalDisplay"/>
      </w:pPr>
      <w:r>
        <w:t xml:space="preserve">&lt;Huawei&gt; </w:t>
      </w:r>
      <w:r>
        <w:rPr>
          <w:b/>
        </w:rPr>
        <w:t>save</w:t>
      </w:r>
      <w:r>
        <w:t xml:space="preserve"> </w:t>
        <w:br/>
        <w:t xml:space="preserve">  The current configuration will be written to the device. </w:t>
        <w:br/>
        <w:t xml:space="preserve">  Are you sure to continue? (y/n)[n]: </w:t>
      </w:r>
      <w:r>
        <w:rPr>
          <w:b/>
        </w:rPr>
        <w:t>y</w:t>
      </w:r>
    </w:p>
    <w:p>
      <w:pPr>
        <w:pStyle w:val="NotesHeading"/>
        <w:tabs>
          <w:tab w:val="left" w:pos="2100"/>
        </w:tabs>
        <w:rPr>
          <w:rFonts w:hint="eastAsia"/>
        </w:rPr>
      </w:pPr>
      <w:r>
        <w:pict>
          <v:shape id="_x0000_i1249" type="#_x0000_t75" style="width:50.29pt;height:19pt">
            <v:imagedata r:id="rId25" o:title="说明"/>
          </v:shape>
        </w:pict>
      </w:r>
    </w:p>
    <w:p>
      <w:pPr>
        <w:pStyle w:val="NotesText"/>
      </w:pPr>
      <w:r>
        <w:t>设备升级前请一定注意备份配置文件，备份文件用于设备在版本回退时加载使用。</w:t>
      </w:r>
    </w:p>
    <w:p>
      <w:pPr>
        <w:pStyle w:val="TableDescription"/>
      </w:pPr>
      <w:r>
        <w:t>重要数据</w:t>
      </w:r>
    </w:p>
    <w:tbl>
      <w:tblPr>
        <w:tblStyle w:val="Table"/>
        <w:tblW w:w="7938" w:type="dxa"/>
        <w:tblInd w:w="1814" w:type="dxa"/>
        <w:tblLayout w:type="fixed"/>
        <w:tblLook w:val="01E0"/>
      </w:tblPr>
      <w:tblGrid>
        <w:gridCol w:w="1440"/>
        <w:gridCol w:w="1440"/>
        <w:gridCol w:w="1440"/>
      </w:tblGrid>
      <w:tr>
        <w:tblPrEx>
          <w:tblW w:w="7938" w:type="dxa"/>
          <w:tblInd w:w="1814" w:type="dxa"/>
          <w:tblLayout w:type="fixed"/>
          <w:tblLook w:val="01E0"/>
        </w:tblPrEx>
        <w:trPr>
          <w:cantSplit w:val="0"/>
          <w:tblHeader/>
        </w:trPr>
        <w:tc>
          <w:tcPr>
            <w:tcW w:w="1666" w:type="pct"/>
            <w:tcBorders>
              <w:top w:val="single" w:sz="6" w:space="0" w:color="000000"/>
              <w:bottom w:val="single" w:sz="6" w:space="0" w:color="000000"/>
              <w:right w:val="single" w:sz="6" w:space="0" w:color="000000"/>
            </w:tcBorders>
            <w:shd w:val="clear" w:color="auto" w:fill="D9D9D9"/>
          </w:tcPr>
          <w:p>
            <w:pPr>
              <w:pStyle w:val="TableHeading"/>
            </w:pPr>
            <w:r>
              <w:t>类型</w:t>
            </w:r>
          </w:p>
        </w:tc>
        <w:tc>
          <w:tcPr>
            <w:tcW w:w="1666" w:type="pct"/>
            <w:tcBorders>
              <w:top w:val="single" w:sz="6" w:space="0" w:color="000000"/>
              <w:bottom w:val="single" w:sz="6" w:space="0" w:color="000000"/>
              <w:right w:val="single" w:sz="6" w:space="0" w:color="000000"/>
            </w:tcBorders>
            <w:shd w:val="clear" w:color="auto" w:fill="D9D9D9"/>
          </w:tcPr>
          <w:p>
            <w:pPr>
              <w:pStyle w:val="TableHeading"/>
            </w:pPr>
            <w:r>
              <w:t>备份文件</w:t>
            </w:r>
          </w:p>
        </w:tc>
        <w:tc>
          <w:tcPr>
            <w:tcW w:w="1666" w:type="pct"/>
            <w:tcBorders>
              <w:top w:val="single" w:sz="6" w:space="0" w:color="000000"/>
              <w:bottom w:val="single" w:sz="6" w:space="0" w:color="000000"/>
            </w:tcBorders>
            <w:shd w:val="clear" w:color="auto" w:fill="D9D9D9"/>
          </w:tcPr>
          <w:p>
            <w:pPr>
              <w:pStyle w:val="TableHeading"/>
            </w:pPr>
            <w:r>
              <w:t>描述</w:t>
            </w:r>
          </w:p>
        </w:tc>
      </w:tr>
      <w:tr>
        <w:tblPrEx>
          <w:tblW w:w="7938" w:type="dxa"/>
          <w:tblInd w:w="1814" w:type="dxa"/>
          <w:tblLayout w:type="fixed"/>
          <w:tblLook w:val="01E0"/>
        </w:tblPrEx>
        <w:trPr>
          <w:cantSplit w:val="0"/>
        </w:trPr>
        <w:tc>
          <w:tcPr>
            <w:tcW w:w="1666" w:type="pct"/>
            <w:tcBorders>
              <w:top w:val="single" w:sz="6" w:space="0" w:color="000000"/>
              <w:bottom w:val="single" w:sz="6" w:space="0" w:color="000000"/>
              <w:right w:val="single" w:sz="6" w:space="0" w:color="000000"/>
            </w:tcBorders>
          </w:tcPr>
          <w:p>
            <w:pPr>
              <w:pStyle w:val="TableText"/>
            </w:pPr>
            <w:r>
              <w:t>配置文件</w:t>
            </w:r>
          </w:p>
        </w:tc>
        <w:tc>
          <w:tcPr>
            <w:tcW w:w="1666" w:type="pct"/>
            <w:tcBorders>
              <w:top w:val="single" w:sz="6" w:space="0" w:color="000000"/>
              <w:bottom w:val="single" w:sz="6" w:space="0" w:color="000000"/>
              <w:right w:val="single" w:sz="6" w:space="0" w:color="000000"/>
            </w:tcBorders>
          </w:tcPr>
          <w:p>
            <w:pPr>
              <w:pStyle w:val="TableText"/>
            </w:pPr>
            <w:r>
              <w:t>vrpcfg.zip</w:t>
            </w:r>
          </w:p>
        </w:tc>
        <w:tc>
          <w:tcPr>
            <w:tcW w:w="1666" w:type="pct"/>
            <w:tcBorders>
              <w:top w:val="single" w:sz="6" w:space="0" w:color="000000"/>
              <w:bottom w:val="single" w:sz="6" w:space="0" w:color="000000"/>
            </w:tcBorders>
          </w:tcPr>
          <w:p>
            <w:pPr>
              <w:pStyle w:val="TableText"/>
            </w:pPr>
            <w:r>
              <w:t>配置文件</w:t>
            </w:r>
          </w:p>
        </w:tc>
      </w:tr>
    </w:tbl>
    <w:p/>
    <w:p>
      <w:pPr>
        <w:pStyle w:val="Heading3"/>
      </w:pPr>
      <w:bookmarkStart w:id="339" w:name="_ZH-CN_TOPIC_0140981805-chtext"/>
      <w:bookmarkStart w:id="340" w:name="_Toc256000106"/>
      <w:r>
        <w:t>查看设备信息</w:t>
      </w:r>
      <w:bookmarkEnd w:id="340"/>
      <w:bookmarkEnd w:id="339"/>
    </w:p>
    <w:p>
      <w:r>
        <w:t>检查AP当前的工作模式，AP款型和版本，选择AP升级方式。</w:t>
      </w:r>
    </w:p>
    <w:p>
      <w:pPr>
        <w:pStyle w:val="ItemStep"/>
        <w:numPr>
          <w:ilvl w:val="0"/>
          <w:numId w:val="88"/>
        </w:numPr>
      </w:pPr>
      <w:r>
        <w:t>使用串口线将AP的串口和PC的串口相连，使用第三方虚拟终端第三方虚拟终端软件，进入命令行界面，设置如下：</w:t>
      </w:r>
    </w:p>
    <w:p>
      <w:pPr>
        <w:pStyle w:val="ItemlistTextTD"/>
      </w:pPr>
      <w:r>
        <w:t xml:space="preserve">Baud:9600 </w:t>
        <w:br/>
        <w:t xml:space="preserve">Data bits:8 </w:t>
        <w:br/>
        <w:t xml:space="preserve">Stop bits:1 </w:t>
        <w:br/>
        <w:t xml:space="preserve">Parity: none </w:t>
        <w:br/>
        <w:t>Flow Control: none</w:t>
      </w:r>
    </w:p>
    <w:p>
      <w:pPr>
        <w:pStyle w:val="ItemListText"/>
      </w:pPr>
      <w:r>
        <w:t>也可以通过Telnet方式登录到AP，进行以下升级操作步骤。AP缺省IP地址为169.254.1.1，缺省用户名和密码分别为admin和admin@huawei.com。如果AP上已配有新的IP地址、用户名和密码，可使用新的IP地址、用户名和密码登录设备。</w:t>
      </w:r>
    </w:p>
    <w:p>
      <w:pPr>
        <w:pStyle w:val="ItemStep"/>
        <w:numPr>
          <w:ilvl w:val="0"/>
          <w:numId w:val="88"/>
        </w:numPr>
      </w:pPr>
      <w:r>
        <w:t>FTP方式、TFTP方式和SFTP方式需要保证AP和PC之间能够互相通信。升级前可执行命令</w:t>
      </w:r>
      <w:r>
        <w:rPr>
          <w:b/>
        </w:rPr>
        <w:t>display version</w:t>
      </w:r>
      <w:r>
        <w:t>查看当前AP工作模式、AP款型和版本。例如：</w:t>
      </w:r>
    </w:p>
    <w:p>
      <w:pPr>
        <w:pStyle w:val="ItemlistTextTD"/>
      </w:pPr>
      <w:r>
        <w:t xml:space="preserve">&lt;Huawei&gt; </w:t>
      </w:r>
      <w:r>
        <w:rPr>
          <w:b/>
        </w:rPr>
        <w:t>display version</w:t>
      </w:r>
      <w:r>
        <w:t xml:space="preserve"> </w:t>
        <w:br/>
        <w:t xml:space="preserve">Huawei Versatile Routing Platform Software </w:t>
        <w:br/>
        <w:t>VRP (R) software, Version 5.170 (</w:t>
      </w:r>
      <w:r>
        <w:rPr>
          <w:b/>
        </w:rPr>
        <w:t>AP6050DN</w:t>
      </w:r>
      <w:r>
        <w:rPr>
          <w:b/>
        </w:rPr>
        <w:t xml:space="preserve"> FAT </w:t>
      </w:r>
      <w:r>
        <w:rPr>
          <w:b/>
        </w:rPr>
        <w:t>V200R010C00</w:t>
      </w:r>
      <w:r>
        <w:t xml:space="preserve">) </w:t>
        <w:br/>
        <w:t xml:space="preserve">Copyright (C) 2011-2018 HUAWEI TECH CO., LTD </w:t>
        <w:br/>
        <w:t xml:space="preserve">Huawei </w:t>
      </w:r>
      <w:r>
        <w:t>AP6050DN</w:t>
      </w:r>
      <w:r>
        <w:t xml:space="preserve"> Router uptime is 0 week, 0 day, 0 hour, 1 minute </w:t>
        <w:br/>
        <w:t xml:space="preserve"> </w:t>
        <w:br/>
        <w:t xml:space="preserve">MPU 0(Master) : uptime is 0 week, 0 day, 0 hour, 1 minute </w:t>
        <w:br/>
        <w:t xml:space="preserve">SDRAM Memory Size    : 256     M bytes </w:t>
        <w:br/>
        <w:t xml:space="preserve">NOR FLASH Memory Size: 4       M bytes </w:t>
        <w:br/>
        <w:t xml:space="preserve">NAND FLASH Memory Size: 128     M bytes </w:t>
        <w:br/>
        <w:t xml:space="preserve">MPU version information : </w:t>
        <w:br/>
        <w:t xml:space="preserve">1. PCB      Version  : H86D2TT1D502 VER.A </w:t>
        <w:br/>
        <w:t xml:space="preserve">2. MAB      Version  : 0 </w:t>
        <w:br/>
        <w:t xml:space="preserve">3. Board    Type     : </w:t>
      </w:r>
      <w:r>
        <w:t>AP6050DN</w:t>
      </w:r>
      <w:r>
        <w:t xml:space="preserve"> </w:t>
        <w:br/>
        <w:t xml:space="preserve">4. CPLD0    Version  : 0 </w:t>
        <w:br/>
        <w:t xml:space="preserve">5. BootROM  Version  : </w:t>
      </w:r>
      <w:r>
        <w:t>705</w:t>
      </w:r>
    </w:p>
    <w:p>
      <w:pPr>
        <w:pStyle w:val="ItemStep"/>
        <w:numPr>
          <w:ilvl w:val="0"/>
          <w:numId w:val="88"/>
        </w:numPr>
      </w:pPr>
      <w:r>
        <w:t>根据查看到的AP工作模式、AP款型和版本，对照下表选择升级方式。</w:t>
      </w:r>
    </w:p>
    <w:p>
      <w:pPr>
        <w:pStyle w:val="SubItemList"/>
      </w:pPr>
      <w:r>
        <w:t>目前一些款型的AP支持胖云共包，即FAT AP和云AP使用同一个软件版本文件，支持胖云共包的AP型号如下所示：</w:t>
      </w:r>
    </w:p>
    <w:p>
      <w:pPr>
        <w:pStyle w:val="ThirdLevelItemList"/>
      </w:pPr>
      <w:r>
        <w:t>AP1050DN-S</w:t>
      </w:r>
    </w:p>
    <w:p>
      <w:pPr>
        <w:pStyle w:val="ThirdLevelItemList"/>
      </w:pPr>
      <w:r>
        <w:t>AP2050DN、AP2050DN-S、AP2050DN-E、AP2051DN、AP2051DN-S、AP2051DN-E</w:t>
      </w:r>
    </w:p>
    <w:p>
      <w:pPr>
        <w:pStyle w:val="ThirdLevelItemList"/>
      </w:pPr>
      <w:r>
        <w:t>AP4050DN-E、AP4050DN-HD</w:t>
      </w:r>
    </w:p>
    <w:p>
      <w:pPr>
        <w:pStyle w:val="ThirdLevelItemList"/>
      </w:pPr>
      <w:r>
        <w:t>AP6050DN、AP6150DN、AP5050DN-S</w:t>
      </w:r>
    </w:p>
    <w:p>
      <w:pPr>
        <w:pStyle w:val="ThirdLevelItemList"/>
      </w:pPr>
      <w:r>
        <w:t>AP7050DE、AP7050DN-E</w:t>
      </w:r>
    </w:p>
    <w:p>
      <w:pPr>
        <w:pStyle w:val="ThirdLevelItemList"/>
      </w:pPr>
      <w:r>
        <w:t>AP8030DN、AP8130DN</w:t>
      </w:r>
    </w:p>
    <w:p>
      <w:pPr>
        <w:pStyle w:val="ThirdLevelItemList"/>
      </w:pPr>
      <w:r>
        <w:t>AD9430DN-12、AD9430DN-24</w:t>
      </w:r>
    </w:p>
    <w:p>
      <w:pPr>
        <w:pStyle w:val="ThirdLevelItemList"/>
      </w:pPr>
      <w:r>
        <w:t>AP4051DN、AP4151DN、AP4051DN-S、AP4050DN、AP4050DN-S</w:t>
      </w:r>
    </w:p>
    <w:p>
      <w:pPr>
        <w:pStyle w:val="ThirdLevelItemList"/>
      </w:pPr>
      <w:r>
        <w:t>AP8150DN、AP8050DN、AP8050DN-S</w:t>
      </w:r>
    </w:p>
    <w:p>
      <w:pPr>
        <w:pStyle w:val="ThirdLevelItemList"/>
      </w:pPr>
      <w:r>
        <w:t>AP4051TN、AP6052DN、AP7052DE、AP7052DN、AP7152DN、AP8050TN-HD、AP8082DN、AP8182DN</w:t>
      </w:r>
    </w:p>
    <w:p>
      <w:pPr>
        <w:pStyle w:val="ThirdLevelItemList"/>
      </w:pPr>
      <w:r>
        <w:t>AP7060DN</w:t>
      </w:r>
    </w:p>
    <w:p>
      <w:pPr>
        <w:pStyle w:val="ThirdLevelItemList"/>
      </w:pPr>
      <w:r>
        <w:t>AP4050DE-M、AP4050DE-M-S、AP4050DE-B-S、AP3050DE、AP2051DN-L-S</w:t>
      </w:r>
    </w:p>
    <w:p>
      <w:pPr>
        <w:pStyle w:val="TableDescription"/>
      </w:pPr>
      <w:r>
        <w:t>选择升级方式</w:t>
      </w:r>
    </w:p>
    <w:tbl>
      <w:tblPr>
        <w:tblStyle w:val="Table"/>
        <w:tblW w:w="7938" w:type="dxa"/>
        <w:tblInd w:w="1814" w:type="dxa"/>
        <w:tblLayout w:type="fixed"/>
        <w:tblLook w:val="01E0"/>
      </w:tblPr>
      <w:tblGrid>
        <w:gridCol w:w="1440"/>
        <w:gridCol w:w="1440"/>
      </w:tblGrid>
      <w:tr>
        <w:tblPrEx>
          <w:tblW w:w="7938" w:type="dxa"/>
          <w:tblInd w:w="1814" w:type="dxa"/>
          <w:tblLayout w:type="fixed"/>
          <w:tblLook w:val="01E0"/>
        </w:tblPrEx>
        <w:trPr>
          <w:cantSplit w:val="0"/>
          <w:tblHeader/>
        </w:trPr>
        <w:tc>
          <w:tcPr>
            <w:tcW w:w="2500" w:type="pct"/>
            <w:tcBorders>
              <w:top w:val="single" w:sz="6" w:space="0" w:color="000000"/>
              <w:bottom w:val="single" w:sz="6" w:space="0" w:color="000000"/>
              <w:right w:val="single" w:sz="6" w:space="0" w:color="000000"/>
            </w:tcBorders>
            <w:shd w:val="clear" w:color="auto" w:fill="D9D9D9"/>
          </w:tcPr>
          <w:p>
            <w:pPr>
              <w:pStyle w:val="TableHeading"/>
            </w:pPr>
            <w:r>
              <w:t>升级方式</w:t>
            </w:r>
          </w:p>
        </w:tc>
        <w:tc>
          <w:tcPr>
            <w:tcW w:w="2500" w:type="pct"/>
            <w:tcBorders>
              <w:top w:val="single" w:sz="6" w:space="0" w:color="000000"/>
              <w:bottom w:val="single" w:sz="6" w:space="0" w:color="000000"/>
            </w:tcBorders>
            <w:shd w:val="clear" w:color="auto" w:fill="D9D9D9"/>
          </w:tcPr>
          <w:p>
            <w:pPr>
              <w:pStyle w:val="TableHeading"/>
            </w:pPr>
            <w:r>
              <w:t>适用的场景</w:t>
            </w:r>
          </w:p>
        </w:tc>
      </w:tr>
      <w:tr>
        <w:tblPrEx>
          <w:tblW w:w="7938" w:type="dxa"/>
          <w:tblInd w:w="1814" w:type="dxa"/>
          <w:tblLayout w:type="fixed"/>
          <w:tblLook w:val="01E0"/>
        </w:tblPrEx>
        <w:trPr>
          <w:cantSplit w:val="0"/>
        </w:trPr>
        <w:tc>
          <w:tcPr>
            <w:tcW w:w="5000" w:type="pct"/>
            <w:gridSpan w:val="2"/>
            <w:tcBorders>
              <w:top w:val="single" w:sz="6" w:space="0" w:color="000000"/>
              <w:bottom w:val="single" w:sz="6" w:space="0" w:color="000000"/>
              <w:right w:val="single" w:sz="6" w:space="0" w:color="000000"/>
            </w:tcBorders>
          </w:tcPr>
          <w:p>
            <w:pPr>
              <w:pStyle w:val="TableText"/>
            </w:pPr>
            <w:r>
              <w:rPr>
                <w:b/>
              </w:rPr>
              <w:t>FIT AP切换到云AP方式</w:t>
            </w:r>
          </w:p>
        </w:tc>
      </w:tr>
      <w:tr>
        <w:tblPrEx>
          <w:tblW w:w="7938" w:type="dxa"/>
          <w:tblInd w:w="1814" w:type="dxa"/>
          <w:tblLayout w:type="fixed"/>
          <w:tblLook w:val="01E0"/>
        </w:tblPrEx>
        <w:trPr>
          <w:cantSplit w:val="0"/>
        </w:trPr>
        <w:tc>
          <w:tcPr>
            <w:tcW w:w="2500" w:type="pct"/>
            <w:tcBorders>
              <w:top w:val="single" w:sz="6" w:space="0" w:color="000000"/>
              <w:bottom w:val="single" w:sz="6" w:space="0" w:color="000000"/>
              <w:right w:val="single" w:sz="6" w:space="0" w:color="000000"/>
            </w:tcBorders>
          </w:tcPr>
          <w:p>
            <w:pPr>
              <w:pStyle w:val="TableText"/>
            </w:pPr>
            <w:r>
              <w:fldChar w:fldCharType="begin"/>
            </w:r>
            <w:r>
              <w:instrText>REF _ZH-CN_TOPIC_0140981828 \r \h</w:instrText>
            </w:r>
            <w:r>
              <w:fldChar w:fldCharType="separate"/>
            </w:r>
            <w:r>
              <w:t xml:space="preserve">8.3.1 </w:t>
            </w:r>
            <w:r>
              <w:fldChar w:fldCharType="end"/>
            </w:r>
            <w:r>
              <w:fldChar w:fldCharType="begin"/>
            </w:r>
            <w:r>
              <w:instrText>REF _ZH-CN_TOPIC_0140981828-chtext \h</w:instrText>
            </w:r>
            <w:r>
              <w:fldChar w:fldCharType="separate"/>
            </w:r>
            <w:r>
              <w:t>方法A</w:t>
            </w:r>
            <w:r>
              <w:fldChar w:fldCharType="end"/>
            </w:r>
          </w:p>
        </w:tc>
        <w:tc>
          <w:tcPr>
            <w:tcW w:w="2500" w:type="pct"/>
            <w:tcBorders>
              <w:bottom w:val="single" w:sz="6" w:space="0" w:color="000000"/>
            </w:tcBorders>
          </w:tcPr>
          <w:p>
            <w:pPr>
              <w:pStyle w:val="TableText"/>
            </w:pPr>
            <w:r>
              <w:t>此方法适用于备区存在目标版本的胖云共包的情况。</w:t>
            </w:r>
          </w:p>
        </w:tc>
      </w:tr>
      <w:tr>
        <w:tblPrEx>
          <w:tblW w:w="7938" w:type="dxa"/>
          <w:tblInd w:w="1814" w:type="dxa"/>
          <w:tblLayout w:type="fixed"/>
          <w:tblLook w:val="01E0"/>
        </w:tblPrEx>
        <w:trPr>
          <w:cantSplit w:val="0"/>
        </w:trPr>
        <w:tc>
          <w:tcPr>
            <w:tcW w:w="2500" w:type="pct"/>
            <w:tcBorders>
              <w:top w:val="single" w:sz="6" w:space="0" w:color="000000"/>
              <w:bottom w:val="single" w:sz="6" w:space="0" w:color="000000"/>
              <w:right w:val="single" w:sz="6" w:space="0" w:color="000000"/>
            </w:tcBorders>
          </w:tcPr>
          <w:p>
            <w:pPr>
              <w:pStyle w:val="TableText"/>
            </w:pPr>
            <w:r>
              <w:fldChar w:fldCharType="begin"/>
            </w:r>
            <w:r>
              <w:instrText>REF _ZH-CN_TOPIC_0140981886 \r \h</w:instrText>
            </w:r>
            <w:r>
              <w:fldChar w:fldCharType="separate"/>
            </w:r>
            <w:r>
              <w:t xml:space="preserve">8.3.2 </w:t>
            </w:r>
            <w:r>
              <w:fldChar w:fldCharType="end"/>
            </w:r>
            <w:r>
              <w:fldChar w:fldCharType="begin"/>
            </w:r>
            <w:r>
              <w:instrText>REF _ZH-CN_TOPIC_0140981886-chtext \h</w:instrText>
            </w:r>
            <w:r>
              <w:fldChar w:fldCharType="separate"/>
            </w:r>
            <w:r>
              <w:t>方法B</w:t>
            </w:r>
            <w:r>
              <w:fldChar w:fldCharType="end"/>
            </w:r>
          </w:p>
        </w:tc>
        <w:tc>
          <w:tcPr>
            <w:tcW w:w="2500" w:type="pct"/>
            <w:tcBorders>
              <w:top w:val="single" w:sz="6" w:space="0" w:color="000000"/>
              <w:bottom w:val="single" w:sz="6" w:space="0" w:color="000000"/>
            </w:tcBorders>
          </w:tcPr>
          <w:p>
            <w:pPr>
              <w:pStyle w:val="TableText"/>
            </w:pPr>
            <w:r>
              <w:t>此方法适用于备区不存在目标版本的胖云共包的情况。</w:t>
            </w:r>
          </w:p>
        </w:tc>
      </w:tr>
      <w:tr>
        <w:tblPrEx>
          <w:tblW w:w="7938" w:type="dxa"/>
          <w:tblInd w:w="1814" w:type="dxa"/>
          <w:tblLayout w:type="fixed"/>
          <w:tblLook w:val="01E0"/>
        </w:tblPrEx>
        <w:trPr>
          <w:cantSplit w:val="0"/>
        </w:trPr>
        <w:tc>
          <w:tcPr>
            <w:tcW w:w="5000" w:type="pct"/>
            <w:gridSpan w:val="2"/>
            <w:tcBorders>
              <w:top w:val="single" w:sz="6" w:space="0" w:color="000000"/>
              <w:bottom w:val="single" w:sz="6" w:space="0" w:color="000000"/>
              <w:right w:val="single" w:sz="6" w:space="0" w:color="000000"/>
            </w:tcBorders>
          </w:tcPr>
          <w:p>
            <w:pPr>
              <w:pStyle w:val="TableText"/>
            </w:pPr>
            <w:r>
              <w:rPr>
                <w:b/>
              </w:rPr>
              <w:t>云AP切换到FIT AP方式</w:t>
            </w:r>
          </w:p>
        </w:tc>
      </w:tr>
      <w:tr>
        <w:tblPrEx>
          <w:tblW w:w="7938" w:type="dxa"/>
          <w:tblInd w:w="1814" w:type="dxa"/>
          <w:tblLayout w:type="fixed"/>
          <w:tblLook w:val="01E0"/>
        </w:tblPrEx>
        <w:trPr>
          <w:cantSplit w:val="0"/>
        </w:trPr>
        <w:tc>
          <w:tcPr>
            <w:tcW w:w="2500" w:type="pct"/>
            <w:tcBorders>
              <w:top w:val="single" w:sz="6" w:space="0" w:color="000000"/>
              <w:bottom w:val="single" w:sz="6" w:space="0" w:color="000000"/>
              <w:right w:val="single" w:sz="6" w:space="0" w:color="000000"/>
            </w:tcBorders>
          </w:tcPr>
          <w:p>
            <w:pPr>
              <w:pStyle w:val="TableText"/>
            </w:pPr>
            <w:r>
              <w:fldChar w:fldCharType="begin"/>
            </w:r>
            <w:r>
              <w:instrText>REF _ZH-CN_TOPIC_0140981887 \r \h</w:instrText>
            </w:r>
            <w:r>
              <w:fldChar w:fldCharType="separate"/>
            </w:r>
            <w:r>
              <w:t xml:space="preserve">8.4 </w:t>
            </w:r>
            <w:r>
              <w:fldChar w:fldCharType="end"/>
            </w:r>
            <w:r>
              <w:fldChar w:fldCharType="begin"/>
            </w:r>
            <w:r>
              <w:instrText>REF _ZH-CN_TOPIC_0140981887-chtext \h</w:instrText>
            </w:r>
            <w:r>
              <w:fldChar w:fldCharType="separate"/>
            </w:r>
            <w:r>
              <w:t>云AP切换到FIT AP</w:t>
            </w:r>
            <w:r>
              <w:fldChar w:fldCharType="end"/>
            </w:r>
          </w:p>
        </w:tc>
        <w:tc>
          <w:tcPr>
            <w:tcW w:w="2500" w:type="pct"/>
            <w:tcBorders>
              <w:top w:val="single" w:sz="6" w:space="0" w:color="000000"/>
              <w:bottom w:val="single" w:sz="6" w:space="0" w:color="000000"/>
            </w:tcBorders>
          </w:tcPr>
          <w:p>
            <w:pPr>
              <w:pStyle w:val="TableText"/>
            </w:pPr>
            <w:r>
              <w:t>-</w:t>
            </w:r>
          </w:p>
        </w:tc>
      </w:tr>
      <w:tr>
        <w:tblPrEx>
          <w:tblW w:w="7938" w:type="dxa"/>
          <w:tblInd w:w="1814" w:type="dxa"/>
          <w:tblLayout w:type="fixed"/>
          <w:tblLook w:val="01E0"/>
        </w:tblPrEx>
        <w:trPr>
          <w:cantSplit w:val="0"/>
        </w:trPr>
        <w:tc>
          <w:tcPr>
            <w:tcW w:w="5000" w:type="pct"/>
            <w:gridSpan w:val="2"/>
            <w:tcBorders>
              <w:top w:val="single" w:sz="6" w:space="0" w:color="000000"/>
              <w:bottom w:val="single" w:sz="6" w:space="0" w:color="000000"/>
              <w:right w:val="single" w:sz="6" w:space="0" w:color="000000"/>
            </w:tcBorders>
          </w:tcPr>
          <w:p>
            <w:pPr>
              <w:pStyle w:val="TableText"/>
            </w:pPr>
            <w:r>
              <w:rPr>
                <w:b/>
              </w:rPr>
              <w:t>FAT AP切换到云AP方式</w:t>
            </w:r>
          </w:p>
        </w:tc>
      </w:tr>
      <w:tr>
        <w:tblPrEx>
          <w:tblW w:w="7938" w:type="dxa"/>
          <w:tblInd w:w="1814" w:type="dxa"/>
          <w:tblLayout w:type="fixed"/>
          <w:tblLook w:val="01E0"/>
        </w:tblPrEx>
        <w:trPr>
          <w:cantSplit w:val="0"/>
        </w:trPr>
        <w:tc>
          <w:tcPr>
            <w:tcW w:w="2500" w:type="pct"/>
            <w:tcBorders>
              <w:top w:val="single" w:sz="6" w:space="0" w:color="000000"/>
              <w:bottom w:val="single" w:sz="6" w:space="0" w:color="000000"/>
              <w:right w:val="single" w:sz="6" w:space="0" w:color="000000"/>
            </w:tcBorders>
          </w:tcPr>
          <w:p>
            <w:pPr>
              <w:pStyle w:val="TableText"/>
            </w:pPr>
            <w:r>
              <w:fldChar w:fldCharType="begin"/>
            </w:r>
            <w:r>
              <w:instrText>REF _ZH-CN_TOPIC_0140981792 \r \h</w:instrText>
            </w:r>
            <w:r>
              <w:fldChar w:fldCharType="separate"/>
            </w:r>
            <w:r>
              <w:t xml:space="preserve">8.5.1 </w:t>
            </w:r>
            <w:r>
              <w:fldChar w:fldCharType="end"/>
            </w:r>
            <w:r>
              <w:fldChar w:fldCharType="begin"/>
            </w:r>
            <w:r>
              <w:instrText>REF _ZH-CN_TOPIC_0140981792-chtext \h</w:instrText>
            </w:r>
            <w:r>
              <w:fldChar w:fldCharType="separate"/>
            </w:r>
            <w:r>
              <w:t>方法A</w:t>
            </w:r>
            <w:r>
              <w:fldChar w:fldCharType="end"/>
            </w:r>
          </w:p>
        </w:tc>
        <w:tc>
          <w:tcPr>
            <w:tcW w:w="2500" w:type="pct"/>
            <w:tcBorders>
              <w:top w:val="single" w:sz="6" w:space="0" w:color="000000"/>
              <w:bottom w:val="single" w:sz="6" w:space="0" w:color="000000"/>
            </w:tcBorders>
          </w:tcPr>
          <w:p>
            <w:pPr>
              <w:pStyle w:val="TableText"/>
            </w:pPr>
            <w:r>
              <w:t>此方法适用于云AP的升级目标版本和当前FAT AP版本一致的情况。</w:t>
            </w:r>
          </w:p>
        </w:tc>
      </w:tr>
      <w:tr>
        <w:tblPrEx>
          <w:tblW w:w="7938" w:type="dxa"/>
          <w:tblInd w:w="1814" w:type="dxa"/>
          <w:tblLayout w:type="fixed"/>
          <w:tblLook w:val="01E0"/>
        </w:tblPrEx>
        <w:trPr>
          <w:cantSplit w:val="0"/>
        </w:trPr>
        <w:tc>
          <w:tcPr>
            <w:tcW w:w="2500" w:type="pct"/>
            <w:tcBorders>
              <w:top w:val="single" w:sz="6" w:space="0" w:color="000000"/>
              <w:bottom w:val="single" w:sz="6" w:space="0" w:color="000000"/>
              <w:right w:val="single" w:sz="6" w:space="0" w:color="000000"/>
            </w:tcBorders>
          </w:tcPr>
          <w:p>
            <w:pPr>
              <w:pStyle w:val="TableText"/>
            </w:pPr>
            <w:r>
              <w:fldChar w:fldCharType="begin"/>
            </w:r>
            <w:r>
              <w:instrText>REF _ZH-CN_TOPIC_0140981891 \r \h</w:instrText>
            </w:r>
            <w:r>
              <w:fldChar w:fldCharType="separate"/>
            </w:r>
            <w:r>
              <w:t xml:space="preserve">8.5.2 </w:t>
            </w:r>
            <w:r>
              <w:fldChar w:fldCharType="end"/>
            </w:r>
            <w:r>
              <w:fldChar w:fldCharType="begin"/>
            </w:r>
            <w:r>
              <w:instrText>REF _ZH-CN_TOPIC_0140981891-chtext \h</w:instrText>
            </w:r>
            <w:r>
              <w:fldChar w:fldCharType="separate"/>
            </w:r>
            <w:r>
              <w:t>方法B</w:t>
            </w:r>
            <w:r>
              <w:fldChar w:fldCharType="end"/>
            </w:r>
          </w:p>
        </w:tc>
        <w:tc>
          <w:tcPr>
            <w:tcW w:w="2500" w:type="pct"/>
            <w:tcBorders>
              <w:top w:val="single" w:sz="6" w:space="0" w:color="000000"/>
              <w:bottom w:val="single" w:sz="6" w:space="0" w:color="000000"/>
            </w:tcBorders>
          </w:tcPr>
          <w:p>
            <w:pPr>
              <w:pStyle w:val="TableText"/>
            </w:pPr>
            <w:r>
              <w:t>此方法适用于云AP的升级目标版本和当前FAT AP版本不一致的情况。</w:t>
            </w:r>
          </w:p>
        </w:tc>
      </w:tr>
      <w:tr>
        <w:tblPrEx>
          <w:tblW w:w="7938" w:type="dxa"/>
          <w:tblInd w:w="1814" w:type="dxa"/>
          <w:tblLayout w:type="fixed"/>
          <w:tblLook w:val="01E0"/>
        </w:tblPrEx>
        <w:trPr>
          <w:cantSplit w:val="0"/>
        </w:trPr>
        <w:tc>
          <w:tcPr>
            <w:tcW w:w="5000" w:type="pct"/>
            <w:gridSpan w:val="2"/>
            <w:tcBorders>
              <w:top w:val="single" w:sz="6" w:space="0" w:color="000000"/>
              <w:bottom w:val="single" w:sz="6" w:space="0" w:color="000000"/>
              <w:right w:val="single" w:sz="6" w:space="0" w:color="000000"/>
            </w:tcBorders>
          </w:tcPr>
          <w:p>
            <w:pPr>
              <w:pStyle w:val="TableText"/>
            </w:pPr>
            <w:r>
              <w:rPr>
                <w:b/>
              </w:rPr>
              <w:t>云AP切换到FAT AP方式</w:t>
            </w:r>
          </w:p>
        </w:tc>
      </w:tr>
      <w:tr>
        <w:tblPrEx>
          <w:tblW w:w="7938" w:type="dxa"/>
          <w:tblInd w:w="1814" w:type="dxa"/>
          <w:tblLayout w:type="fixed"/>
          <w:tblLook w:val="01E0"/>
        </w:tblPrEx>
        <w:trPr>
          <w:cantSplit w:val="0"/>
        </w:trPr>
        <w:tc>
          <w:tcPr>
            <w:tcW w:w="2500" w:type="pct"/>
            <w:tcBorders>
              <w:top w:val="single" w:sz="6" w:space="0" w:color="000000"/>
              <w:bottom w:val="single" w:sz="6" w:space="0" w:color="000000"/>
              <w:right w:val="single" w:sz="6" w:space="0" w:color="000000"/>
            </w:tcBorders>
          </w:tcPr>
          <w:p>
            <w:pPr>
              <w:pStyle w:val="TableText"/>
            </w:pPr>
            <w:r>
              <w:fldChar w:fldCharType="begin"/>
            </w:r>
            <w:r>
              <w:instrText>REF _ZH-CN_TOPIC_0140981788 \r \h</w:instrText>
            </w:r>
            <w:r>
              <w:fldChar w:fldCharType="separate"/>
            </w:r>
            <w:r>
              <w:t xml:space="preserve">8.6.1 </w:t>
            </w:r>
            <w:r>
              <w:fldChar w:fldCharType="end"/>
            </w:r>
            <w:r>
              <w:fldChar w:fldCharType="begin"/>
            </w:r>
            <w:r>
              <w:instrText>REF _ZH-CN_TOPIC_0140981788-chtext \h</w:instrText>
            </w:r>
            <w:r>
              <w:fldChar w:fldCharType="separate"/>
            </w:r>
            <w:r>
              <w:t>方法A</w:t>
            </w:r>
            <w:r>
              <w:fldChar w:fldCharType="end"/>
            </w:r>
          </w:p>
        </w:tc>
        <w:tc>
          <w:tcPr>
            <w:tcW w:w="2500" w:type="pct"/>
            <w:tcBorders>
              <w:top w:val="single" w:sz="6" w:space="0" w:color="000000"/>
              <w:bottom w:val="single" w:sz="6" w:space="0" w:color="000000"/>
            </w:tcBorders>
          </w:tcPr>
          <w:p>
            <w:pPr>
              <w:pStyle w:val="TableText"/>
            </w:pPr>
            <w:r>
              <w:t>此方法适用于FAT AP的升级目标版本和当前云AP版本一致的情况。</w:t>
            </w:r>
          </w:p>
        </w:tc>
      </w:tr>
      <w:tr>
        <w:tblPrEx>
          <w:tblW w:w="7938" w:type="dxa"/>
          <w:tblInd w:w="1814" w:type="dxa"/>
          <w:tblLayout w:type="fixed"/>
          <w:tblLook w:val="01E0"/>
        </w:tblPrEx>
        <w:trPr>
          <w:cantSplit w:val="0"/>
        </w:trPr>
        <w:tc>
          <w:tcPr>
            <w:tcW w:w="2500" w:type="pct"/>
            <w:tcBorders>
              <w:top w:val="single" w:sz="6" w:space="0" w:color="000000"/>
              <w:bottom w:val="single" w:sz="6" w:space="0" w:color="000000"/>
              <w:right w:val="single" w:sz="6" w:space="0" w:color="000000"/>
            </w:tcBorders>
          </w:tcPr>
          <w:p>
            <w:pPr>
              <w:pStyle w:val="TableText"/>
            </w:pPr>
            <w:r>
              <w:fldChar w:fldCharType="begin"/>
            </w:r>
            <w:r>
              <w:instrText>REF _ZH-CN_TOPIC_0140981849 \r \h</w:instrText>
            </w:r>
            <w:r>
              <w:fldChar w:fldCharType="separate"/>
            </w:r>
            <w:r>
              <w:t xml:space="preserve">8.6.2 </w:t>
            </w:r>
            <w:r>
              <w:fldChar w:fldCharType="end"/>
            </w:r>
            <w:r>
              <w:fldChar w:fldCharType="begin"/>
            </w:r>
            <w:r>
              <w:instrText>REF _ZH-CN_TOPIC_0140981849-chtext \h</w:instrText>
            </w:r>
            <w:r>
              <w:fldChar w:fldCharType="separate"/>
            </w:r>
            <w:r>
              <w:t>方法B</w:t>
            </w:r>
            <w:r>
              <w:fldChar w:fldCharType="end"/>
            </w:r>
          </w:p>
        </w:tc>
        <w:tc>
          <w:tcPr>
            <w:tcW w:w="2500" w:type="pct"/>
            <w:tcBorders>
              <w:top w:val="single" w:sz="6" w:space="0" w:color="000000"/>
              <w:bottom w:val="single" w:sz="6" w:space="0" w:color="000000"/>
            </w:tcBorders>
          </w:tcPr>
          <w:p>
            <w:pPr>
              <w:pStyle w:val="TableText"/>
            </w:pPr>
            <w:r>
              <w:t>此方法适用于FAT AP的升级目标版本和当前云AP版本不一致的情况。</w:t>
            </w:r>
          </w:p>
        </w:tc>
      </w:tr>
      <w:tr>
        <w:tblPrEx>
          <w:tblW w:w="7938" w:type="dxa"/>
          <w:tblInd w:w="1814" w:type="dxa"/>
          <w:tblLayout w:type="fixed"/>
          <w:tblLook w:val="01E0"/>
        </w:tblPrEx>
        <w:trPr>
          <w:cantSplit w:val="0"/>
        </w:trPr>
        <w:tc>
          <w:tcPr>
            <w:tcW w:w="5000" w:type="pct"/>
            <w:gridSpan w:val="2"/>
            <w:tcBorders>
              <w:top w:val="single" w:sz="6" w:space="0" w:color="000000"/>
              <w:bottom w:val="single" w:sz="6" w:space="0" w:color="000000"/>
              <w:right w:val="single" w:sz="6" w:space="0" w:color="000000"/>
            </w:tcBorders>
          </w:tcPr>
          <w:p>
            <w:pPr>
              <w:pStyle w:val="TableText"/>
            </w:pPr>
            <w:r>
              <w:rPr>
                <w:b/>
              </w:rPr>
              <w:t>本地升级云AP方式</w:t>
            </w:r>
          </w:p>
        </w:tc>
      </w:tr>
      <w:tr>
        <w:tblPrEx>
          <w:tblW w:w="7938" w:type="dxa"/>
          <w:tblInd w:w="1814" w:type="dxa"/>
          <w:tblLayout w:type="fixed"/>
          <w:tblLook w:val="01E0"/>
        </w:tblPrEx>
        <w:trPr>
          <w:cantSplit w:val="0"/>
        </w:trPr>
        <w:tc>
          <w:tcPr>
            <w:tcW w:w="2500" w:type="pct"/>
            <w:tcBorders>
              <w:top w:val="single" w:sz="6" w:space="0" w:color="000000"/>
              <w:bottom w:val="single" w:sz="6" w:space="0" w:color="000000"/>
              <w:right w:val="single" w:sz="6" w:space="0" w:color="000000"/>
            </w:tcBorders>
          </w:tcPr>
          <w:p>
            <w:pPr>
              <w:pStyle w:val="TableText"/>
            </w:pPr>
            <w:r>
              <w:fldChar w:fldCharType="begin"/>
            </w:r>
            <w:r>
              <w:instrText>REF _ZH-CN_TOPIC_0140981903 \r \h</w:instrText>
            </w:r>
            <w:r>
              <w:fldChar w:fldCharType="separate"/>
            </w:r>
            <w:r>
              <w:t xml:space="preserve">8.7.1 </w:t>
            </w:r>
            <w:r>
              <w:fldChar w:fldCharType="end"/>
            </w:r>
            <w:r>
              <w:fldChar w:fldCharType="begin"/>
            </w:r>
            <w:r>
              <w:instrText>REF _ZH-CN_TOPIC_0140981903-chtext \h</w:instrText>
            </w:r>
            <w:r>
              <w:fldChar w:fldCharType="separate"/>
            </w:r>
            <w:r>
              <w:t>云AP本地升级（本地命令行方式）</w:t>
            </w:r>
            <w:r>
              <w:fldChar w:fldCharType="end"/>
            </w:r>
          </w:p>
        </w:tc>
        <w:tc>
          <w:tcPr>
            <w:tcW w:w="2500" w:type="pct"/>
            <w:tcBorders>
              <w:top w:val="single" w:sz="6" w:space="0" w:color="000000"/>
              <w:bottom w:val="single" w:sz="6" w:space="0" w:color="000000"/>
            </w:tcBorders>
          </w:tcPr>
          <w:p>
            <w:pPr>
              <w:pStyle w:val="TableText"/>
            </w:pPr>
            <w:r>
              <w:t>-</w:t>
            </w:r>
          </w:p>
        </w:tc>
      </w:tr>
    </w:tbl>
    <w:p/>
    <w:bookmarkStart w:id="341" w:name="_ZH-CN_TOPIC_0140981924"/>
    <w:bookmarkEnd w:id="341"/>
    <w:p>
      <w:pPr>
        <w:pStyle w:val="Heading2"/>
      </w:pPr>
      <w:bookmarkStart w:id="342" w:name="_ZH-CN_TOPIC_0140981924-chtext"/>
      <w:bookmarkStart w:id="343" w:name="_Toc256000107"/>
      <w:r>
        <w:t>FIT AP切换到云AP指导</w:t>
      </w:r>
      <w:bookmarkEnd w:id="343"/>
      <w:bookmarkEnd w:id="342"/>
    </w:p>
    <w:bookmarkStart w:id="344" w:name="_ZH-CN_TOPIC_0140981828"/>
    <w:bookmarkEnd w:id="344"/>
    <w:p>
      <w:pPr>
        <w:pStyle w:val="Heading3"/>
        <w:numPr>
          <w:numId w:val="207"/>
        </w:numPr>
      </w:pPr>
      <w:bookmarkStart w:id="345" w:name="_ZH-CN_TOPIC_0140981828-chtext"/>
      <w:bookmarkStart w:id="346" w:name="_Toc256000108"/>
      <w:r>
        <w:t>方法A</w:t>
      </w:r>
      <w:bookmarkEnd w:id="346"/>
      <w:bookmarkEnd w:id="345"/>
    </w:p>
    <w:p>
      <w:r>
        <w:t>此方法适用于备区存在目标版本的胖云共包的情况，例如备区中存在</w:t>
      </w:r>
      <w:r>
        <w:rPr>
          <w:b/>
        </w:rPr>
        <w:t>V200R010C00</w:t>
      </w:r>
      <w:r>
        <w:t>版本的胖云共包，要升级的云版本也为</w:t>
      </w:r>
      <w:r>
        <w:rPr>
          <w:b/>
        </w:rPr>
        <w:t>V200R010C00</w:t>
      </w:r>
      <w:r>
        <w:t>。以升级</w:t>
      </w:r>
      <w:r>
        <w:t>AP6050DN</w:t>
      </w:r>
      <w:r>
        <w:t>为例。</w:t>
      </w:r>
    </w:p>
    <w:p>
      <w:pPr>
        <w:pStyle w:val="ItemStep"/>
        <w:numPr>
          <w:ilvl w:val="0"/>
          <w:numId w:val="89"/>
        </w:numPr>
      </w:pPr>
      <w:r>
        <w:t>进入诊断视图查询当前主备区的image信息，查询到备区中存在对应版本的胖云共包的image。</w:t>
      </w:r>
    </w:p>
    <w:p>
      <w:pPr>
        <w:pStyle w:val="ItemListText"/>
      </w:pPr>
      <w:r>
        <w:t>如下查询状态为Backup对应的image为FAT&amp;CLOUD，表示备区中存在胖云共包的image。</w:t>
      </w:r>
    </w:p>
    <w:p>
      <w:pPr>
        <w:pStyle w:val="ItemlistTextTD"/>
      </w:pPr>
      <w:r>
        <w:t xml:space="preserve">&lt;Huawei&gt; </w:t>
      </w:r>
      <w:r>
        <w:rPr>
          <w:b/>
        </w:rPr>
        <w:t>system-view</w:t>
      </w:r>
      <w:r>
        <w:t xml:space="preserve"> </w:t>
        <w:br/>
        <w:t xml:space="preserve">[Huawei] </w:t>
      </w:r>
      <w:r>
        <w:rPr>
          <w:b/>
        </w:rPr>
        <w:t>diagnose</w:t>
      </w:r>
      <w:r>
        <w:t xml:space="preserve"> </w:t>
        <w:br/>
        <w:t xml:space="preserve">[Huawei-diagnose] </w:t>
      </w:r>
      <w:r>
        <w:rPr>
          <w:b/>
        </w:rPr>
        <w:t>display image</w:t>
      </w:r>
      <w:r>
        <w:t xml:space="preserve"> </w:t>
        <w:br/>
        <w:t xml:space="preserve">   Image      Status    Version </w:t>
        <w:br/>
        <w:t xml:space="preserve">============================================================== </w:t>
        <w:br/>
        <w:t xml:space="preserve">   Image A   (</w:t>
      </w:r>
      <w:r>
        <w:rPr>
          <w:b/>
        </w:rPr>
        <w:t>Backup</w:t>
      </w:r>
      <w:r>
        <w:t xml:space="preserve">)   </w:t>
      </w:r>
      <w:r>
        <w:t>AP6050DN</w:t>
      </w:r>
      <w:r>
        <w:t xml:space="preserve"> </w:t>
      </w:r>
      <w:r>
        <w:rPr>
          <w:b/>
        </w:rPr>
        <w:t>V200R010C00</w:t>
      </w:r>
      <w:r>
        <w:t>(</w:t>
      </w:r>
      <w:r>
        <w:rPr>
          <w:b/>
        </w:rPr>
        <w:t>FAT&amp;CLOUD</w:t>
      </w:r>
      <w:r>
        <w:t xml:space="preserve">) </w:t>
        <w:br/>
        <w:t xml:space="preserve">   Image B   (Active)   </w:t>
      </w:r>
      <w:r>
        <w:t>AP6050DN</w:t>
      </w:r>
      <w:r>
        <w:t xml:space="preserve"> V200R007C10SPC100(FIT) </w:t>
        <w:br/>
        <w:t>==============================================================</w:t>
      </w:r>
    </w:p>
    <w:p>
      <w:pPr>
        <w:pStyle w:val="ItemStep"/>
        <w:numPr>
          <w:ilvl w:val="0"/>
          <w:numId w:val="89"/>
        </w:numPr>
      </w:pPr>
      <w:r>
        <w:t>执行命令升级AP。</w:t>
      </w:r>
    </w:p>
    <w:p/>
    <w:p>
      <w:pPr>
        <w:pStyle w:val="CAUTIONHeading"/>
        <w:rPr>
          <w:rFonts w:hint="eastAsia"/>
        </w:rPr>
      </w:pPr>
      <w:r>
        <w:rPr>
          <w:rFonts w:hint="eastAsia"/>
        </w:rPr>
        <w:pict>
          <v:shape id="_x0000_i1250" type="#_x0000_t75" style="width:50.29pt;height:19pt">
            <v:imagedata r:id="rId24" o:title="注意"/>
          </v:shape>
        </w:pict>
      </w:r>
    </w:p>
    <w:p>
      <w:pPr>
        <w:pStyle w:val="CAUTIONText"/>
      </w:pPr>
      <w:r>
        <w:t>升级过程中请不要断电，不要断开网络连接。</w:t>
      </w:r>
    </w:p>
    <w:p>
      <w:pPr>
        <w:pStyle w:val="NotesHeading"/>
        <w:tabs>
          <w:tab w:val="left" w:pos="2100"/>
        </w:tabs>
        <w:rPr>
          <w:rFonts w:hint="eastAsia"/>
        </w:rPr>
      </w:pPr>
      <w:r>
        <w:pict>
          <v:shape id="_x0000_i1251" type="#_x0000_t75" style="width:50.29pt;height:19pt">
            <v:imagedata r:id="rId25" o:title="说明"/>
          </v:shape>
        </w:pict>
      </w:r>
    </w:p>
    <w:p>
      <w:pPr>
        <w:pStyle w:val="NotesText"/>
      </w:pPr>
      <w:r>
        <w:t>AP默认IP地址为169.254.1.1。</w:t>
      </w:r>
    </w:p>
    <w:p>
      <w:pPr>
        <w:pStyle w:val="NotesText"/>
      </w:pPr>
      <w:r>
        <w:t>不同款型AP升级回显信息会略有差异，请以实际回显为准。</w:t>
      </w:r>
    </w:p>
    <w:p>
      <w:pPr>
        <w:pStyle w:val="ItemlistTextTD"/>
      </w:pPr>
      <w:r>
        <w:t xml:space="preserve">[Huawei-diagnose] </w:t>
      </w:r>
      <w:r>
        <w:rPr>
          <w:b/>
        </w:rPr>
        <w:t>quit</w:t>
      </w:r>
      <w:r>
        <w:t xml:space="preserve"> </w:t>
        <w:br/>
        <w:t xml:space="preserve">[Huawei] </w:t>
      </w:r>
      <w:r>
        <w:rPr>
          <w:b/>
        </w:rPr>
        <w:t>ap-mode-switch cloud</w:t>
      </w:r>
      <w:r>
        <w:t xml:space="preserve"> </w:t>
        <w:br/>
        <w:t xml:space="preserve">Warning: The system will reboot and start in cloud mode of </w:t>
      </w:r>
      <w:r>
        <w:t>V200R010C00</w:t>
      </w:r>
      <w:r>
        <w:t>. All of configurations will restore to factory. Continue? (y/n)[n]:</w:t>
      </w:r>
      <w:r>
        <w:rPr>
          <w:b/>
        </w:rPr>
        <w:t>y</w:t>
      </w:r>
      <w:r>
        <w:t xml:space="preserve"> </w:t>
        <w:br/>
        <w:t>Info: system is rebooting ,please wait...</w:t>
      </w:r>
    </w:p>
    <w:p>
      <w:pPr>
        <w:pStyle w:val="ItemStep"/>
        <w:numPr>
          <w:ilvl w:val="0"/>
          <w:numId w:val="89"/>
        </w:numPr>
      </w:pPr>
      <w:r>
        <w:t>等待AP重启。</w:t>
      </w:r>
    </w:p>
    <w:p>
      <w:pPr>
        <w:pStyle w:val="ItemStep"/>
        <w:numPr>
          <w:ilvl w:val="0"/>
          <w:numId w:val="89"/>
        </w:numPr>
      </w:pPr>
      <w:r>
        <w:t>升级完成后，重新登录设备，执行命令</w:t>
      </w:r>
      <w:r>
        <w:rPr>
          <w:b/>
        </w:rPr>
        <w:t>display version</w:t>
      </w:r>
      <w:r>
        <w:t>查看当前版本是否升级成功。</w:t>
      </w:r>
    </w:p>
    <w:p>
      <w:pPr>
        <w:pStyle w:val="ItemlistTextTD"/>
      </w:pPr>
      <w:r>
        <w:t xml:space="preserve">&lt;Huawei&gt; </w:t>
      </w:r>
      <w:r>
        <w:rPr>
          <w:b/>
        </w:rPr>
        <w:t>display version</w:t>
      </w:r>
      <w:r>
        <w:t xml:space="preserve"> </w:t>
        <w:br/>
        <w:t xml:space="preserve">Huawei Versatile Routing Platform Software </w:t>
        <w:br/>
        <w:t>VRP (R) software, Version 5.170 (</w:t>
      </w:r>
      <w:r>
        <w:t>AP6050DN</w:t>
      </w:r>
      <w:r>
        <w:t xml:space="preserve"> </w:t>
      </w:r>
      <w:r>
        <w:rPr>
          <w:b/>
        </w:rPr>
        <w:t>CLOUD</w:t>
      </w:r>
      <w:r>
        <w:t xml:space="preserve"> </w:t>
      </w:r>
      <w:r>
        <w:t>V200R010C00</w:t>
      </w:r>
      <w:r>
        <w:t xml:space="preserve">) </w:t>
        <w:br/>
        <w:t xml:space="preserve">Copyright (C) 2011-2018 HUAWEI TECH CO., LTD </w:t>
        <w:br/>
        <w:t xml:space="preserve">Huawei </w:t>
      </w:r>
      <w:r>
        <w:t>AP6050DN</w:t>
      </w:r>
      <w:r>
        <w:t xml:space="preserve"> Router uptime is 0 week, 0 day, 0 hour, 1 minute </w:t>
        <w:br/>
        <w:t xml:space="preserve"> </w:t>
        <w:br/>
        <w:t xml:space="preserve">MPU 0(Master) : uptime is 0 week, 0 day, 0 hour, 1 minute </w:t>
        <w:br/>
        <w:t xml:space="preserve">SDRAM Memory Size    : 256     M bytes </w:t>
        <w:br/>
        <w:t xml:space="preserve">NOR FLASH Memory Size: 4       M bytes </w:t>
        <w:br/>
        <w:t xml:space="preserve">NAND FLASH Memory Size: 128     M bytes </w:t>
        <w:br/>
        <w:t xml:space="preserve">MPU version information : </w:t>
        <w:br/>
        <w:t xml:space="preserve">1. PCB      Version  : H86D2TT1D502 VER.A </w:t>
        <w:br/>
        <w:t xml:space="preserve">2. MAB      Version  : 0 </w:t>
        <w:br/>
        <w:t xml:space="preserve">3. Board    Type     : </w:t>
      </w:r>
      <w:r>
        <w:t>AP6050DN</w:t>
      </w:r>
      <w:r>
        <w:t xml:space="preserve"> </w:t>
        <w:br/>
        <w:t xml:space="preserve">4. CPLD0    Version  : 0 </w:t>
        <w:br/>
        <w:t xml:space="preserve">5. BootROM  Version  : </w:t>
      </w:r>
      <w:r>
        <w:t>52</w:t>
      </w:r>
    </w:p>
    <w:bookmarkStart w:id="347" w:name="_ZH-CN_TOPIC_0140981886"/>
    <w:bookmarkEnd w:id="347"/>
    <w:p>
      <w:pPr>
        <w:pStyle w:val="Heading3"/>
      </w:pPr>
      <w:bookmarkStart w:id="348" w:name="_ZH-CN_TOPIC_0140981886-chtext"/>
      <w:bookmarkStart w:id="349" w:name="_Toc256000109"/>
      <w:r>
        <w:t>方法B</w:t>
      </w:r>
      <w:bookmarkEnd w:id="349"/>
      <w:bookmarkEnd w:id="348"/>
    </w:p>
    <w:p>
      <w:r>
        <w:t>此方法适用于备区不存在目标版本的胖云共包的情况。</w:t>
      </w:r>
    </w:p>
    <w:p>
      <w:r>
        <w:t>请事先配置好TFTP、FTP或SFTP工具，指向升级文件所在目录；保证在AP和PC能够互相ping通。以升级</w:t>
      </w:r>
      <w:r>
        <w:t>AP6050DN</w:t>
      </w:r>
      <w:r>
        <w:t>为例。</w:t>
      </w:r>
    </w:p>
    <w:p>
      <w:pPr>
        <w:pStyle w:val="ItemStep"/>
        <w:numPr>
          <w:ilvl w:val="0"/>
          <w:numId w:val="90"/>
        </w:numPr>
      </w:pPr>
      <w:r>
        <w:t>使用FTP或TFTP或SFTP方式升级AP，选择下面其中一种方法进行操作。</w:t>
      </w:r>
    </w:p>
    <w:p/>
    <w:p>
      <w:pPr>
        <w:pStyle w:val="CAUTIONHeading"/>
        <w:rPr>
          <w:rFonts w:hint="eastAsia"/>
        </w:rPr>
      </w:pPr>
      <w:r>
        <w:rPr>
          <w:rFonts w:hint="eastAsia"/>
        </w:rPr>
        <w:pict>
          <v:shape id="_x0000_i1252" type="#_x0000_t75" style="width:50.29pt;height:19pt">
            <v:imagedata r:id="rId24" o:title="注意"/>
          </v:shape>
        </w:pict>
      </w:r>
    </w:p>
    <w:p>
      <w:pPr>
        <w:pStyle w:val="CAUTIONText"/>
      </w:pPr>
      <w:r>
        <w:t>升级过程中请不要断电，不要断开网络连接。</w:t>
      </w:r>
    </w:p>
    <w:p>
      <w:pPr>
        <w:pStyle w:val="NotesHeading"/>
        <w:tabs>
          <w:tab w:val="left" w:pos="2100"/>
        </w:tabs>
        <w:rPr>
          <w:rFonts w:hint="eastAsia"/>
        </w:rPr>
      </w:pPr>
      <w:r>
        <w:pict>
          <v:shape id="_x0000_i1253" type="#_x0000_t75" style="width:50.29pt;height:19pt">
            <v:imagedata r:id="rId25" o:title="说明"/>
          </v:shape>
        </w:pict>
      </w:r>
    </w:p>
    <w:p>
      <w:pPr>
        <w:pStyle w:val="NotesText"/>
      </w:pPr>
      <w:r>
        <w:t>AP默认IP地址为169.254.1.1。</w:t>
      </w:r>
    </w:p>
    <w:p>
      <w:pPr>
        <w:pStyle w:val="NotesText"/>
      </w:pPr>
      <w:r>
        <w:t>不同款型AP升级回显信息会略有差异，请以实际回显为准。</w:t>
      </w:r>
    </w:p>
    <w:p>
      <w:pPr>
        <w:pStyle w:val="SubItemList"/>
      </w:pPr>
      <w:r>
        <w:t>FTP方式：</w:t>
      </w:r>
    </w:p>
    <w:p>
      <w:pPr>
        <w:pStyle w:val="SubItemListTextTD"/>
      </w:pPr>
      <w:r>
        <w:t xml:space="preserve">&lt;Huawei&gt; </w:t>
      </w:r>
      <w:r>
        <w:rPr>
          <w:b/>
        </w:rPr>
        <w:t>system-view</w:t>
      </w:r>
      <w:r>
        <w:t xml:space="preserve"> </w:t>
        <w:br/>
        <w:t xml:space="preserve">[Huawei] </w:t>
      </w:r>
      <w:r>
        <w:rPr>
          <w:b/>
        </w:rPr>
        <w:t xml:space="preserve">ap-mode-switch cloud ftp </w:t>
      </w:r>
      <w:r>
        <w:rPr>
          <w:b/>
        </w:rPr>
        <w:t>Fat&amp;CloudAP6050DN_V200R010C00.bin</w:t>
      </w:r>
      <w:r>
        <w:rPr>
          <w:b/>
        </w:rPr>
        <w:t xml:space="preserve"> 192.168.10.11 admin admin123</w:t>
      </w:r>
      <w:r>
        <w:t xml:space="preserve"> </w:t>
        <w:br/>
        <w:t xml:space="preserve">Warning: The system will reboot and start in cloud mode of </w:t>
      </w:r>
      <w:r>
        <w:t>V200R010C00</w:t>
      </w:r>
      <w:r>
        <w:t>. All of configurations will restore to factory. Continue? (y/n)[n]:</w:t>
      </w:r>
      <w:r>
        <w:rPr>
          <w:b/>
        </w:rPr>
        <w:t>y</w:t>
      </w:r>
      <w:r>
        <w:t xml:space="preserve"> </w:t>
        <w:br/>
        <w:t xml:space="preserve">Warning: Do Not Power-off! </w:t>
        <w:br/>
        <w:t xml:space="preserve">.................................................................................................................................... </w:t>
        <w:br/>
        <w:t>Info: system is rebooting ,please wait...</w:t>
      </w:r>
    </w:p>
    <w:p>
      <w:pPr>
        <w:pStyle w:val="SubItemList"/>
      </w:pPr>
      <w:r>
        <w:t>TFTP方式：</w:t>
      </w:r>
    </w:p>
    <w:p>
      <w:pPr>
        <w:pStyle w:val="SubItemListTextTD"/>
      </w:pPr>
      <w:r>
        <w:t xml:space="preserve">&lt;Huawei&gt; </w:t>
      </w:r>
      <w:r>
        <w:rPr>
          <w:b/>
        </w:rPr>
        <w:t>system-view</w:t>
      </w:r>
      <w:r>
        <w:t xml:space="preserve"> </w:t>
        <w:br/>
        <w:t xml:space="preserve">[Huawei] </w:t>
      </w:r>
      <w:r>
        <w:rPr>
          <w:b/>
        </w:rPr>
        <w:t xml:space="preserve">ap-mode-switch cloud tftp </w:t>
      </w:r>
      <w:r>
        <w:rPr>
          <w:b/>
        </w:rPr>
        <w:t>Fat&amp;CloudAP6050DN_V200R010C00.bin</w:t>
      </w:r>
      <w:r>
        <w:rPr>
          <w:b/>
        </w:rPr>
        <w:t xml:space="preserve"> 192.168.10.11</w:t>
      </w:r>
      <w:r>
        <w:t xml:space="preserve"> </w:t>
        <w:br/>
        <w:t xml:space="preserve">Warning: The system will reboot and start in cloud mode of </w:t>
      </w:r>
      <w:r>
        <w:t>V200R010C00</w:t>
      </w:r>
      <w:r>
        <w:t>. All of configurations will restore to factory. Continue? (y/n)[n]:</w:t>
      </w:r>
      <w:r>
        <w:rPr>
          <w:b/>
        </w:rPr>
        <w:t>y</w:t>
      </w:r>
      <w:r>
        <w:t xml:space="preserve"> </w:t>
        <w:br/>
        <w:t xml:space="preserve">Warning: Do Not Power-off! </w:t>
        <w:br/>
        <w:t xml:space="preserve">.................................................................................................................................... </w:t>
        <w:br/>
        <w:t>Info: system is rebooting ,please wait...</w:t>
      </w:r>
    </w:p>
    <w:p>
      <w:pPr>
        <w:pStyle w:val="SubItemList"/>
      </w:pPr>
      <w:r>
        <w:t>SFTP方式：</w:t>
      </w:r>
    </w:p>
    <w:p>
      <w:pPr>
        <w:pStyle w:val="SubItemListTextTD"/>
      </w:pPr>
      <w:r>
        <w:t xml:space="preserve">&lt;Huawei&gt; </w:t>
      </w:r>
      <w:r>
        <w:rPr>
          <w:b/>
        </w:rPr>
        <w:t>system-view</w:t>
      </w:r>
      <w:r>
        <w:t xml:space="preserve"> </w:t>
        <w:br/>
        <w:t xml:space="preserve">[Huawei] </w:t>
      </w:r>
      <w:r>
        <w:rPr>
          <w:b/>
        </w:rPr>
        <w:t xml:space="preserve">ap-mode-switch cloud sftp </w:t>
      </w:r>
      <w:r>
        <w:rPr>
          <w:b/>
        </w:rPr>
        <w:t>Fat&amp;CloudAP6050DN_V200R010C00.bin</w:t>
      </w:r>
      <w:r>
        <w:rPr>
          <w:b/>
        </w:rPr>
        <w:t xml:space="preserve"> 192.168.10.11 admin admin123</w:t>
      </w:r>
      <w:r>
        <w:t xml:space="preserve"> </w:t>
        <w:br/>
        <w:t xml:space="preserve">Warning: The system will reboot and start in cloud mode of </w:t>
      </w:r>
      <w:r>
        <w:t>V200R010C00</w:t>
      </w:r>
      <w:r>
        <w:t xml:space="preserve">. All of configurations will restore to factory. Continue? (y/n)[n]:y </w:t>
        <w:br/>
        <w:t xml:space="preserve">Warning: Do Not Power-off! </w:t>
        <w:br/>
        <w:t xml:space="preserve">.................................................................................................................................... </w:t>
        <w:br/>
        <w:t>Info: system is rebooting ,please wait...</w:t>
      </w:r>
    </w:p>
    <w:p>
      <w:pPr>
        <w:pStyle w:val="TableDescription"/>
      </w:pPr>
      <w:r>
        <w:t>参数说明</w:t>
      </w:r>
    </w:p>
    <w:tbl>
      <w:tblPr>
        <w:tblStyle w:val="Table"/>
        <w:tblW w:w="7938" w:type="dxa"/>
        <w:tblInd w:w="1814" w:type="dxa"/>
        <w:tblLayout w:type="fixed"/>
        <w:tblLook w:val="01E0"/>
      </w:tblPr>
      <w:tblGrid>
        <w:gridCol w:w="1440"/>
        <w:gridCol w:w="1440"/>
      </w:tblGrid>
      <w:tr>
        <w:tblPrEx>
          <w:tblW w:w="7938" w:type="dxa"/>
          <w:tblInd w:w="1814" w:type="dxa"/>
          <w:tblLayout w:type="fixed"/>
          <w:tblLook w:val="01E0"/>
        </w:tblPrEx>
        <w:trPr>
          <w:cantSplit w:val="0"/>
          <w:tblHeader/>
        </w:trPr>
        <w:tc>
          <w:tcPr>
            <w:tcW w:w="2500" w:type="pct"/>
            <w:tcBorders>
              <w:top w:val="single" w:sz="6" w:space="0" w:color="000000"/>
              <w:bottom w:val="single" w:sz="6" w:space="0" w:color="000000"/>
              <w:right w:val="single" w:sz="6" w:space="0" w:color="000000"/>
            </w:tcBorders>
            <w:shd w:val="clear" w:color="auto" w:fill="D9D9D9"/>
          </w:tcPr>
          <w:p>
            <w:pPr>
              <w:pStyle w:val="TableHeading"/>
            </w:pPr>
            <w:r>
              <w:t>参数</w:t>
            </w:r>
          </w:p>
        </w:tc>
        <w:tc>
          <w:tcPr>
            <w:tcW w:w="2500" w:type="pct"/>
            <w:tcBorders>
              <w:top w:val="single" w:sz="6" w:space="0" w:color="000000"/>
              <w:bottom w:val="single" w:sz="6" w:space="0" w:color="000000"/>
            </w:tcBorders>
            <w:shd w:val="clear" w:color="auto" w:fill="D9D9D9"/>
          </w:tcPr>
          <w:p>
            <w:pPr>
              <w:pStyle w:val="TableHeading"/>
            </w:pPr>
            <w:r>
              <w:t>参数说明</w:t>
            </w:r>
          </w:p>
        </w:tc>
      </w:tr>
      <w:tr>
        <w:tblPrEx>
          <w:tblW w:w="7938" w:type="dxa"/>
          <w:tblInd w:w="1814" w:type="dxa"/>
          <w:tblLayout w:type="fixed"/>
          <w:tblLook w:val="01E0"/>
        </w:tblPrEx>
        <w:trPr>
          <w:cantSplit w:val="0"/>
        </w:trPr>
        <w:tc>
          <w:tcPr>
            <w:tcW w:w="2500" w:type="pct"/>
            <w:tcBorders>
              <w:top w:val="single" w:sz="6" w:space="0" w:color="000000"/>
              <w:bottom w:val="single" w:sz="6" w:space="0" w:color="000000"/>
              <w:right w:val="single" w:sz="6" w:space="0" w:color="000000"/>
            </w:tcBorders>
          </w:tcPr>
          <w:p>
            <w:pPr>
              <w:pStyle w:val="TableText"/>
            </w:pPr>
            <w:r>
              <w:rPr>
                <w:b/>
              </w:rPr>
              <w:t>Fat&amp;CloudAP6050DN_V200R010C00.bin</w:t>
            </w:r>
          </w:p>
        </w:tc>
        <w:tc>
          <w:tcPr>
            <w:tcW w:w="2500" w:type="pct"/>
            <w:tcBorders>
              <w:top w:val="single" w:sz="6" w:space="0" w:color="000000"/>
              <w:bottom w:val="single" w:sz="6" w:space="0" w:color="000000"/>
            </w:tcBorders>
          </w:tcPr>
          <w:p>
            <w:pPr>
              <w:pStyle w:val="TableText"/>
            </w:pPr>
            <w:r>
              <w:t>固件文件名</w:t>
            </w:r>
          </w:p>
        </w:tc>
      </w:tr>
      <w:tr>
        <w:tblPrEx>
          <w:tblW w:w="7938" w:type="dxa"/>
          <w:tblInd w:w="1814" w:type="dxa"/>
          <w:tblLayout w:type="fixed"/>
          <w:tblLook w:val="01E0"/>
        </w:tblPrEx>
        <w:trPr>
          <w:cantSplit w:val="0"/>
        </w:trPr>
        <w:tc>
          <w:tcPr>
            <w:tcW w:w="2500" w:type="pct"/>
            <w:tcBorders>
              <w:top w:val="single" w:sz="6" w:space="0" w:color="000000"/>
              <w:bottom w:val="single" w:sz="6" w:space="0" w:color="000000"/>
              <w:right w:val="single" w:sz="6" w:space="0" w:color="000000"/>
            </w:tcBorders>
          </w:tcPr>
          <w:p>
            <w:pPr>
              <w:pStyle w:val="TableText"/>
            </w:pPr>
            <w:r>
              <w:rPr>
                <w:b/>
              </w:rPr>
              <w:t>192.168.10.11</w:t>
            </w:r>
          </w:p>
        </w:tc>
        <w:tc>
          <w:tcPr>
            <w:tcW w:w="2500" w:type="pct"/>
            <w:tcBorders>
              <w:top w:val="single" w:sz="6" w:space="0" w:color="000000"/>
              <w:bottom w:val="single" w:sz="6" w:space="0" w:color="000000"/>
            </w:tcBorders>
          </w:tcPr>
          <w:p>
            <w:pPr>
              <w:pStyle w:val="TableText"/>
            </w:pPr>
            <w:r>
              <w:t>FTP/TFTP/SFTP server地址</w:t>
            </w:r>
          </w:p>
        </w:tc>
      </w:tr>
      <w:tr>
        <w:tblPrEx>
          <w:tblW w:w="7938" w:type="dxa"/>
          <w:tblInd w:w="1814" w:type="dxa"/>
          <w:tblLayout w:type="fixed"/>
          <w:tblLook w:val="01E0"/>
        </w:tblPrEx>
        <w:trPr>
          <w:cantSplit w:val="0"/>
        </w:trPr>
        <w:tc>
          <w:tcPr>
            <w:tcW w:w="2500" w:type="pct"/>
            <w:tcBorders>
              <w:top w:val="single" w:sz="6" w:space="0" w:color="000000"/>
              <w:bottom w:val="single" w:sz="6" w:space="0" w:color="000000"/>
              <w:right w:val="single" w:sz="6" w:space="0" w:color="000000"/>
            </w:tcBorders>
          </w:tcPr>
          <w:p>
            <w:pPr>
              <w:pStyle w:val="TableText"/>
            </w:pPr>
            <w:r>
              <w:rPr>
                <w:b/>
              </w:rPr>
              <w:t>admin</w:t>
            </w:r>
          </w:p>
        </w:tc>
        <w:tc>
          <w:tcPr>
            <w:tcW w:w="2500" w:type="pct"/>
            <w:tcBorders>
              <w:top w:val="single" w:sz="6" w:space="0" w:color="000000"/>
              <w:bottom w:val="single" w:sz="6" w:space="0" w:color="000000"/>
            </w:tcBorders>
          </w:tcPr>
          <w:p>
            <w:pPr>
              <w:pStyle w:val="TableText"/>
            </w:pPr>
            <w:r>
              <w:t>FTP/SFTP用户名</w:t>
            </w:r>
          </w:p>
        </w:tc>
      </w:tr>
      <w:tr>
        <w:tblPrEx>
          <w:tblW w:w="7938" w:type="dxa"/>
          <w:tblInd w:w="1814" w:type="dxa"/>
          <w:tblLayout w:type="fixed"/>
          <w:tblLook w:val="01E0"/>
        </w:tblPrEx>
        <w:trPr>
          <w:cantSplit w:val="0"/>
        </w:trPr>
        <w:tc>
          <w:tcPr>
            <w:tcW w:w="2500" w:type="pct"/>
            <w:tcBorders>
              <w:top w:val="single" w:sz="6" w:space="0" w:color="000000"/>
              <w:bottom w:val="single" w:sz="6" w:space="0" w:color="000000"/>
              <w:right w:val="single" w:sz="6" w:space="0" w:color="000000"/>
            </w:tcBorders>
          </w:tcPr>
          <w:p>
            <w:pPr>
              <w:pStyle w:val="TableText"/>
            </w:pPr>
            <w:r>
              <w:rPr>
                <w:b/>
              </w:rPr>
              <w:t>admin123</w:t>
            </w:r>
          </w:p>
        </w:tc>
        <w:tc>
          <w:tcPr>
            <w:tcW w:w="2500" w:type="pct"/>
            <w:tcBorders>
              <w:top w:val="single" w:sz="6" w:space="0" w:color="000000"/>
              <w:bottom w:val="single" w:sz="6" w:space="0" w:color="000000"/>
            </w:tcBorders>
          </w:tcPr>
          <w:p>
            <w:pPr>
              <w:pStyle w:val="TableText"/>
            </w:pPr>
            <w:r>
              <w:t>FTP/SFTP密码</w:t>
            </w:r>
          </w:p>
        </w:tc>
      </w:tr>
    </w:tbl>
    <w:p/>
    <w:p>
      <w:pPr>
        <w:pStyle w:val="ItemStep"/>
        <w:numPr>
          <w:ilvl w:val="0"/>
          <w:numId w:val="90"/>
        </w:numPr>
      </w:pPr>
      <w:r>
        <w:t>等待AP重启。</w:t>
      </w:r>
    </w:p>
    <w:p>
      <w:pPr>
        <w:pStyle w:val="ItemStep"/>
        <w:numPr>
          <w:ilvl w:val="0"/>
          <w:numId w:val="90"/>
        </w:numPr>
      </w:pPr>
      <w:r>
        <w:t>升级完成后，重新登录设备，执行命令</w:t>
      </w:r>
      <w:r>
        <w:rPr>
          <w:b/>
        </w:rPr>
        <w:t>display version</w:t>
      </w:r>
      <w:r>
        <w:t>查看当前版本是否升级成功。</w:t>
      </w:r>
    </w:p>
    <w:p>
      <w:pPr>
        <w:pStyle w:val="ItemlistTextTD"/>
      </w:pPr>
      <w:r>
        <w:t xml:space="preserve">&lt;Huawei&gt; </w:t>
      </w:r>
      <w:r>
        <w:rPr>
          <w:b/>
        </w:rPr>
        <w:t>display version</w:t>
      </w:r>
      <w:r>
        <w:t xml:space="preserve"> </w:t>
        <w:br/>
        <w:t xml:space="preserve">Huawei Versatile Routing Platform Software </w:t>
        <w:br/>
        <w:t>VRP (R) software, Version 5.170 (</w:t>
      </w:r>
      <w:r>
        <w:t>AP6050DN</w:t>
      </w:r>
      <w:r>
        <w:t xml:space="preserve"> </w:t>
      </w:r>
      <w:r>
        <w:rPr>
          <w:b/>
        </w:rPr>
        <w:t>CLOUD</w:t>
      </w:r>
      <w:r>
        <w:t xml:space="preserve"> </w:t>
      </w:r>
      <w:r>
        <w:t>V200R010C00</w:t>
      </w:r>
      <w:r>
        <w:t xml:space="preserve">) </w:t>
        <w:br/>
        <w:t xml:space="preserve">Copyright (C) 2011-2018 HUAWEI TECH CO., LTD </w:t>
        <w:br/>
        <w:t xml:space="preserve">Huawei </w:t>
      </w:r>
      <w:r>
        <w:t>AP6050DN</w:t>
      </w:r>
      <w:r>
        <w:t xml:space="preserve"> Router uptime is 0 week, 0 day, 0 hour, 1 minute </w:t>
        <w:br/>
        <w:t xml:space="preserve"> </w:t>
        <w:br/>
        <w:t xml:space="preserve">MPU 0(Master) : uptime is 0 week, 0 day, 0 hour, 1 minute </w:t>
        <w:br/>
        <w:t xml:space="preserve">SDRAM Memory Size    : 256     M bytes </w:t>
        <w:br/>
        <w:t xml:space="preserve">NOR FLASH Memory Size: 4       M bytes </w:t>
        <w:br/>
        <w:t xml:space="preserve">NAND FLASH Memory Size: 128     M bytes </w:t>
        <w:br/>
        <w:t xml:space="preserve">MPU version information : </w:t>
        <w:br/>
        <w:t xml:space="preserve">1. PCB      Version  : H86D2TT1D502 VER.A </w:t>
        <w:br/>
        <w:t xml:space="preserve">2. MAB      Version  : 0 </w:t>
        <w:br/>
        <w:t xml:space="preserve">3. Board    Type     : </w:t>
      </w:r>
      <w:r>
        <w:t>AP6050DN</w:t>
      </w:r>
      <w:r>
        <w:t xml:space="preserve"> </w:t>
        <w:br/>
        <w:t xml:space="preserve">4. CPLD0    Version  : 0 </w:t>
        <w:br/>
        <w:t xml:space="preserve">5. BootROM  Version  : </w:t>
      </w:r>
      <w:r>
        <w:t>52</w:t>
      </w:r>
    </w:p>
    <w:bookmarkStart w:id="350" w:name="_ZH-CN_TOPIC_0140981887"/>
    <w:bookmarkEnd w:id="350"/>
    <w:p>
      <w:pPr>
        <w:pStyle w:val="Heading2"/>
      </w:pPr>
      <w:bookmarkStart w:id="351" w:name="_ZH-CN_TOPIC_0140981887-chtext"/>
      <w:bookmarkStart w:id="352" w:name="_Toc256000110"/>
      <w:r>
        <w:t>云AP切换到FIT AP</w:t>
      </w:r>
      <w:bookmarkEnd w:id="352"/>
      <w:bookmarkEnd w:id="351"/>
    </w:p>
    <w:p>
      <w:r>
        <w:t>请事先配置好TFTP、FTP或SFTP工具，指向升级文件所在目录；保证在AP和PC能够互相ping通。以升级</w:t>
      </w:r>
      <w:r>
        <w:t>AP6050DN</w:t>
      </w:r>
      <w:r>
        <w:t>为例。</w:t>
      </w:r>
    </w:p>
    <w:p>
      <w:pPr>
        <w:pStyle w:val="ItemStep"/>
        <w:numPr>
          <w:ilvl w:val="0"/>
          <w:numId w:val="91"/>
        </w:numPr>
      </w:pPr>
      <w:r>
        <w:t>使用FTP、TFTP或SFTP方式升级AP，选择下面其中一种方法进行操作。</w:t>
      </w:r>
    </w:p>
    <w:p/>
    <w:p>
      <w:pPr>
        <w:pStyle w:val="CAUTIONHeading"/>
        <w:rPr>
          <w:rFonts w:hint="eastAsia"/>
        </w:rPr>
      </w:pPr>
      <w:r>
        <w:rPr>
          <w:rFonts w:hint="eastAsia"/>
        </w:rPr>
        <w:pict>
          <v:shape id="_x0000_i1254" type="#_x0000_t75" style="width:50.29pt;height:19pt">
            <v:imagedata r:id="rId24" o:title="注意"/>
          </v:shape>
        </w:pict>
      </w:r>
    </w:p>
    <w:p>
      <w:pPr>
        <w:pStyle w:val="CAUTIONText"/>
      </w:pPr>
      <w:r>
        <w:t>升级过程中请不要断电，不要断开网络连接。</w:t>
      </w:r>
    </w:p>
    <w:p>
      <w:pPr>
        <w:pStyle w:val="NotesHeading"/>
        <w:tabs>
          <w:tab w:val="left" w:pos="2100"/>
        </w:tabs>
        <w:rPr>
          <w:rFonts w:hint="eastAsia"/>
        </w:rPr>
      </w:pPr>
      <w:r>
        <w:pict>
          <v:shape id="_x0000_i1255" type="#_x0000_t75" style="width:50.29pt;height:19pt">
            <v:imagedata r:id="rId25" o:title="说明"/>
          </v:shape>
        </w:pict>
      </w:r>
    </w:p>
    <w:p>
      <w:pPr>
        <w:pStyle w:val="NotesText"/>
      </w:pPr>
      <w:r>
        <w:t>AP默认IP地址为169.254.1.1。</w:t>
      </w:r>
    </w:p>
    <w:p>
      <w:pPr>
        <w:pStyle w:val="NotesText"/>
      </w:pPr>
      <w:r>
        <w:t>不同款型AP升级回显信息会略有差异，请以实际回显为准。</w:t>
      </w:r>
    </w:p>
    <w:p>
      <w:pPr>
        <w:pStyle w:val="SubItemList"/>
      </w:pPr>
      <w:r>
        <w:t>FTP方式：</w:t>
      </w:r>
    </w:p>
    <w:p>
      <w:pPr>
        <w:pStyle w:val="SubItemListTextTD"/>
      </w:pPr>
      <w:r>
        <w:t xml:space="preserve">&lt;Huawei&gt; </w:t>
      </w:r>
      <w:r>
        <w:rPr>
          <w:b/>
        </w:rPr>
        <w:t>system-view</w:t>
      </w:r>
      <w:r>
        <w:t xml:space="preserve"> </w:t>
        <w:br/>
        <w:t xml:space="preserve">[Huawei] </w:t>
      </w:r>
      <w:r>
        <w:rPr>
          <w:b/>
        </w:rPr>
        <w:t xml:space="preserve">ap-mode-switch fit ftp </w:t>
      </w:r>
      <w:r>
        <w:rPr>
          <w:b/>
        </w:rPr>
        <w:t>FitAP6050DN_V200R010C00.bin</w:t>
      </w:r>
      <w:r>
        <w:rPr>
          <w:b/>
        </w:rPr>
        <w:t xml:space="preserve"> 192.168.10.11 admin admin123</w:t>
      </w:r>
      <w:r>
        <w:t xml:space="preserve"> </w:t>
        <w:br/>
        <w:t xml:space="preserve">Warning: The system will reboot and start in fit mode of </w:t>
      </w:r>
      <w:r>
        <w:t>V200R010C00</w:t>
      </w:r>
      <w:r>
        <w:t>. Continue? (y/n)[n]:</w:t>
      </w:r>
      <w:r>
        <w:rPr>
          <w:b/>
        </w:rPr>
        <w:t>y</w:t>
      </w:r>
    </w:p>
    <w:p>
      <w:pPr>
        <w:pStyle w:val="SubItemList"/>
      </w:pPr>
      <w:r>
        <w:t>TFTP方式：</w:t>
      </w:r>
    </w:p>
    <w:p>
      <w:pPr>
        <w:pStyle w:val="SubItemListTextTD"/>
      </w:pPr>
      <w:r>
        <w:t xml:space="preserve">&lt;Huawei&gt; </w:t>
      </w:r>
      <w:r>
        <w:rPr>
          <w:b/>
        </w:rPr>
        <w:t>system-view</w:t>
      </w:r>
      <w:r>
        <w:t xml:space="preserve"> </w:t>
        <w:br/>
        <w:t xml:space="preserve">[Huawei] </w:t>
      </w:r>
      <w:r>
        <w:rPr>
          <w:b/>
        </w:rPr>
        <w:t xml:space="preserve">ap-mode-switch fit tftp </w:t>
      </w:r>
      <w:r>
        <w:rPr>
          <w:b/>
        </w:rPr>
        <w:t>FitAP6050DN_V200R010C00.bin</w:t>
      </w:r>
      <w:r>
        <w:rPr>
          <w:b/>
        </w:rPr>
        <w:t xml:space="preserve"> 192.168.10.11</w:t>
      </w:r>
      <w:r>
        <w:t xml:space="preserve"> </w:t>
        <w:br/>
        <w:t xml:space="preserve">Warning: The system will reboot and start in fit mode of </w:t>
      </w:r>
      <w:r>
        <w:t>V200R010C00</w:t>
      </w:r>
      <w:r>
        <w:t>. Continue? (y/n)[n]:</w:t>
      </w:r>
      <w:r>
        <w:rPr>
          <w:b/>
        </w:rPr>
        <w:t>y</w:t>
      </w:r>
    </w:p>
    <w:p>
      <w:pPr>
        <w:pStyle w:val="SubItemList"/>
      </w:pPr>
      <w:r>
        <w:t>SFTP方式：</w:t>
      </w:r>
    </w:p>
    <w:p>
      <w:pPr>
        <w:pStyle w:val="SubItemListTextTD"/>
      </w:pPr>
      <w:r>
        <w:t xml:space="preserve">&lt;Huawei&gt; </w:t>
      </w:r>
      <w:r>
        <w:rPr>
          <w:b/>
        </w:rPr>
        <w:t>system-view</w:t>
      </w:r>
      <w:r>
        <w:t xml:space="preserve"> </w:t>
        <w:br/>
        <w:t xml:space="preserve">[Huawei] </w:t>
      </w:r>
      <w:r>
        <w:rPr>
          <w:b/>
        </w:rPr>
        <w:t xml:space="preserve">ap-mode-switch fit sftp </w:t>
      </w:r>
      <w:r>
        <w:rPr>
          <w:b/>
        </w:rPr>
        <w:t>FitAP6050DN_V200R010C00.bin</w:t>
      </w:r>
      <w:r>
        <w:rPr>
          <w:b/>
        </w:rPr>
        <w:t xml:space="preserve"> 192.168.10.11 admin admin123</w:t>
      </w:r>
      <w:r>
        <w:t xml:space="preserve"> </w:t>
        <w:br/>
        <w:t xml:space="preserve">Warning: The system will reboot and start in fit mode of </w:t>
      </w:r>
      <w:r>
        <w:t>V200R010C00</w:t>
      </w:r>
      <w:r>
        <w:t>. Continue? (y/n)[n]:</w:t>
      </w:r>
      <w:r>
        <w:rPr>
          <w:b/>
        </w:rPr>
        <w:t>y</w:t>
      </w:r>
    </w:p>
    <w:p>
      <w:pPr>
        <w:pStyle w:val="TableDescription"/>
      </w:pPr>
      <w:r>
        <w:t>参数说明</w:t>
      </w:r>
    </w:p>
    <w:tbl>
      <w:tblPr>
        <w:tblStyle w:val="Table"/>
        <w:tblW w:w="7938" w:type="dxa"/>
        <w:tblInd w:w="1814" w:type="dxa"/>
        <w:tblLayout w:type="fixed"/>
        <w:tblLook w:val="01E0"/>
      </w:tblPr>
      <w:tblGrid>
        <w:gridCol w:w="1440"/>
        <w:gridCol w:w="1440"/>
      </w:tblGrid>
      <w:tr>
        <w:tblPrEx>
          <w:tblW w:w="7938" w:type="dxa"/>
          <w:tblInd w:w="1814" w:type="dxa"/>
          <w:tblLayout w:type="fixed"/>
          <w:tblLook w:val="01E0"/>
        </w:tblPrEx>
        <w:trPr>
          <w:cantSplit w:val="0"/>
          <w:tblHeader/>
        </w:trPr>
        <w:tc>
          <w:tcPr>
            <w:tcW w:w="2500" w:type="pct"/>
            <w:tcBorders>
              <w:top w:val="single" w:sz="6" w:space="0" w:color="000000"/>
              <w:bottom w:val="single" w:sz="6" w:space="0" w:color="000000"/>
              <w:right w:val="single" w:sz="6" w:space="0" w:color="000000"/>
            </w:tcBorders>
            <w:shd w:val="clear" w:color="auto" w:fill="D9D9D9"/>
          </w:tcPr>
          <w:p>
            <w:pPr>
              <w:pStyle w:val="TableHeading"/>
            </w:pPr>
            <w:r>
              <w:t>参数</w:t>
            </w:r>
          </w:p>
        </w:tc>
        <w:tc>
          <w:tcPr>
            <w:tcW w:w="2500" w:type="pct"/>
            <w:tcBorders>
              <w:top w:val="single" w:sz="6" w:space="0" w:color="000000"/>
              <w:bottom w:val="single" w:sz="6" w:space="0" w:color="000000"/>
            </w:tcBorders>
            <w:shd w:val="clear" w:color="auto" w:fill="D9D9D9"/>
          </w:tcPr>
          <w:p>
            <w:pPr>
              <w:pStyle w:val="TableHeading"/>
            </w:pPr>
            <w:r>
              <w:t>参数说明</w:t>
            </w:r>
          </w:p>
        </w:tc>
      </w:tr>
      <w:tr>
        <w:tblPrEx>
          <w:tblW w:w="7938" w:type="dxa"/>
          <w:tblInd w:w="1814" w:type="dxa"/>
          <w:tblLayout w:type="fixed"/>
          <w:tblLook w:val="01E0"/>
        </w:tblPrEx>
        <w:trPr>
          <w:cantSplit w:val="0"/>
        </w:trPr>
        <w:tc>
          <w:tcPr>
            <w:tcW w:w="2500" w:type="pct"/>
            <w:tcBorders>
              <w:top w:val="single" w:sz="6" w:space="0" w:color="000000"/>
              <w:bottom w:val="single" w:sz="6" w:space="0" w:color="000000"/>
              <w:right w:val="single" w:sz="6" w:space="0" w:color="000000"/>
            </w:tcBorders>
          </w:tcPr>
          <w:p>
            <w:pPr>
              <w:pStyle w:val="TableText"/>
            </w:pPr>
            <w:r>
              <w:rPr>
                <w:b/>
              </w:rPr>
              <w:t>FitAP6050DN_V200R010C00.bin</w:t>
            </w:r>
          </w:p>
        </w:tc>
        <w:tc>
          <w:tcPr>
            <w:tcW w:w="2500" w:type="pct"/>
            <w:tcBorders>
              <w:top w:val="single" w:sz="6" w:space="0" w:color="000000"/>
              <w:bottom w:val="single" w:sz="6" w:space="0" w:color="000000"/>
            </w:tcBorders>
          </w:tcPr>
          <w:p>
            <w:pPr>
              <w:pStyle w:val="TableText"/>
            </w:pPr>
            <w:r>
              <w:t>固件文件名</w:t>
            </w:r>
          </w:p>
        </w:tc>
      </w:tr>
      <w:tr>
        <w:tblPrEx>
          <w:tblW w:w="7938" w:type="dxa"/>
          <w:tblInd w:w="1814" w:type="dxa"/>
          <w:tblLayout w:type="fixed"/>
          <w:tblLook w:val="01E0"/>
        </w:tblPrEx>
        <w:trPr>
          <w:cantSplit w:val="0"/>
        </w:trPr>
        <w:tc>
          <w:tcPr>
            <w:tcW w:w="2500" w:type="pct"/>
            <w:tcBorders>
              <w:top w:val="single" w:sz="6" w:space="0" w:color="000000"/>
              <w:bottom w:val="single" w:sz="6" w:space="0" w:color="000000"/>
              <w:right w:val="single" w:sz="6" w:space="0" w:color="000000"/>
            </w:tcBorders>
          </w:tcPr>
          <w:p>
            <w:pPr>
              <w:pStyle w:val="TableText"/>
            </w:pPr>
            <w:r>
              <w:rPr>
                <w:b/>
              </w:rPr>
              <w:t>192.168.10.11</w:t>
            </w:r>
          </w:p>
        </w:tc>
        <w:tc>
          <w:tcPr>
            <w:tcW w:w="2500" w:type="pct"/>
            <w:tcBorders>
              <w:top w:val="single" w:sz="6" w:space="0" w:color="000000"/>
              <w:bottom w:val="single" w:sz="6" w:space="0" w:color="000000"/>
            </w:tcBorders>
          </w:tcPr>
          <w:p>
            <w:pPr>
              <w:pStyle w:val="TableText"/>
            </w:pPr>
            <w:r>
              <w:t>FTP/TFTP/SFTP server地址</w:t>
            </w:r>
          </w:p>
        </w:tc>
      </w:tr>
      <w:tr>
        <w:tblPrEx>
          <w:tblW w:w="7938" w:type="dxa"/>
          <w:tblInd w:w="1814" w:type="dxa"/>
          <w:tblLayout w:type="fixed"/>
          <w:tblLook w:val="01E0"/>
        </w:tblPrEx>
        <w:trPr>
          <w:cantSplit w:val="0"/>
        </w:trPr>
        <w:tc>
          <w:tcPr>
            <w:tcW w:w="2500" w:type="pct"/>
            <w:tcBorders>
              <w:top w:val="single" w:sz="6" w:space="0" w:color="000000"/>
              <w:bottom w:val="single" w:sz="6" w:space="0" w:color="000000"/>
              <w:right w:val="single" w:sz="6" w:space="0" w:color="000000"/>
            </w:tcBorders>
          </w:tcPr>
          <w:p>
            <w:pPr>
              <w:pStyle w:val="TableText"/>
            </w:pPr>
            <w:r>
              <w:rPr>
                <w:b/>
              </w:rPr>
              <w:t>admin</w:t>
            </w:r>
          </w:p>
        </w:tc>
        <w:tc>
          <w:tcPr>
            <w:tcW w:w="2500" w:type="pct"/>
            <w:tcBorders>
              <w:top w:val="single" w:sz="6" w:space="0" w:color="000000"/>
              <w:bottom w:val="single" w:sz="6" w:space="0" w:color="000000"/>
            </w:tcBorders>
          </w:tcPr>
          <w:p>
            <w:pPr>
              <w:pStyle w:val="TableText"/>
            </w:pPr>
            <w:r>
              <w:t>FTP/SFTP用户名</w:t>
            </w:r>
          </w:p>
        </w:tc>
      </w:tr>
      <w:tr>
        <w:tblPrEx>
          <w:tblW w:w="7938" w:type="dxa"/>
          <w:tblInd w:w="1814" w:type="dxa"/>
          <w:tblLayout w:type="fixed"/>
          <w:tblLook w:val="01E0"/>
        </w:tblPrEx>
        <w:trPr>
          <w:cantSplit w:val="0"/>
        </w:trPr>
        <w:tc>
          <w:tcPr>
            <w:tcW w:w="2500" w:type="pct"/>
            <w:tcBorders>
              <w:top w:val="single" w:sz="6" w:space="0" w:color="000000"/>
              <w:bottom w:val="single" w:sz="6" w:space="0" w:color="000000"/>
              <w:right w:val="single" w:sz="6" w:space="0" w:color="000000"/>
            </w:tcBorders>
          </w:tcPr>
          <w:p>
            <w:pPr>
              <w:pStyle w:val="TableText"/>
            </w:pPr>
            <w:r>
              <w:rPr>
                <w:b/>
              </w:rPr>
              <w:t>admin123</w:t>
            </w:r>
          </w:p>
        </w:tc>
        <w:tc>
          <w:tcPr>
            <w:tcW w:w="2500" w:type="pct"/>
            <w:tcBorders>
              <w:top w:val="single" w:sz="6" w:space="0" w:color="000000"/>
              <w:bottom w:val="single" w:sz="6" w:space="0" w:color="000000"/>
            </w:tcBorders>
          </w:tcPr>
          <w:p>
            <w:pPr>
              <w:pStyle w:val="TableText"/>
            </w:pPr>
            <w:r>
              <w:t>FTP/SFTP密码</w:t>
            </w:r>
          </w:p>
        </w:tc>
      </w:tr>
    </w:tbl>
    <w:p/>
    <w:p>
      <w:pPr>
        <w:pStyle w:val="ItemStep"/>
        <w:numPr>
          <w:ilvl w:val="0"/>
          <w:numId w:val="91"/>
        </w:numPr>
      </w:pPr>
      <w:r>
        <w:t>等待AP重启。</w:t>
      </w:r>
    </w:p>
    <w:p>
      <w:pPr>
        <w:pStyle w:val="ItemStep"/>
        <w:numPr>
          <w:ilvl w:val="0"/>
          <w:numId w:val="91"/>
        </w:numPr>
      </w:pPr>
      <w:r>
        <w:t>升级完成后，重新登录设备，执行命令</w:t>
      </w:r>
      <w:r>
        <w:rPr>
          <w:b/>
        </w:rPr>
        <w:t>display version</w:t>
      </w:r>
      <w:r>
        <w:t>查看当前版本是否升级成功。</w:t>
      </w:r>
    </w:p>
    <w:p>
      <w:pPr>
        <w:pStyle w:val="ItemlistTextTD"/>
      </w:pPr>
      <w:r>
        <w:t xml:space="preserve">&lt;Huawei&gt; </w:t>
      </w:r>
      <w:r>
        <w:rPr>
          <w:b/>
        </w:rPr>
        <w:t>display version</w:t>
      </w:r>
      <w:r>
        <w:t xml:space="preserve"> </w:t>
        <w:br/>
        <w:t xml:space="preserve">Huawei Versatile Routing Platform Software </w:t>
        <w:br/>
        <w:t>VRP (R) software, Version 5.170 (</w:t>
      </w:r>
      <w:r>
        <w:t>AP6050DN</w:t>
      </w:r>
      <w:r>
        <w:t xml:space="preserve"> </w:t>
      </w:r>
      <w:r>
        <w:rPr>
          <w:b/>
        </w:rPr>
        <w:t>FIT</w:t>
      </w:r>
      <w:r>
        <w:t xml:space="preserve"> </w:t>
      </w:r>
      <w:r>
        <w:t>V200R010C00</w:t>
      </w:r>
      <w:r>
        <w:t xml:space="preserve">) </w:t>
        <w:br/>
        <w:t xml:space="preserve">Copyright (C) 2011-2018 HUAWEI TECH CO., LTD </w:t>
        <w:br/>
        <w:t xml:space="preserve">Huawei </w:t>
      </w:r>
      <w:r>
        <w:t>AP6050DN</w:t>
      </w:r>
      <w:r>
        <w:t xml:space="preserve"> Router uptime is 0 week, 0 day, 0 hour, 1 minute </w:t>
        <w:br/>
        <w:t xml:space="preserve"> </w:t>
        <w:br/>
        <w:t xml:space="preserve">MPU 0(Master) : uptime is 0 week, 0 day, 0 hour, 1 minute </w:t>
        <w:br/>
        <w:t xml:space="preserve">SDRAM Memory Size    : 512     M bytes </w:t>
        <w:br/>
        <w:t xml:space="preserve">NOR FLASH Memory Size: 16       M bytes </w:t>
        <w:br/>
        <w:t xml:space="preserve">NAND FLASH Memory Size: 128     M bytes </w:t>
        <w:br/>
        <w:t xml:space="preserve">MPU version information : </w:t>
        <w:br/>
        <w:t xml:space="preserve">1. PCB      Version  : H86D2TO1D502 VER.A </w:t>
        <w:br/>
        <w:t xml:space="preserve">2. MAB      Version  : 2 </w:t>
        <w:br/>
        <w:t xml:space="preserve">3. Board    Type     : </w:t>
      </w:r>
      <w:r>
        <w:t>AP6050DN</w:t>
      </w:r>
      <w:r>
        <w:t xml:space="preserve"> </w:t>
        <w:br/>
        <w:t xml:space="preserve">4. CPLD0    Version  : 0 </w:t>
        <w:br/>
        <w:t xml:space="preserve">5. BootROM  Version  : </w:t>
      </w:r>
      <w:r>
        <w:t>705</w:t>
      </w:r>
    </w:p>
    <w:bookmarkStart w:id="353" w:name="_ZH-CN_TOPIC_0140981756"/>
    <w:bookmarkEnd w:id="353"/>
    <w:p>
      <w:pPr>
        <w:pStyle w:val="Heading2"/>
      </w:pPr>
      <w:bookmarkStart w:id="354" w:name="_ZH-CN_TOPIC_0140981756-chtext"/>
      <w:bookmarkStart w:id="355" w:name="_Toc256000111"/>
      <w:r>
        <w:t>FAT AP切换到云AP指导</w:t>
      </w:r>
      <w:bookmarkEnd w:id="355"/>
      <w:bookmarkEnd w:id="354"/>
    </w:p>
    <w:bookmarkStart w:id="356" w:name="_ZH-CN_TOPIC_0140981792"/>
    <w:bookmarkEnd w:id="356"/>
    <w:p>
      <w:pPr>
        <w:pStyle w:val="Heading3"/>
        <w:numPr>
          <w:numId w:val="211"/>
        </w:numPr>
      </w:pPr>
      <w:bookmarkStart w:id="357" w:name="_ZH-CN_TOPIC_0140981792-chtext"/>
      <w:bookmarkStart w:id="358" w:name="_Toc256000112"/>
      <w:r>
        <w:t>方法A</w:t>
      </w:r>
      <w:bookmarkEnd w:id="358"/>
      <w:bookmarkEnd w:id="357"/>
    </w:p>
    <w:p>
      <w:r>
        <w:t>此方法适用于云AP的升级目标版本和当前FAT AP版本一致的情况，例如当前FAT AP版本为</w:t>
      </w:r>
      <w:r>
        <w:t>V200R010C00</w:t>
      </w:r>
      <w:r>
        <w:t>，要升级的云AP版本也为</w:t>
      </w:r>
      <w:r>
        <w:t>V200R010C00</w:t>
      </w:r>
      <w:r>
        <w:t>。以升级</w:t>
      </w:r>
      <w:r>
        <w:t>AP6050DN</w:t>
      </w:r>
      <w:r>
        <w:t>为例。</w:t>
      </w:r>
    </w:p>
    <w:p>
      <w:pPr>
        <w:pStyle w:val="ItemStep"/>
        <w:numPr>
          <w:ilvl w:val="0"/>
          <w:numId w:val="92"/>
        </w:numPr>
      </w:pPr>
      <w:r>
        <w:t>执行命令升级AP。</w:t>
      </w:r>
    </w:p>
    <w:p/>
    <w:p>
      <w:pPr>
        <w:pStyle w:val="CAUTIONHeading"/>
        <w:rPr>
          <w:rFonts w:hint="eastAsia"/>
        </w:rPr>
      </w:pPr>
      <w:r>
        <w:rPr>
          <w:rFonts w:hint="eastAsia"/>
        </w:rPr>
        <w:pict>
          <v:shape id="_x0000_i1256" type="#_x0000_t75" style="width:50.29pt;height:19pt">
            <v:imagedata r:id="rId24" o:title="注意"/>
          </v:shape>
        </w:pict>
      </w:r>
    </w:p>
    <w:p>
      <w:pPr>
        <w:pStyle w:val="CAUTIONText"/>
      </w:pPr>
      <w:r>
        <w:t>升级过程中请不要断电，不要断开网络连接。</w:t>
      </w:r>
    </w:p>
    <w:p>
      <w:pPr>
        <w:pStyle w:val="NotesHeading"/>
        <w:tabs>
          <w:tab w:val="left" w:pos="2100"/>
        </w:tabs>
        <w:rPr>
          <w:rFonts w:hint="eastAsia"/>
        </w:rPr>
      </w:pPr>
      <w:r>
        <w:pict>
          <v:shape id="_x0000_i1257" type="#_x0000_t75" style="width:50.29pt;height:19pt">
            <v:imagedata r:id="rId25" o:title="说明"/>
          </v:shape>
        </w:pict>
      </w:r>
    </w:p>
    <w:p>
      <w:pPr>
        <w:pStyle w:val="NotesText"/>
      </w:pPr>
      <w:r>
        <w:t>AP默认IP地址为169.254.1.1。</w:t>
      </w:r>
    </w:p>
    <w:p>
      <w:pPr>
        <w:pStyle w:val="NotesText"/>
      </w:pPr>
      <w:r>
        <w:t>不同款型AP升级回显信息会略有差异，请以实际回显为准。</w:t>
      </w:r>
    </w:p>
    <w:p>
      <w:pPr>
        <w:pStyle w:val="ItemlistTextTD"/>
      </w:pPr>
      <w:r>
        <w:t xml:space="preserve">&lt;Huawei&gt; </w:t>
      </w:r>
      <w:r>
        <w:rPr>
          <w:b/>
        </w:rPr>
        <w:t>system-view</w:t>
      </w:r>
      <w:r>
        <w:t xml:space="preserve"> </w:t>
        <w:br/>
        <w:t xml:space="preserve">[Huawei] </w:t>
      </w:r>
      <w:r>
        <w:rPr>
          <w:b/>
        </w:rPr>
        <w:t>ap-mode-switch cloud</w:t>
      </w:r>
      <w:r>
        <w:t xml:space="preserve"> </w:t>
        <w:br/>
        <w:t xml:space="preserve">Warning: The system will reboot and start in cloud mode of </w:t>
      </w:r>
      <w:r>
        <w:t>V200R010C00</w:t>
      </w:r>
      <w:r>
        <w:t>. All of configurations will restore to factory. Continue? (y/n)[n]:</w:t>
      </w:r>
      <w:r>
        <w:rPr>
          <w:b/>
        </w:rPr>
        <w:t>y</w:t>
      </w:r>
      <w:r>
        <w:t xml:space="preserve"> </w:t>
        <w:br/>
        <w:t>Info: system is rebooting ,please wait.............................</w:t>
      </w:r>
    </w:p>
    <w:p>
      <w:pPr>
        <w:pStyle w:val="ItemStep"/>
        <w:numPr>
          <w:ilvl w:val="0"/>
          <w:numId w:val="92"/>
        </w:numPr>
      </w:pPr>
      <w:r>
        <w:t>等待AP重启。</w:t>
      </w:r>
    </w:p>
    <w:p>
      <w:pPr>
        <w:pStyle w:val="ItemStep"/>
        <w:numPr>
          <w:ilvl w:val="0"/>
          <w:numId w:val="92"/>
        </w:numPr>
      </w:pPr>
      <w:r>
        <w:t>升级完成后，重新登录设备，执行命令</w:t>
      </w:r>
      <w:r>
        <w:rPr>
          <w:b/>
        </w:rPr>
        <w:t>display version</w:t>
      </w:r>
      <w:r>
        <w:t>查看当前版本是否升级成功。</w:t>
      </w:r>
    </w:p>
    <w:p>
      <w:pPr>
        <w:pStyle w:val="ItemlistTextTD"/>
      </w:pPr>
      <w:r>
        <w:t xml:space="preserve">&lt;Huawei&gt; </w:t>
      </w:r>
      <w:r>
        <w:rPr>
          <w:b/>
        </w:rPr>
        <w:t>display version</w:t>
      </w:r>
      <w:r>
        <w:t xml:space="preserve"> </w:t>
        <w:br/>
        <w:t xml:space="preserve">Huawei Versatile Routing Platform Software </w:t>
        <w:br/>
        <w:t>VRP (R) software, Version 5.170 (</w:t>
      </w:r>
      <w:r>
        <w:t>AP6050DN</w:t>
      </w:r>
      <w:r>
        <w:t xml:space="preserve"> </w:t>
      </w:r>
      <w:r>
        <w:rPr>
          <w:b/>
        </w:rPr>
        <w:t>CLOUD</w:t>
      </w:r>
      <w:r>
        <w:t xml:space="preserve"> </w:t>
      </w:r>
      <w:r>
        <w:t>V200R010C00</w:t>
      </w:r>
      <w:r>
        <w:t xml:space="preserve">) </w:t>
        <w:br/>
        <w:t xml:space="preserve">Copyright (C) 2011-2018 HUAWEI TECH CO., LTD </w:t>
        <w:br/>
        <w:t xml:space="preserve">Huawei </w:t>
      </w:r>
      <w:r>
        <w:t>AP6050DN</w:t>
      </w:r>
      <w:r>
        <w:t xml:space="preserve"> Router uptime is 0 week, 0 day, 0 hour, 1 minute </w:t>
        <w:br/>
        <w:t xml:space="preserve"> </w:t>
        <w:br/>
        <w:t xml:space="preserve">MPU 0(Master) : uptime is 0 week, 0 day, 0 hour, 1 minute </w:t>
        <w:br/>
        <w:t xml:space="preserve">SDRAM Memory Size    : 256     M bytes </w:t>
        <w:br/>
        <w:t xml:space="preserve">NOR FLASH Memory Size: 4       M bytes </w:t>
        <w:br/>
        <w:t xml:space="preserve">NAND FLASH Memory Size: 128     M bytes </w:t>
        <w:br/>
        <w:t xml:space="preserve">MPU version information : </w:t>
        <w:br/>
        <w:t xml:space="preserve">1. PCB      Version  : H86D2TT1D502 VER.A </w:t>
        <w:br/>
        <w:t xml:space="preserve">2. MAB      Version  : 0 </w:t>
        <w:br/>
        <w:t xml:space="preserve">3. Board    Type     : </w:t>
      </w:r>
      <w:r>
        <w:t>AP6050DN</w:t>
      </w:r>
      <w:r>
        <w:t xml:space="preserve"> </w:t>
        <w:br/>
        <w:t xml:space="preserve">4. CPLD0    Version  : 0 </w:t>
        <w:br/>
        <w:t xml:space="preserve">5. BootROM  Version  : </w:t>
      </w:r>
      <w:r>
        <w:t>52</w:t>
      </w:r>
    </w:p>
    <w:bookmarkStart w:id="359" w:name="_ZH-CN_TOPIC_0140981891"/>
    <w:bookmarkEnd w:id="359"/>
    <w:p>
      <w:pPr>
        <w:pStyle w:val="Heading3"/>
      </w:pPr>
      <w:bookmarkStart w:id="360" w:name="_ZH-CN_TOPIC_0140981891-chtext"/>
      <w:bookmarkStart w:id="361" w:name="_Toc256000113"/>
      <w:r>
        <w:t>方法B</w:t>
      </w:r>
      <w:bookmarkEnd w:id="361"/>
      <w:bookmarkEnd w:id="360"/>
    </w:p>
    <w:p>
      <w:r>
        <w:t>此方法适用于云AP的升级目标版本和当前FAT AP版本不一致的情况。</w:t>
      </w:r>
    </w:p>
    <w:p>
      <w:r>
        <w:t>请事先配置好TFTP、FTP或SFTP工具，指向升级文件所在目录；保证AP和PC能够互相ping通。以升级</w:t>
      </w:r>
      <w:r>
        <w:t>AP6050DN</w:t>
      </w:r>
      <w:r>
        <w:t>为例。</w:t>
      </w:r>
    </w:p>
    <w:p>
      <w:pPr>
        <w:pStyle w:val="ItemStep"/>
        <w:numPr>
          <w:ilvl w:val="0"/>
          <w:numId w:val="93"/>
        </w:numPr>
      </w:pPr>
      <w:r>
        <w:t>使用FTP或TFTP或SFTP方式升级AP，选择下面其中一种方法进行操作。</w:t>
      </w:r>
    </w:p>
    <w:p/>
    <w:p>
      <w:pPr>
        <w:pStyle w:val="CAUTIONHeading"/>
        <w:rPr>
          <w:rFonts w:hint="eastAsia"/>
        </w:rPr>
      </w:pPr>
      <w:r>
        <w:rPr>
          <w:rFonts w:hint="eastAsia"/>
        </w:rPr>
        <w:pict>
          <v:shape id="_x0000_i1258" type="#_x0000_t75" style="width:50.29pt;height:19pt">
            <v:imagedata r:id="rId24" o:title="注意"/>
          </v:shape>
        </w:pict>
      </w:r>
    </w:p>
    <w:p>
      <w:pPr>
        <w:pStyle w:val="CAUTIONText"/>
      </w:pPr>
      <w:r>
        <w:t>升级过程中请不要断电，不要断开网络连接。</w:t>
      </w:r>
    </w:p>
    <w:p>
      <w:pPr>
        <w:pStyle w:val="NotesHeading"/>
        <w:tabs>
          <w:tab w:val="left" w:pos="2100"/>
        </w:tabs>
        <w:rPr>
          <w:rFonts w:hint="eastAsia"/>
        </w:rPr>
      </w:pPr>
      <w:r>
        <w:pict>
          <v:shape id="_x0000_i1259" type="#_x0000_t75" style="width:50.29pt;height:19pt">
            <v:imagedata r:id="rId25" o:title="说明"/>
          </v:shape>
        </w:pict>
      </w:r>
    </w:p>
    <w:p>
      <w:pPr>
        <w:pStyle w:val="NotesText"/>
      </w:pPr>
      <w:r>
        <w:t>AP默认IP地址为169.254.1.1。</w:t>
      </w:r>
    </w:p>
    <w:p>
      <w:pPr>
        <w:pStyle w:val="NotesText"/>
      </w:pPr>
      <w:r>
        <w:t>不同款型AP升级回显信息会略有差异，请以实际回显为准。</w:t>
      </w:r>
    </w:p>
    <w:p>
      <w:pPr>
        <w:pStyle w:val="SubItemList"/>
      </w:pPr>
      <w:r>
        <w:t>FTP方式：</w:t>
      </w:r>
    </w:p>
    <w:p>
      <w:pPr>
        <w:pStyle w:val="SubItemListTextTD"/>
      </w:pPr>
      <w:r>
        <w:t xml:space="preserve">&lt;Huawei&gt; </w:t>
      </w:r>
      <w:r>
        <w:rPr>
          <w:b/>
        </w:rPr>
        <w:t>system-view</w:t>
      </w:r>
      <w:r>
        <w:t xml:space="preserve"> </w:t>
        <w:br/>
        <w:t xml:space="preserve">[Huawei] </w:t>
      </w:r>
      <w:r>
        <w:rPr>
          <w:b/>
        </w:rPr>
        <w:t xml:space="preserve">ap-mode-switch cloud ftp </w:t>
      </w:r>
      <w:r>
        <w:rPr>
          <w:b/>
        </w:rPr>
        <w:t>Fat&amp;CloudAP6050DN_V200R010C00.bin</w:t>
      </w:r>
      <w:r>
        <w:rPr>
          <w:b/>
        </w:rPr>
        <w:t xml:space="preserve"> 192.168.10.11 admin admin123</w:t>
      </w:r>
      <w:r>
        <w:t xml:space="preserve"> </w:t>
        <w:br/>
        <w:t xml:space="preserve">Warning: The system will reboot and start in cloud mode of </w:t>
      </w:r>
      <w:r>
        <w:t>V200R010C00</w:t>
      </w:r>
      <w:r>
        <w:t>. All of configurations will restore to factory. Continue? (y/n)[n]:</w:t>
      </w:r>
      <w:r>
        <w:rPr>
          <w:b/>
        </w:rPr>
        <w:t>y</w:t>
      </w:r>
      <w:r>
        <w:t xml:space="preserve"> </w:t>
        <w:br/>
        <w:t xml:space="preserve">Warning: Do Not Power-off! </w:t>
        <w:br/>
        <w:t xml:space="preserve">.................................................................................................................................... </w:t>
        <w:br/>
        <w:t>Info: system is rebooting ,please wait...</w:t>
      </w:r>
    </w:p>
    <w:p>
      <w:pPr>
        <w:pStyle w:val="SubItemList"/>
      </w:pPr>
      <w:r>
        <w:t>TFTP方式：</w:t>
      </w:r>
    </w:p>
    <w:p>
      <w:pPr>
        <w:pStyle w:val="SubItemListTextTD"/>
      </w:pPr>
      <w:r>
        <w:t xml:space="preserve">&lt;Huawei&gt; </w:t>
      </w:r>
      <w:r>
        <w:rPr>
          <w:b/>
        </w:rPr>
        <w:t>system-view</w:t>
      </w:r>
      <w:r>
        <w:t xml:space="preserve"> </w:t>
        <w:br/>
        <w:t xml:space="preserve">[Huawei] </w:t>
      </w:r>
      <w:r>
        <w:rPr>
          <w:b/>
        </w:rPr>
        <w:t xml:space="preserve">ap-mode-switch cloud tftp </w:t>
      </w:r>
      <w:r>
        <w:rPr>
          <w:b/>
        </w:rPr>
        <w:t>Fat&amp;CloudAP6050DN_V200R010C00.bin</w:t>
      </w:r>
      <w:r>
        <w:rPr>
          <w:b/>
        </w:rPr>
        <w:t xml:space="preserve"> 192.168.10.11</w:t>
      </w:r>
      <w:r>
        <w:t xml:space="preserve"> </w:t>
        <w:br/>
        <w:t xml:space="preserve">Warning: The system will reboot and start in cloud mode of </w:t>
      </w:r>
      <w:r>
        <w:t>V200R010C00</w:t>
      </w:r>
      <w:r>
        <w:t>. All of configurations will restore to factory. Continue? (y/n)[n]:</w:t>
      </w:r>
      <w:r>
        <w:rPr>
          <w:b/>
        </w:rPr>
        <w:t>y</w:t>
      </w:r>
      <w:r>
        <w:t xml:space="preserve"> </w:t>
        <w:br/>
        <w:t xml:space="preserve">Warning: Do Not Power-off! </w:t>
        <w:br/>
        <w:t xml:space="preserve">.................................................................................................................................... </w:t>
        <w:br/>
        <w:t>Info: system is rebooting ,please wait...</w:t>
      </w:r>
    </w:p>
    <w:p>
      <w:pPr>
        <w:pStyle w:val="SubItemList"/>
      </w:pPr>
      <w:r>
        <w:t>SFTP方式：</w:t>
      </w:r>
    </w:p>
    <w:p>
      <w:pPr>
        <w:pStyle w:val="SubItemListTextTD"/>
      </w:pPr>
      <w:r>
        <w:t xml:space="preserve">&lt;Huawei&gt; </w:t>
      </w:r>
      <w:r>
        <w:rPr>
          <w:b/>
        </w:rPr>
        <w:t>system-view</w:t>
      </w:r>
      <w:r>
        <w:t xml:space="preserve"> </w:t>
        <w:br/>
        <w:t xml:space="preserve">[Huawei] </w:t>
      </w:r>
      <w:r>
        <w:rPr>
          <w:b/>
        </w:rPr>
        <w:t xml:space="preserve">ap-mode-switch cloud sftp </w:t>
      </w:r>
      <w:r>
        <w:rPr>
          <w:b/>
        </w:rPr>
        <w:t>Fat&amp;CloudAP6050DN_V200R010C00.bin</w:t>
      </w:r>
      <w:r>
        <w:rPr>
          <w:b/>
        </w:rPr>
        <w:t xml:space="preserve"> 192.168.10.11 admin admin123</w:t>
      </w:r>
      <w:r>
        <w:t xml:space="preserve"> </w:t>
        <w:br/>
        <w:t xml:space="preserve">Warning: The system will reboot and start in cloud mode of </w:t>
      </w:r>
      <w:r>
        <w:t>V200R010C00</w:t>
      </w:r>
      <w:r>
        <w:t>. All of configurations will restore to factory. Continue? (y/n)[n]:</w:t>
      </w:r>
      <w:r>
        <w:rPr>
          <w:b/>
        </w:rPr>
        <w:t>y</w:t>
      </w:r>
      <w:r>
        <w:t xml:space="preserve"> </w:t>
        <w:br/>
        <w:t xml:space="preserve">Warning: Do Not Power-off! </w:t>
        <w:br/>
        <w:t xml:space="preserve">.................................................................................................................................... </w:t>
        <w:br/>
        <w:t>Info: system is rebooting ,please wait...</w:t>
      </w:r>
    </w:p>
    <w:p>
      <w:pPr>
        <w:pStyle w:val="TableDescription"/>
      </w:pPr>
      <w:r>
        <w:t>参数说明</w:t>
      </w:r>
    </w:p>
    <w:tbl>
      <w:tblPr>
        <w:tblStyle w:val="Table"/>
        <w:tblW w:w="7938" w:type="dxa"/>
        <w:tblInd w:w="1814" w:type="dxa"/>
        <w:tblLayout w:type="fixed"/>
        <w:tblLook w:val="01E0"/>
      </w:tblPr>
      <w:tblGrid>
        <w:gridCol w:w="1440"/>
        <w:gridCol w:w="1440"/>
      </w:tblGrid>
      <w:tr>
        <w:tblPrEx>
          <w:tblW w:w="7938" w:type="dxa"/>
          <w:tblInd w:w="1814" w:type="dxa"/>
          <w:tblLayout w:type="fixed"/>
          <w:tblLook w:val="01E0"/>
        </w:tblPrEx>
        <w:trPr>
          <w:cantSplit w:val="0"/>
          <w:tblHeader/>
        </w:trPr>
        <w:tc>
          <w:tcPr>
            <w:tcW w:w="2500" w:type="pct"/>
            <w:tcBorders>
              <w:top w:val="single" w:sz="6" w:space="0" w:color="000000"/>
              <w:bottom w:val="single" w:sz="6" w:space="0" w:color="000000"/>
              <w:right w:val="single" w:sz="6" w:space="0" w:color="000000"/>
            </w:tcBorders>
            <w:shd w:val="clear" w:color="auto" w:fill="D9D9D9"/>
          </w:tcPr>
          <w:p>
            <w:pPr>
              <w:pStyle w:val="TableHeading"/>
            </w:pPr>
            <w:r>
              <w:t>参数</w:t>
            </w:r>
          </w:p>
        </w:tc>
        <w:tc>
          <w:tcPr>
            <w:tcW w:w="2500" w:type="pct"/>
            <w:tcBorders>
              <w:top w:val="single" w:sz="6" w:space="0" w:color="000000"/>
              <w:bottom w:val="single" w:sz="6" w:space="0" w:color="000000"/>
            </w:tcBorders>
            <w:shd w:val="clear" w:color="auto" w:fill="D9D9D9"/>
          </w:tcPr>
          <w:p>
            <w:pPr>
              <w:pStyle w:val="TableHeading"/>
            </w:pPr>
            <w:r>
              <w:t>参数说明</w:t>
            </w:r>
          </w:p>
        </w:tc>
      </w:tr>
      <w:tr>
        <w:tblPrEx>
          <w:tblW w:w="7938" w:type="dxa"/>
          <w:tblInd w:w="1814" w:type="dxa"/>
          <w:tblLayout w:type="fixed"/>
          <w:tblLook w:val="01E0"/>
        </w:tblPrEx>
        <w:trPr>
          <w:cantSplit w:val="0"/>
        </w:trPr>
        <w:tc>
          <w:tcPr>
            <w:tcW w:w="2500" w:type="pct"/>
            <w:tcBorders>
              <w:top w:val="single" w:sz="6" w:space="0" w:color="000000"/>
              <w:bottom w:val="single" w:sz="6" w:space="0" w:color="000000"/>
              <w:right w:val="single" w:sz="6" w:space="0" w:color="000000"/>
            </w:tcBorders>
          </w:tcPr>
          <w:p>
            <w:pPr>
              <w:pStyle w:val="TableText"/>
            </w:pPr>
            <w:r>
              <w:rPr>
                <w:b/>
              </w:rPr>
              <w:t>Fat&amp;CloudAP6050DN_V200R010C00.bin</w:t>
            </w:r>
          </w:p>
        </w:tc>
        <w:tc>
          <w:tcPr>
            <w:tcW w:w="2500" w:type="pct"/>
            <w:tcBorders>
              <w:top w:val="single" w:sz="6" w:space="0" w:color="000000"/>
              <w:bottom w:val="single" w:sz="6" w:space="0" w:color="000000"/>
            </w:tcBorders>
          </w:tcPr>
          <w:p>
            <w:pPr>
              <w:pStyle w:val="TableText"/>
            </w:pPr>
            <w:r>
              <w:t>固件文件名</w:t>
            </w:r>
          </w:p>
        </w:tc>
      </w:tr>
      <w:tr>
        <w:tblPrEx>
          <w:tblW w:w="7938" w:type="dxa"/>
          <w:tblInd w:w="1814" w:type="dxa"/>
          <w:tblLayout w:type="fixed"/>
          <w:tblLook w:val="01E0"/>
        </w:tblPrEx>
        <w:trPr>
          <w:cantSplit w:val="0"/>
        </w:trPr>
        <w:tc>
          <w:tcPr>
            <w:tcW w:w="2500" w:type="pct"/>
            <w:tcBorders>
              <w:top w:val="single" w:sz="6" w:space="0" w:color="000000"/>
              <w:bottom w:val="single" w:sz="6" w:space="0" w:color="000000"/>
              <w:right w:val="single" w:sz="6" w:space="0" w:color="000000"/>
            </w:tcBorders>
          </w:tcPr>
          <w:p>
            <w:pPr>
              <w:pStyle w:val="TableText"/>
            </w:pPr>
            <w:r>
              <w:rPr>
                <w:b/>
              </w:rPr>
              <w:t>192.168.10.11</w:t>
            </w:r>
          </w:p>
        </w:tc>
        <w:tc>
          <w:tcPr>
            <w:tcW w:w="2500" w:type="pct"/>
            <w:tcBorders>
              <w:top w:val="single" w:sz="6" w:space="0" w:color="000000"/>
              <w:bottom w:val="single" w:sz="6" w:space="0" w:color="000000"/>
            </w:tcBorders>
          </w:tcPr>
          <w:p>
            <w:pPr>
              <w:pStyle w:val="TableText"/>
            </w:pPr>
            <w:r>
              <w:t>FTP/TFTP/SFTP server地址</w:t>
            </w:r>
          </w:p>
        </w:tc>
      </w:tr>
      <w:tr>
        <w:tblPrEx>
          <w:tblW w:w="7938" w:type="dxa"/>
          <w:tblInd w:w="1814" w:type="dxa"/>
          <w:tblLayout w:type="fixed"/>
          <w:tblLook w:val="01E0"/>
        </w:tblPrEx>
        <w:trPr>
          <w:cantSplit w:val="0"/>
        </w:trPr>
        <w:tc>
          <w:tcPr>
            <w:tcW w:w="2500" w:type="pct"/>
            <w:tcBorders>
              <w:top w:val="single" w:sz="6" w:space="0" w:color="000000"/>
              <w:bottom w:val="single" w:sz="6" w:space="0" w:color="000000"/>
              <w:right w:val="single" w:sz="6" w:space="0" w:color="000000"/>
            </w:tcBorders>
          </w:tcPr>
          <w:p>
            <w:pPr>
              <w:pStyle w:val="TableText"/>
            </w:pPr>
            <w:r>
              <w:rPr>
                <w:b/>
              </w:rPr>
              <w:t>admin</w:t>
            </w:r>
          </w:p>
        </w:tc>
        <w:tc>
          <w:tcPr>
            <w:tcW w:w="2500" w:type="pct"/>
            <w:tcBorders>
              <w:top w:val="single" w:sz="6" w:space="0" w:color="000000"/>
              <w:bottom w:val="single" w:sz="6" w:space="0" w:color="000000"/>
            </w:tcBorders>
          </w:tcPr>
          <w:p>
            <w:pPr>
              <w:pStyle w:val="TableText"/>
            </w:pPr>
            <w:r>
              <w:t>FTP/SFTP用户名</w:t>
            </w:r>
          </w:p>
        </w:tc>
      </w:tr>
      <w:tr>
        <w:tblPrEx>
          <w:tblW w:w="7938" w:type="dxa"/>
          <w:tblInd w:w="1814" w:type="dxa"/>
          <w:tblLayout w:type="fixed"/>
          <w:tblLook w:val="01E0"/>
        </w:tblPrEx>
        <w:trPr>
          <w:cantSplit w:val="0"/>
        </w:trPr>
        <w:tc>
          <w:tcPr>
            <w:tcW w:w="2500" w:type="pct"/>
            <w:tcBorders>
              <w:top w:val="single" w:sz="6" w:space="0" w:color="000000"/>
              <w:bottom w:val="single" w:sz="6" w:space="0" w:color="000000"/>
              <w:right w:val="single" w:sz="6" w:space="0" w:color="000000"/>
            </w:tcBorders>
          </w:tcPr>
          <w:p>
            <w:pPr>
              <w:pStyle w:val="TableText"/>
            </w:pPr>
            <w:r>
              <w:rPr>
                <w:b/>
              </w:rPr>
              <w:t>admin123</w:t>
            </w:r>
          </w:p>
        </w:tc>
        <w:tc>
          <w:tcPr>
            <w:tcW w:w="2500" w:type="pct"/>
            <w:tcBorders>
              <w:top w:val="single" w:sz="6" w:space="0" w:color="000000"/>
              <w:bottom w:val="single" w:sz="6" w:space="0" w:color="000000"/>
            </w:tcBorders>
          </w:tcPr>
          <w:p>
            <w:pPr>
              <w:pStyle w:val="TableText"/>
            </w:pPr>
            <w:r>
              <w:t>FTP/SFTP密码</w:t>
            </w:r>
          </w:p>
        </w:tc>
      </w:tr>
    </w:tbl>
    <w:p/>
    <w:p>
      <w:pPr>
        <w:pStyle w:val="ItemStep"/>
        <w:numPr>
          <w:ilvl w:val="0"/>
          <w:numId w:val="93"/>
        </w:numPr>
      </w:pPr>
      <w:r>
        <w:t>等待AP重启。</w:t>
      </w:r>
    </w:p>
    <w:p>
      <w:pPr>
        <w:pStyle w:val="ItemStep"/>
        <w:numPr>
          <w:ilvl w:val="0"/>
          <w:numId w:val="93"/>
        </w:numPr>
      </w:pPr>
      <w:r>
        <w:t>升级完成后，重新登录设备，执行命令</w:t>
      </w:r>
      <w:r>
        <w:rPr>
          <w:b/>
        </w:rPr>
        <w:t>display version</w:t>
      </w:r>
      <w:r>
        <w:t>查看当前版本是否升级成功。</w:t>
      </w:r>
    </w:p>
    <w:p>
      <w:pPr>
        <w:pStyle w:val="ItemlistTextTD"/>
      </w:pPr>
      <w:r>
        <w:t xml:space="preserve">&lt;Huawei&gt; </w:t>
      </w:r>
      <w:r>
        <w:rPr>
          <w:b/>
        </w:rPr>
        <w:t>display version</w:t>
      </w:r>
      <w:r>
        <w:t xml:space="preserve"> </w:t>
        <w:br/>
        <w:t xml:space="preserve">Huawei Versatile Routing Platform Software </w:t>
        <w:br/>
        <w:t>VRP (R) software, Version 5.170 (</w:t>
      </w:r>
      <w:r>
        <w:t>AP6050DN</w:t>
      </w:r>
      <w:r>
        <w:t xml:space="preserve"> </w:t>
      </w:r>
      <w:r>
        <w:rPr>
          <w:b/>
        </w:rPr>
        <w:t>CLOUD</w:t>
      </w:r>
      <w:r>
        <w:t xml:space="preserve"> </w:t>
      </w:r>
      <w:r>
        <w:t>V200R010C00</w:t>
      </w:r>
      <w:r>
        <w:t xml:space="preserve">) </w:t>
        <w:br/>
        <w:t xml:space="preserve">Copyright (C) 2011-2018 HUAWEI TECH CO., LTD </w:t>
        <w:br/>
        <w:t xml:space="preserve">Huawei </w:t>
      </w:r>
      <w:r>
        <w:t>AP6050DN</w:t>
      </w:r>
      <w:r>
        <w:t xml:space="preserve"> Router uptime is 0 week, 0 day, 0 hour, 1 minute </w:t>
        <w:br/>
        <w:t xml:space="preserve"> </w:t>
        <w:br/>
        <w:t xml:space="preserve">MPU 0(Master) : uptime is 0 week, 0 day, 0 hour, 1 minute </w:t>
        <w:br/>
        <w:t xml:space="preserve">SDRAM Memory Size    : 256     M bytes </w:t>
        <w:br/>
        <w:t xml:space="preserve">NOR FLASH Memory Size: 4       M bytes </w:t>
        <w:br/>
        <w:t xml:space="preserve">NAND FLASH Memory Size: 128     M bytes </w:t>
        <w:br/>
        <w:t xml:space="preserve">MPU version information : </w:t>
        <w:br/>
        <w:t xml:space="preserve">1. PCB      Version  : H86D2TT1D502 VER.A </w:t>
        <w:br/>
        <w:t xml:space="preserve">2. MAB      Version  : 0 </w:t>
        <w:br/>
        <w:t xml:space="preserve">3. Board    Type     : </w:t>
      </w:r>
      <w:r>
        <w:t>AP6050DN</w:t>
      </w:r>
      <w:r>
        <w:t xml:space="preserve"> </w:t>
        <w:br/>
        <w:t xml:space="preserve">4. CPLD0    Version  : 0 </w:t>
        <w:br/>
        <w:t xml:space="preserve">5. BootROM  Version  : </w:t>
      </w:r>
      <w:r>
        <w:t>52</w:t>
      </w:r>
    </w:p>
    <w:bookmarkStart w:id="362" w:name="_ZH-CN_TOPIC_0140981829"/>
    <w:bookmarkEnd w:id="362"/>
    <w:p>
      <w:pPr>
        <w:pStyle w:val="Heading2"/>
      </w:pPr>
      <w:bookmarkStart w:id="363" w:name="_ZH-CN_TOPIC_0140981829-chtext"/>
      <w:bookmarkStart w:id="364" w:name="_Toc256000114"/>
      <w:r>
        <w:t>云AP切换到FAT AP</w:t>
      </w:r>
      <w:bookmarkEnd w:id="364"/>
      <w:bookmarkEnd w:id="363"/>
    </w:p>
    <w:bookmarkStart w:id="365" w:name="_ZH-CN_TOPIC_0140981788"/>
    <w:bookmarkEnd w:id="365"/>
    <w:p>
      <w:pPr>
        <w:pStyle w:val="Heading3"/>
        <w:numPr>
          <w:numId w:val="214"/>
        </w:numPr>
      </w:pPr>
      <w:bookmarkStart w:id="366" w:name="_ZH-CN_TOPIC_0140981788-chtext"/>
      <w:bookmarkStart w:id="367" w:name="_Toc256000115"/>
      <w:r>
        <w:t>方法A</w:t>
      </w:r>
      <w:bookmarkEnd w:id="367"/>
      <w:bookmarkEnd w:id="366"/>
    </w:p>
    <w:p>
      <w:r>
        <w:t>此方法适用于FAT AP的升级目标版本和当前云AP版本一致的情况，例如当前云AP版本为</w:t>
      </w:r>
      <w:r>
        <w:t>V200R010C00</w:t>
      </w:r>
      <w:r>
        <w:t>，要升级的FAT AP版本也为</w:t>
      </w:r>
      <w:r>
        <w:t>V200R010C00</w:t>
      </w:r>
      <w:r>
        <w:t>。以升级</w:t>
      </w:r>
      <w:r>
        <w:t>AP6050DN</w:t>
      </w:r>
      <w:r>
        <w:t>为例。</w:t>
      </w:r>
    </w:p>
    <w:p>
      <w:pPr>
        <w:pStyle w:val="ItemStep"/>
        <w:numPr>
          <w:ilvl w:val="0"/>
          <w:numId w:val="94"/>
        </w:numPr>
      </w:pPr>
      <w:r>
        <w:t>执行命令升级AP。</w:t>
      </w:r>
    </w:p>
    <w:p/>
    <w:p>
      <w:pPr>
        <w:pStyle w:val="CAUTIONHeading"/>
        <w:rPr>
          <w:rFonts w:hint="eastAsia"/>
        </w:rPr>
      </w:pPr>
      <w:r>
        <w:rPr>
          <w:rFonts w:hint="eastAsia"/>
        </w:rPr>
        <w:pict>
          <v:shape id="_x0000_i1260" type="#_x0000_t75" style="width:50.29pt;height:19pt">
            <v:imagedata r:id="rId24" o:title="注意"/>
          </v:shape>
        </w:pict>
      </w:r>
    </w:p>
    <w:p>
      <w:pPr>
        <w:pStyle w:val="CAUTIONText"/>
      </w:pPr>
      <w:r>
        <w:t>升级过程中请不要断电，不要断开网络连接。</w:t>
      </w:r>
    </w:p>
    <w:p>
      <w:pPr>
        <w:pStyle w:val="NotesHeading"/>
        <w:tabs>
          <w:tab w:val="left" w:pos="2100"/>
        </w:tabs>
        <w:rPr>
          <w:rFonts w:hint="eastAsia"/>
        </w:rPr>
      </w:pPr>
      <w:r>
        <w:pict>
          <v:shape id="_x0000_i1261" type="#_x0000_t75" style="width:50.29pt;height:19pt">
            <v:imagedata r:id="rId25" o:title="说明"/>
          </v:shape>
        </w:pict>
      </w:r>
    </w:p>
    <w:p>
      <w:pPr>
        <w:pStyle w:val="NotesText"/>
      </w:pPr>
      <w:r>
        <w:t>AP默认IP地址为169.254.1.1。</w:t>
      </w:r>
    </w:p>
    <w:p>
      <w:pPr>
        <w:pStyle w:val="NotesText"/>
      </w:pPr>
      <w:r>
        <w:t>不同款型AP升级回显信息会略有差异，请以实际回显为准。</w:t>
      </w:r>
    </w:p>
    <w:p>
      <w:pPr>
        <w:pStyle w:val="ItemlistTextTD"/>
      </w:pPr>
      <w:r>
        <w:t xml:space="preserve">&lt;Huawei&gt; </w:t>
      </w:r>
      <w:r>
        <w:rPr>
          <w:b/>
        </w:rPr>
        <w:t>system-view</w:t>
      </w:r>
      <w:r>
        <w:t xml:space="preserve"> </w:t>
        <w:br/>
        <w:t xml:space="preserve">[Huawei] </w:t>
      </w:r>
      <w:r>
        <w:rPr>
          <w:b/>
        </w:rPr>
        <w:t>ap-mode-switch fat</w:t>
      </w:r>
      <w:r>
        <w:t xml:space="preserve"> </w:t>
        <w:br/>
        <w:t xml:space="preserve">Warning: The system will reboot and start in fat mode of </w:t>
      </w:r>
      <w:r>
        <w:t>V200R010C00</w:t>
      </w:r>
      <w:r>
        <w:t xml:space="preserve">. All of configurations will restore to factory. Continue?(y/n)[n]:y </w:t>
        <w:br/>
        <w:t>Info: system is rebooting ,please wait........</w:t>
      </w:r>
    </w:p>
    <w:p>
      <w:pPr>
        <w:pStyle w:val="ItemStep"/>
        <w:numPr>
          <w:ilvl w:val="0"/>
          <w:numId w:val="94"/>
        </w:numPr>
      </w:pPr>
      <w:r>
        <w:t>等待AP重启。</w:t>
      </w:r>
    </w:p>
    <w:p>
      <w:pPr>
        <w:pStyle w:val="ItemStep"/>
        <w:numPr>
          <w:ilvl w:val="0"/>
          <w:numId w:val="94"/>
        </w:numPr>
      </w:pPr>
      <w:r>
        <w:t>升级完成后，重新登录设备，执行命令</w:t>
      </w:r>
      <w:r>
        <w:rPr>
          <w:b/>
        </w:rPr>
        <w:t>display version</w:t>
      </w:r>
      <w:r>
        <w:t>查看当前版本是否升级成功。</w:t>
      </w:r>
    </w:p>
    <w:p>
      <w:pPr>
        <w:pStyle w:val="ItemlistTextTD"/>
      </w:pPr>
      <w:r>
        <w:t xml:space="preserve">&lt;Huawei&gt; </w:t>
      </w:r>
      <w:r>
        <w:rPr>
          <w:b/>
        </w:rPr>
        <w:t>display version</w:t>
      </w:r>
      <w:r>
        <w:t xml:space="preserve"> </w:t>
        <w:br/>
        <w:t xml:space="preserve">Huawei Versatile Routing Platform Software </w:t>
        <w:br/>
        <w:t>VRP (R) software, Version 5.170 (</w:t>
      </w:r>
      <w:r>
        <w:t>AP6050DN</w:t>
      </w:r>
      <w:r>
        <w:t xml:space="preserve"> </w:t>
      </w:r>
      <w:r>
        <w:rPr>
          <w:b/>
        </w:rPr>
        <w:t>FAT</w:t>
      </w:r>
      <w:r>
        <w:t xml:space="preserve"> </w:t>
      </w:r>
      <w:r>
        <w:t>V200R010C00</w:t>
      </w:r>
      <w:r>
        <w:t xml:space="preserve">) </w:t>
        <w:br/>
        <w:t xml:space="preserve">Copyright (C) 2011-2018 HUAWEI TECH CO., LTD </w:t>
        <w:br/>
        <w:t xml:space="preserve">Huawei </w:t>
      </w:r>
      <w:r>
        <w:t>AP6050DN</w:t>
      </w:r>
      <w:r>
        <w:t xml:space="preserve"> Router uptime is 0 week, 0 day, 0 hour, 6 minutes </w:t>
        <w:br/>
        <w:t xml:space="preserve"> </w:t>
        <w:br/>
        <w:t xml:space="preserve">MPU 0(Master) : uptime is 0 week, 0 day, 0 hour, 6 minutes </w:t>
        <w:br/>
        <w:t xml:space="preserve">SDRAM Memory Size    : 256     M bytes </w:t>
        <w:br/>
        <w:t xml:space="preserve">NOR FLASH Memory Size: 4       M bytes </w:t>
        <w:br/>
        <w:t xml:space="preserve">NAND FLASH Memory Size: 128     M bytes </w:t>
        <w:br/>
        <w:t xml:space="preserve">MPU version information : </w:t>
        <w:br/>
        <w:t xml:space="preserve">1. PCB      Version  : H86D2TT1D502 VER.A </w:t>
        <w:br/>
        <w:t xml:space="preserve">2. MAB      Version  : 0 </w:t>
        <w:br/>
        <w:t xml:space="preserve">3. Board    Type     : </w:t>
      </w:r>
      <w:r>
        <w:t>AP6050DN</w:t>
      </w:r>
      <w:r>
        <w:t xml:space="preserve"> </w:t>
        <w:br/>
        <w:t xml:space="preserve">4. CPLD0    Version  : 0 </w:t>
        <w:br/>
        <w:t xml:space="preserve">5. BootROM  Version  : </w:t>
      </w:r>
      <w:r>
        <w:t>52</w:t>
      </w:r>
    </w:p>
    <w:bookmarkStart w:id="368" w:name="_ZH-CN_TOPIC_0140981849"/>
    <w:bookmarkEnd w:id="368"/>
    <w:p>
      <w:pPr>
        <w:pStyle w:val="Heading3"/>
      </w:pPr>
      <w:bookmarkStart w:id="369" w:name="_ZH-CN_TOPIC_0140981849-chtext"/>
      <w:bookmarkStart w:id="370" w:name="_Toc256000116"/>
      <w:r>
        <w:t>方法B</w:t>
      </w:r>
      <w:bookmarkEnd w:id="370"/>
      <w:bookmarkEnd w:id="369"/>
    </w:p>
    <w:p>
      <w:r>
        <w:t>此方法适用于FAT AP的升级目标版本和当前云AP版本不一致的情况。</w:t>
      </w:r>
    </w:p>
    <w:p>
      <w:r>
        <w:t>请事先配置好TFTP、FTP或SFTP工具，指向升级文件所在目录；保证在AP和PC能够互相ping通。以升级</w:t>
      </w:r>
      <w:r>
        <w:t>AP6050DN</w:t>
      </w:r>
      <w:r>
        <w:t>为例。</w:t>
      </w:r>
    </w:p>
    <w:p>
      <w:pPr>
        <w:pStyle w:val="ItemStep"/>
        <w:numPr>
          <w:ilvl w:val="0"/>
          <w:numId w:val="95"/>
        </w:numPr>
      </w:pPr>
      <w:r>
        <w:t>使用FTP、TFTP或SFTP方式升级AP，选择下面其中一种方法进行操作。</w:t>
      </w:r>
    </w:p>
    <w:p/>
    <w:p>
      <w:pPr>
        <w:pStyle w:val="CAUTIONHeading"/>
        <w:rPr>
          <w:rFonts w:hint="eastAsia"/>
        </w:rPr>
      </w:pPr>
      <w:r>
        <w:rPr>
          <w:rFonts w:hint="eastAsia"/>
        </w:rPr>
        <w:pict>
          <v:shape id="_x0000_i1262" type="#_x0000_t75" style="width:50.29pt;height:19pt">
            <v:imagedata r:id="rId24" o:title="注意"/>
          </v:shape>
        </w:pict>
      </w:r>
    </w:p>
    <w:p>
      <w:pPr>
        <w:pStyle w:val="CAUTIONText"/>
      </w:pPr>
      <w:r>
        <w:t>升级过程中请不要断电，不要断开网络连接。</w:t>
      </w:r>
    </w:p>
    <w:p>
      <w:pPr>
        <w:pStyle w:val="NotesHeading"/>
        <w:tabs>
          <w:tab w:val="left" w:pos="2100"/>
        </w:tabs>
        <w:rPr>
          <w:rFonts w:hint="eastAsia"/>
        </w:rPr>
      </w:pPr>
      <w:r>
        <w:pict>
          <v:shape id="_x0000_i1263" type="#_x0000_t75" style="width:50.29pt;height:19pt">
            <v:imagedata r:id="rId25" o:title="说明"/>
          </v:shape>
        </w:pict>
      </w:r>
    </w:p>
    <w:p>
      <w:pPr>
        <w:pStyle w:val="NotesText"/>
      </w:pPr>
      <w:r>
        <w:t>AP默认IP地址为169.254.1.1。</w:t>
      </w:r>
    </w:p>
    <w:p>
      <w:pPr>
        <w:pStyle w:val="NotesText"/>
      </w:pPr>
      <w:r>
        <w:t>不同款型AP升级回显信息会略有差异，请以实际回显为准。</w:t>
      </w:r>
    </w:p>
    <w:p>
      <w:pPr>
        <w:pStyle w:val="SubItemList"/>
      </w:pPr>
      <w:r>
        <w:t>FTP方式：</w:t>
      </w:r>
    </w:p>
    <w:p>
      <w:pPr>
        <w:pStyle w:val="SubItemListTextTD"/>
      </w:pPr>
      <w:r>
        <w:t xml:space="preserve">&lt;Huawei&gt; </w:t>
      </w:r>
      <w:r>
        <w:rPr>
          <w:b/>
        </w:rPr>
        <w:t>system-view</w:t>
      </w:r>
      <w:r>
        <w:t xml:space="preserve"> </w:t>
        <w:br/>
        <w:t xml:space="preserve">[Huawei] </w:t>
      </w:r>
      <w:r>
        <w:rPr>
          <w:b/>
        </w:rPr>
        <w:t xml:space="preserve">ap-mode-switch fat ftp </w:t>
      </w:r>
      <w:r>
        <w:rPr>
          <w:b/>
        </w:rPr>
        <w:t>Fat&amp;CloudAP6050DN_V200R010C00.bin</w:t>
      </w:r>
      <w:r>
        <w:rPr>
          <w:b/>
        </w:rPr>
        <w:t xml:space="preserve"> 192.168.10.11 admin admin123</w:t>
      </w:r>
      <w:r>
        <w:t xml:space="preserve"> </w:t>
        <w:br/>
        <w:t xml:space="preserve">Warning: The system will reboot and start in fat mode of </w:t>
      </w:r>
      <w:r>
        <w:t>V200R010C00</w:t>
      </w:r>
      <w:r>
        <w:t>. All of configurations will restore to factory. Continue?(y/n)[n]:</w:t>
      </w:r>
      <w:r>
        <w:rPr>
          <w:b/>
        </w:rPr>
        <w:t>y</w:t>
      </w:r>
      <w:r>
        <w:t xml:space="preserve"> </w:t>
        <w:br/>
        <w:t xml:space="preserve">Warning: Do Not Power-off! </w:t>
        <w:br/>
        <w:t xml:space="preserve">.................................................................................................................................... </w:t>
        <w:br/>
        <w:t>Info: system is rebooting ,please wait...</w:t>
      </w:r>
    </w:p>
    <w:p>
      <w:pPr>
        <w:pStyle w:val="SubItemList"/>
      </w:pPr>
      <w:r>
        <w:t>TFTP方式：</w:t>
      </w:r>
    </w:p>
    <w:p>
      <w:pPr>
        <w:pStyle w:val="SubItemListTextTD"/>
      </w:pPr>
      <w:r>
        <w:t xml:space="preserve">&lt;Huawei&gt; </w:t>
      </w:r>
      <w:r>
        <w:rPr>
          <w:b/>
        </w:rPr>
        <w:t>system-view</w:t>
      </w:r>
      <w:r>
        <w:t xml:space="preserve"> </w:t>
        <w:br/>
        <w:t xml:space="preserve">[Huawei] </w:t>
      </w:r>
      <w:r>
        <w:rPr>
          <w:b/>
        </w:rPr>
        <w:t xml:space="preserve">ap-mode-switch fat tftp </w:t>
      </w:r>
      <w:r>
        <w:rPr>
          <w:b/>
        </w:rPr>
        <w:t>Fat&amp;CloudAP6050DN_V200R010C00.bin</w:t>
      </w:r>
      <w:r>
        <w:rPr>
          <w:b/>
        </w:rPr>
        <w:t xml:space="preserve"> 192.168.10.11</w:t>
      </w:r>
      <w:r>
        <w:t xml:space="preserve"> </w:t>
        <w:br/>
        <w:t xml:space="preserve">Warning: The system will reboot and start in fat mode of </w:t>
      </w:r>
      <w:r>
        <w:t>V200R010C00</w:t>
      </w:r>
      <w:r>
        <w:t>. All of configurations will restore to factory. Continue?(y/n)[n]:</w:t>
      </w:r>
      <w:r>
        <w:rPr>
          <w:b/>
        </w:rPr>
        <w:t>y</w:t>
      </w:r>
      <w:r>
        <w:t xml:space="preserve"> </w:t>
        <w:br/>
        <w:t xml:space="preserve">Warning: Do Not Power-off! </w:t>
        <w:br/>
        <w:t xml:space="preserve">.................................................................................................................................... </w:t>
        <w:br/>
        <w:t>Info: system is rebooting ,please wait...</w:t>
      </w:r>
    </w:p>
    <w:p>
      <w:pPr>
        <w:pStyle w:val="SubItemList"/>
      </w:pPr>
      <w:r>
        <w:t>SFTP方式：</w:t>
      </w:r>
    </w:p>
    <w:p>
      <w:pPr>
        <w:pStyle w:val="SubItemListTextTD"/>
      </w:pPr>
      <w:r>
        <w:t xml:space="preserve">&lt;Huawei&gt; </w:t>
      </w:r>
      <w:r>
        <w:rPr>
          <w:b/>
        </w:rPr>
        <w:t>system-view</w:t>
      </w:r>
      <w:r>
        <w:t xml:space="preserve"> </w:t>
        <w:br/>
        <w:t xml:space="preserve">[Huawei] </w:t>
      </w:r>
      <w:r>
        <w:rPr>
          <w:b/>
        </w:rPr>
        <w:t xml:space="preserve">ap-mode-switch fat sftp </w:t>
      </w:r>
      <w:r>
        <w:rPr>
          <w:b/>
        </w:rPr>
        <w:t>Fat&amp;CloudAP6050DN_V200R010C00.bin</w:t>
      </w:r>
      <w:r>
        <w:rPr>
          <w:b/>
        </w:rPr>
        <w:t xml:space="preserve"> 192.168.10.11 admin admin123</w:t>
      </w:r>
      <w:r>
        <w:t xml:space="preserve"> </w:t>
        <w:br/>
        <w:t xml:space="preserve">Warning: The system will reboot and start in fat mode of </w:t>
      </w:r>
      <w:r>
        <w:t>V200R010C00</w:t>
      </w:r>
      <w:r>
        <w:t>. All of configurations will restore to factory. Continue?(y/n)[n]:</w:t>
      </w:r>
      <w:r>
        <w:rPr>
          <w:b/>
        </w:rPr>
        <w:t>y</w:t>
      </w:r>
      <w:r>
        <w:t xml:space="preserve"> </w:t>
        <w:br/>
        <w:t xml:space="preserve">Warning: Do Not Power-off! </w:t>
        <w:br/>
        <w:t xml:space="preserve">.................................................................................................................................... </w:t>
        <w:br/>
        <w:t>Info: system is rebooting ,please wait...</w:t>
      </w:r>
    </w:p>
    <w:p>
      <w:pPr>
        <w:pStyle w:val="TableDescription"/>
      </w:pPr>
      <w:r>
        <w:t>参数说明</w:t>
      </w:r>
    </w:p>
    <w:tbl>
      <w:tblPr>
        <w:tblStyle w:val="Table"/>
        <w:tblW w:w="7938" w:type="dxa"/>
        <w:tblInd w:w="1814" w:type="dxa"/>
        <w:tblLayout w:type="fixed"/>
        <w:tblLook w:val="01E0"/>
      </w:tblPr>
      <w:tblGrid>
        <w:gridCol w:w="1440"/>
        <w:gridCol w:w="1440"/>
      </w:tblGrid>
      <w:tr>
        <w:tblPrEx>
          <w:tblW w:w="7938" w:type="dxa"/>
          <w:tblInd w:w="1814" w:type="dxa"/>
          <w:tblLayout w:type="fixed"/>
          <w:tblLook w:val="01E0"/>
        </w:tblPrEx>
        <w:trPr>
          <w:cantSplit w:val="0"/>
          <w:tblHeader/>
        </w:trPr>
        <w:tc>
          <w:tcPr>
            <w:tcW w:w="2500" w:type="pct"/>
            <w:tcBorders>
              <w:top w:val="single" w:sz="6" w:space="0" w:color="000000"/>
              <w:bottom w:val="single" w:sz="6" w:space="0" w:color="000000"/>
              <w:right w:val="single" w:sz="6" w:space="0" w:color="000000"/>
            </w:tcBorders>
            <w:shd w:val="clear" w:color="auto" w:fill="D9D9D9"/>
          </w:tcPr>
          <w:p>
            <w:pPr>
              <w:pStyle w:val="TableHeading"/>
            </w:pPr>
            <w:r>
              <w:t>参数</w:t>
            </w:r>
          </w:p>
        </w:tc>
        <w:tc>
          <w:tcPr>
            <w:tcW w:w="2500" w:type="pct"/>
            <w:tcBorders>
              <w:top w:val="single" w:sz="6" w:space="0" w:color="000000"/>
              <w:bottom w:val="single" w:sz="6" w:space="0" w:color="000000"/>
            </w:tcBorders>
            <w:shd w:val="clear" w:color="auto" w:fill="D9D9D9"/>
          </w:tcPr>
          <w:p>
            <w:pPr>
              <w:pStyle w:val="TableHeading"/>
            </w:pPr>
            <w:r>
              <w:t>参数说明</w:t>
            </w:r>
          </w:p>
        </w:tc>
      </w:tr>
      <w:tr>
        <w:tblPrEx>
          <w:tblW w:w="7938" w:type="dxa"/>
          <w:tblInd w:w="1814" w:type="dxa"/>
          <w:tblLayout w:type="fixed"/>
          <w:tblLook w:val="01E0"/>
        </w:tblPrEx>
        <w:trPr>
          <w:cantSplit w:val="0"/>
        </w:trPr>
        <w:tc>
          <w:tcPr>
            <w:tcW w:w="2500" w:type="pct"/>
            <w:tcBorders>
              <w:top w:val="single" w:sz="6" w:space="0" w:color="000000"/>
              <w:bottom w:val="single" w:sz="6" w:space="0" w:color="000000"/>
              <w:right w:val="single" w:sz="6" w:space="0" w:color="000000"/>
            </w:tcBorders>
          </w:tcPr>
          <w:p>
            <w:pPr>
              <w:pStyle w:val="TableText"/>
            </w:pPr>
            <w:r>
              <w:rPr>
                <w:b/>
              </w:rPr>
              <w:t>Fat&amp;CloudAP6050DN_V200R010C00.bin</w:t>
            </w:r>
          </w:p>
        </w:tc>
        <w:tc>
          <w:tcPr>
            <w:tcW w:w="2500" w:type="pct"/>
            <w:tcBorders>
              <w:top w:val="single" w:sz="6" w:space="0" w:color="000000"/>
              <w:bottom w:val="single" w:sz="6" w:space="0" w:color="000000"/>
            </w:tcBorders>
          </w:tcPr>
          <w:p>
            <w:pPr>
              <w:pStyle w:val="TableText"/>
            </w:pPr>
            <w:r>
              <w:t>固件文件名</w:t>
            </w:r>
          </w:p>
        </w:tc>
      </w:tr>
      <w:tr>
        <w:tblPrEx>
          <w:tblW w:w="7938" w:type="dxa"/>
          <w:tblInd w:w="1814" w:type="dxa"/>
          <w:tblLayout w:type="fixed"/>
          <w:tblLook w:val="01E0"/>
        </w:tblPrEx>
        <w:trPr>
          <w:cantSplit w:val="0"/>
        </w:trPr>
        <w:tc>
          <w:tcPr>
            <w:tcW w:w="2500" w:type="pct"/>
            <w:tcBorders>
              <w:top w:val="single" w:sz="6" w:space="0" w:color="000000"/>
              <w:bottom w:val="single" w:sz="6" w:space="0" w:color="000000"/>
              <w:right w:val="single" w:sz="6" w:space="0" w:color="000000"/>
            </w:tcBorders>
          </w:tcPr>
          <w:p>
            <w:pPr>
              <w:pStyle w:val="TableText"/>
            </w:pPr>
            <w:r>
              <w:rPr>
                <w:b/>
              </w:rPr>
              <w:t>192.168.10.11</w:t>
            </w:r>
          </w:p>
        </w:tc>
        <w:tc>
          <w:tcPr>
            <w:tcW w:w="2500" w:type="pct"/>
            <w:tcBorders>
              <w:top w:val="single" w:sz="6" w:space="0" w:color="000000"/>
              <w:bottom w:val="single" w:sz="6" w:space="0" w:color="000000"/>
            </w:tcBorders>
          </w:tcPr>
          <w:p>
            <w:pPr>
              <w:pStyle w:val="TableText"/>
            </w:pPr>
            <w:r>
              <w:t>FTP/TFTP/SFTP server地址</w:t>
            </w:r>
          </w:p>
        </w:tc>
      </w:tr>
      <w:tr>
        <w:tblPrEx>
          <w:tblW w:w="7938" w:type="dxa"/>
          <w:tblInd w:w="1814" w:type="dxa"/>
          <w:tblLayout w:type="fixed"/>
          <w:tblLook w:val="01E0"/>
        </w:tblPrEx>
        <w:trPr>
          <w:cantSplit w:val="0"/>
        </w:trPr>
        <w:tc>
          <w:tcPr>
            <w:tcW w:w="2500" w:type="pct"/>
            <w:tcBorders>
              <w:top w:val="single" w:sz="6" w:space="0" w:color="000000"/>
              <w:bottom w:val="single" w:sz="6" w:space="0" w:color="000000"/>
              <w:right w:val="single" w:sz="6" w:space="0" w:color="000000"/>
            </w:tcBorders>
          </w:tcPr>
          <w:p>
            <w:pPr>
              <w:pStyle w:val="TableText"/>
            </w:pPr>
            <w:r>
              <w:rPr>
                <w:b/>
              </w:rPr>
              <w:t>admin</w:t>
            </w:r>
          </w:p>
        </w:tc>
        <w:tc>
          <w:tcPr>
            <w:tcW w:w="2500" w:type="pct"/>
            <w:tcBorders>
              <w:top w:val="single" w:sz="6" w:space="0" w:color="000000"/>
              <w:bottom w:val="single" w:sz="6" w:space="0" w:color="000000"/>
            </w:tcBorders>
          </w:tcPr>
          <w:p>
            <w:pPr>
              <w:pStyle w:val="TableText"/>
            </w:pPr>
            <w:r>
              <w:t>FTP/SFTP用户名</w:t>
            </w:r>
          </w:p>
        </w:tc>
      </w:tr>
      <w:tr>
        <w:tblPrEx>
          <w:tblW w:w="7938" w:type="dxa"/>
          <w:tblInd w:w="1814" w:type="dxa"/>
          <w:tblLayout w:type="fixed"/>
          <w:tblLook w:val="01E0"/>
        </w:tblPrEx>
        <w:trPr>
          <w:cantSplit w:val="0"/>
        </w:trPr>
        <w:tc>
          <w:tcPr>
            <w:tcW w:w="2500" w:type="pct"/>
            <w:tcBorders>
              <w:top w:val="single" w:sz="6" w:space="0" w:color="000000"/>
              <w:bottom w:val="single" w:sz="6" w:space="0" w:color="000000"/>
              <w:right w:val="single" w:sz="6" w:space="0" w:color="000000"/>
            </w:tcBorders>
          </w:tcPr>
          <w:p>
            <w:pPr>
              <w:pStyle w:val="TableText"/>
            </w:pPr>
            <w:r>
              <w:rPr>
                <w:b/>
              </w:rPr>
              <w:t>admin123</w:t>
            </w:r>
          </w:p>
        </w:tc>
        <w:tc>
          <w:tcPr>
            <w:tcW w:w="2500" w:type="pct"/>
            <w:tcBorders>
              <w:top w:val="single" w:sz="6" w:space="0" w:color="000000"/>
              <w:bottom w:val="single" w:sz="6" w:space="0" w:color="000000"/>
            </w:tcBorders>
          </w:tcPr>
          <w:p>
            <w:pPr>
              <w:pStyle w:val="TableText"/>
            </w:pPr>
            <w:r>
              <w:t>FTP/SFTP密码</w:t>
            </w:r>
          </w:p>
        </w:tc>
      </w:tr>
    </w:tbl>
    <w:p/>
    <w:p>
      <w:pPr>
        <w:pStyle w:val="ItemStep"/>
        <w:numPr>
          <w:ilvl w:val="0"/>
          <w:numId w:val="95"/>
        </w:numPr>
      </w:pPr>
      <w:r>
        <w:t>等待AP重启。</w:t>
      </w:r>
    </w:p>
    <w:p>
      <w:pPr>
        <w:pStyle w:val="ItemStep"/>
        <w:numPr>
          <w:ilvl w:val="0"/>
          <w:numId w:val="95"/>
        </w:numPr>
      </w:pPr>
      <w:r>
        <w:t>升级完成后，重新登录设备，执行命令</w:t>
      </w:r>
      <w:r>
        <w:rPr>
          <w:b/>
        </w:rPr>
        <w:t>display version</w:t>
      </w:r>
      <w:r>
        <w:t>查看当前版本是否升级成功。</w:t>
      </w:r>
    </w:p>
    <w:p>
      <w:pPr>
        <w:pStyle w:val="ItemlistTextTD"/>
      </w:pPr>
      <w:r>
        <w:t xml:space="preserve">&lt;Huawei&gt; </w:t>
      </w:r>
      <w:r>
        <w:rPr>
          <w:b/>
        </w:rPr>
        <w:t>display version</w:t>
      </w:r>
      <w:r>
        <w:t xml:space="preserve"> </w:t>
        <w:br/>
        <w:t xml:space="preserve">Huawei Versatile Routing Platform Software </w:t>
        <w:br/>
        <w:t>VRP (R) software, Version 5.170 (</w:t>
      </w:r>
      <w:r>
        <w:t>AP6050DN</w:t>
      </w:r>
      <w:r>
        <w:t xml:space="preserve"> </w:t>
      </w:r>
      <w:r>
        <w:rPr>
          <w:b/>
        </w:rPr>
        <w:t>FAT</w:t>
      </w:r>
      <w:r>
        <w:t xml:space="preserve"> </w:t>
      </w:r>
      <w:r>
        <w:t>V200R010C00</w:t>
      </w:r>
      <w:r>
        <w:t xml:space="preserve">) </w:t>
        <w:br/>
        <w:t xml:space="preserve">Copyright (C) 2011-2018 HUAWEI TECH CO., LTD </w:t>
        <w:br/>
        <w:t xml:space="preserve">Huawei </w:t>
      </w:r>
      <w:r>
        <w:t>AP6050DN</w:t>
      </w:r>
      <w:r>
        <w:t xml:space="preserve"> Router uptime is 0 week, 0 day, 0 hour, 6 minutes </w:t>
        <w:br/>
        <w:t xml:space="preserve"> </w:t>
        <w:br/>
        <w:t xml:space="preserve">MPU 0(Master) : uptime is 0 week, 0 day, 0 hour, 6 minutes </w:t>
        <w:br/>
        <w:t xml:space="preserve">SDRAM Memory Size    : 256     M bytes </w:t>
        <w:br/>
        <w:t xml:space="preserve">NOR FLASH Memory Size: 4       M bytes </w:t>
        <w:br/>
        <w:t xml:space="preserve">NAND FLASH Memory Size: 128     M bytes </w:t>
        <w:br/>
        <w:t xml:space="preserve">MPU version information : </w:t>
        <w:br/>
        <w:t xml:space="preserve">1. PCB      Version  : H86D2TT1D502 VER.A </w:t>
        <w:br/>
        <w:t xml:space="preserve">2. MAB      Version  : 0 </w:t>
        <w:br/>
        <w:t xml:space="preserve">3. Board    Type     : </w:t>
      </w:r>
      <w:r>
        <w:t>AP6050DN</w:t>
      </w:r>
      <w:r>
        <w:t xml:space="preserve"> </w:t>
        <w:br/>
        <w:t xml:space="preserve">4. CPLD0    Version  : 0 </w:t>
        <w:br/>
        <w:t xml:space="preserve">5. BootROM  Version  : </w:t>
      </w:r>
      <w:r>
        <w:t>52</w:t>
      </w:r>
    </w:p>
    <w:bookmarkStart w:id="371" w:name="_ZH-CN_TOPIC_0140981730"/>
    <w:bookmarkEnd w:id="371"/>
    <w:p>
      <w:pPr>
        <w:pStyle w:val="Heading2"/>
      </w:pPr>
      <w:bookmarkStart w:id="372" w:name="_ZH-CN_TOPIC_0140981730-chtext"/>
      <w:bookmarkStart w:id="373" w:name="_Toc256000117"/>
      <w:r>
        <w:t>本地升级云AP指导</w:t>
      </w:r>
      <w:bookmarkEnd w:id="373"/>
      <w:bookmarkEnd w:id="372"/>
    </w:p>
    <w:bookmarkStart w:id="374" w:name="_ZH-CN_TOPIC_0140981903"/>
    <w:bookmarkEnd w:id="374"/>
    <w:p>
      <w:pPr>
        <w:pStyle w:val="Heading3"/>
        <w:numPr>
          <w:numId w:val="217"/>
        </w:numPr>
      </w:pPr>
      <w:bookmarkStart w:id="375" w:name="_ZH-CN_TOPIC_0140981903-chtext"/>
      <w:bookmarkStart w:id="376" w:name="_Toc256000118"/>
      <w:r>
        <w:t>云AP本地升级（本地命令行方式）</w:t>
      </w:r>
      <w:bookmarkEnd w:id="376"/>
      <w:bookmarkEnd w:id="375"/>
    </w:p>
    <w:p>
      <w:r>
        <w:t>请事先配置好tftp、ftp或sftp工具，指向升级文件所在目录；保证在AP和PC能够互相ping通。以升级</w:t>
      </w:r>
      <w:r>
        <w:t>AP6050DN</w:t>
      </w:r>
      <w:r>
        <w:t>为例。</w:t>
      </w:r>
    </w:p>
    <w:p>
      <w:pPr>
        <w:pStyle w:val="ItemStep"/>
        <w:numPr>
          <w:ilvl w:val="0"/>
          <w:numId w:val="96"/>
        </w:numPr>
      </w:pPr>
      <w:r>
        <w:t>使用FTP或TFTP或SFTP方式升级AP，选择下面其中一种方法进行操作。</w:t>
      </w:r>
    </w:p>
    <w:p/>
    <w:p>
      <w:pPr>
        <w:pStyle w:val="CAUTIONHeading"/>
        <w:rPr>
          <w:rFonts w:hint="eastAsia"/>
        </w:rPr>
      </w:pPr>
      <w:r>
        <w:rPr>
          <w:rFonts w:hint="eastAsia"/>
        </w:rPr>
        <w:pict>
          <v:shape id="_x0000_i1264" type="#_x0000_t75" style="width:50.29pt;height:19pt">
            <v:imagedata r:id="rId24" o:title="注意"/>
          </v:shape>
        </w:pict>
      </w:r>
    </w:p>
    <w:p>
      <w:pPr>
        <w:pStyle w:val="CAUTIONText"/>
      </w:pPr>
      <w:r>
        <w:t>升级过程中请不要断电，不要断开网络连接。</w:t>
      </w:r>
    </w:p>
    <w:p>
      <w:pPr>
        <w:pStyle w:val="NotesHeading"/>
        <w:tabs>
          <w:tab w:val="left" w:pos="2100"/>
        </w:tabs>
        <w:rPr>
          <w:rFonts w:hint="eastAsia"/>
        </w:rPr>
      </w:pPr>
      <w:r>
        <w:pict>
          <v:shape id="_x0000_i1265" type="#_x0000_t75" style="width:50.29pt;height:19pt">
            <v:imagedata r:id="rId25" o:title="说明"/>
          </v:shape>
        </w:pict>
      </w:r>
    </w:p>
    <w:p>
      <w:pPr>
        <w:pStyle w:val="NotesText"/>
      </w:pPr>
      <w:r>
        <w:t>AP默认IP地址为169.254.1.1。</w:t>
      </w:r>
    </w:p>
    <w:p>
      <w:pPr>
        <w:pStyle w:val="NotesText"/>
      </w:pPr>
      <w:r>
        <w:t>从V200R009C00版本开始，云AP的Console口登录认证方式由password认证修改为AAA认证，如果升级前配置了登录密码，升级后将自动变更为AAA认证，需要输入用户名和密码，通过AAA认证后才能登录云AP。当版本降级到V200R009C00之前版本时，Console口的登录认证方式将变回password认证。</w:t>
      </w:r>
    </w:p>
    <w:p>
      <w:pPr>
        <w:pStyle w:val="NotesText"/>
      </w:pPr>
      <w:r>
        <w:t>不同款型AP升级回显信息会略有差异，请以实际回显为准。</w:t>
      </w:r>
    </w:p>
    <w:p>
      <w:pPr>
        <w:pStyle w:val="NotesText"/>
      </w:pPr>
      <w:r>
        <w:t>设备升级重启时会自动检测当前运行的配置与配置文件是否一致，如果不一致，会提示用户是否保存配置文件，请输入</w:t>
      </w:r>
      <w:r>
        <w:rPr>
          <w:b/>
        </w:rPr>
        <w:t>y</w:t>
      </w:r>
      <w:r>
        <w:t>回车，保存配置文件。</w:t>
      </w:r>
    </w:p>
    <w:p>
      <w:pPr>
        <w:pStyle w:val="SubItemList"/>
      </w:pPr>
      <w:r>
        <w:t>FTP方式：</w:t>
      </w:r>
    </w:p>
    <w:p>
      <w:pPr>
        <w:pStyle w:val="SubItemListText"/>
      </w:pPr>
      <w:r>
        <w:t>用FTP方法升级固件的命令如下</w:t>
      </w:r>
    </w:p>
    <w:p>
      <w:pPr>
        <w:pStyle w:val="SubItemListTextTD"/>
      </w:pPr>
      <w:r>
        <w:t xml:space="preserve">[Huawei] </w:t>
      </w:r>
      <w:r>
        <w:rPr>
          <w:b/>
        </w:rPr>
        <w:t xml:space="preserve">upgrade version ftp </w:t>
      </w:r>
      <w:r>
        <w:rPr>
          <w:b/>
        </w:rPr>
        <w:t>Fat&amp;CloudAP6050DN_V200R010C00.bin</w:t>
      </w:r>
      <w:r>
        <w:rPr>
          <w:b/>
        </w:rPr>
        <w:t xml:space="preserve"> 192.168.10.11 admin admin123</w:t>
      </w:r>
      <w:r>
        <w:t xml:space="preserve"> </w:t>
        <w:br/>
        <w:t xml:space="preserve">Warning: Do Not Power-off! </w:t>
        <w:br/>
        <w:t xml:space="preserve">.......................................................... </w:t>
        <w:br/>
        <w:t xml:space="preserve">.......................................................... </w:t>
        <w:br/>
        <w:t xml:space="preserve">.......................................................... </w:t>
        <w:br/>
        <w:t>Info: Upgrade succeeded. Please restart the system.</w:t>
      </w:r>
    </w:p>
    <w:p>
      <w:pPr>
        <w:pStyle w:val="SubItemList"/>
      </w:pPr>
      <w:r>
        <w:t>TFTP方式：</w:t>
      </w:r>
    </w:p>
    <w:p>
      <w:pPr>
        <w:pStyle w:val="SubItemListText"/>
      </w:pPr>
      <w:r>
        <w:t>用TFTP方法升级固件的命令如下</w:t>
      </w:r>
    </w:p>
    <w:p>
      <w:pPr>
        <w:pStyle w:val="SubItemListTextTD"/>
      </w:pPr>
      <w:r>
        <w:t xml:space="preserve">[Huawei] </w:t>
      </w:r>
      <w:r>
        <w:rPr>
          <w:b/>
        </w:rPr>
        <w:t xml:space="preserve">upgrade version tftp </w:t>
      </w:r>
      <w:r>
        <w:rPr>
          <w:b/>
        </w:rPr>
        <w:t>Fat&amp;CloudAP6050DN_V200R010C00.bin</w:t>
      </w:r>
      <w:r>
        <w:rPr>
          <w:b/>
        </w:rPr>
        <w:t xml:space="preserve"> 192.168.10.11</w:t>
      </w:r>
      <w:r>
        <w:t xml:space="preserve"> </w:t>
        <w:br/>
        <w:t xml:space="preserve">Warning: Do Not Power-off! </w:t>
        <w:br/>
        <w:t xml:space="preserve">.......................................................... </w:t>
        <w:br/>
        <w:t xml:space="preserve">.......................................................... </w:t>
        <w:br/>
        <w:t xml:space="preserve">.......................................................... </w:t>
        <w:br/>
        <w:t>Info: Upgrade succeeded. Please restart the system.</w:t>
      </w:r>
    </w:p>
    <w:p>
      <w:pPr>
        <w:pStyle w:val="SubItemList"/>
      </w:pPr>
      <w:r>
        <w:t>SFTP方式：</w:t>
      </w:r>
    </w:p>
    <w:p>
      <w:pPr>
        <w:pStyle w:val="SubItemListText"/>
      </w:pPr>
      <w:r>
        <w:t>用SFTP方法升级固件的命令如下</w:t>
      </w:r>
    </w:p>
    <w:p>
      <w:pPr>
        <w:pStyle w:val="SubItemListTextTD"/>
      </w:pPr>
      <w:r>
        <w:t xml:space="preserve">[Huawei] </w:t>
      </w:r>
      <w:r>
        <w:rPr>
          <w:b/>
        </w:rPr>
        <w:t xml:space="preserve">upgrade version sftp </w:t>
      </w:r>
      <w:r>
        <w:rPr>
          <w:b/>
        </w:rPr>
        <w:t>Fat&amp;CloudAP6050DN_V200R010C00.bin</w:t>
      </w:r>
      <w:r>
        <w:rPr>
          <w:b/>
        </w:rPr>
        <w:t xml:space="preserve"> 192.168.10.11 admin admin123</w:t>
      </w:r>
      <w:r>
        <w:t xml:space="preserve"> </w:t>
        <w:br/>
        <w:t xml:space="preserve">Warning: Do Not Power-off! </w:t>
        <w:br/>
        <w:t xml:space="preserve"> </w:t>
        <w:br/>
        <w:t xml:space="preserve">The server's public key will be saved with the name 192.168.10.11. Please wait </w:t>
        <w:br/>
        <w:t xml:space="preserve">. </w:t>
        <w:br/>
        <w:t xml:space="preserve">/ </w:t>
        <w:br/>
        <w:t xml:space="preserve">End of file </w:t>
        <w:br/>
        <w:t xml:space="preserve">Success </w:t>
        <w:br/>
        <w:t xml:space="preserve">Info: Downloading file successfully ended............. </w:t>
        <w:br/>
        <w:t xml:space="preserve">...................................................... </w:t>
        <w:br/>
        <w:t xml:space="preserve">......... </w:t>
        <w:br/>
        <w:t>Info: Upgrade succeeded. Please restart the system.</w:t>
      </w:r>
    </w:p>
    <w:p>
      <w:pPr>
        <w:pStyle w:val="TableDescription"/>
      </w:pPr>
      <w:r>
        <w:t>参数说明</w:t>
      </w:r>
    </w:p>
    <w:tbl>
      <w:tblPr>
        <w:tblStyle w:val="Table"/>
        <w:tblW w:w="7938" w:type="dxa"/>
        <w:tblInd w:w="1814" w:type="dxa"/>
        <w:tblLayout w:type="fixed"/>
        <w:tblLook w:val="01E0"/>
      </w:tblPr>
      <w:tblGrid>
        <w:gridCol w:w="1440"/>
        <w:gridCol w:w="1440"/>
      </w:tblGrid>
      <w:tr>
        <w:tblPrEx>
          <w:tblW w:w="7938" w:type="dxa"/>
          <w:tblInd w:w="1814" w:type="dxa"/>
          <w:tblLayout w:type="fixed"/>
          <w:tblLook w:val="01E0"/>
        </w:tblPrEx>
        <w:trPr>
          <w:cantSplit w:val="0"/>
          <w:tblHeader/>
        </w:trPr>
        <w:tc>
          <w:tcPr>
            <w:tcW w:w="2500" w:type="pct"/>
            <w:tcBorders>
              <w:top w:val="single" w:sz="6" w:space="0" w:color="000000"/>
              <w:bottom w:val="single" w:sz="6" w:space="0" w:color="000000"/>
              <w:right w:val="single" w:sz="6" w:space="0" w:color="000000"/>
            </w:tcBorders>
            <w:shd w:val="clear" w:color="auto" w:fill="D9D9D9"/>
          </w:tcPr>
          <w:p>
            <w:pPr>
              <w:pStyle w:val="TableHeading"/>
            </w:pPr>
            <w:r>
              <w:t>参数</w:t>
            </w:r>
          </w:p>
        </w:tc>
        <w:tc>
          <w:tcPr>
            <w:tcW w:w="2500" w:type="pct"/>
            <w:tcBorders>
              <w:top w:val="single" w:sz="6" w:space="0" w:color="000000"/>
              <w:bottom w:val="single" w:sz="6" w:space="0" w:color="000000"/>
            </w:tcBorders>
            <w:shd w:val="clear" w:color="auto" w:fill="D9D9D9"/>
          </w:tcPr>
          <w:p>
            <w:pPr>
              <w:pStyle w:val="TableHeading"/>
            </w:pPr>
            <w:r>
              <w:t>参数说明</w:t>
            </w:r>
          </w:p>
        </w:tc>
      </w:tr>
      <w:tr>
        <w:tblPrEx>
          <w:tblW w:w="7938" w:type="dxa"/>
          <w:tblInd w:w="1814" w:type="dxa"/>
          <w:tblLayout w:type="fixed"/>
          <w:tblLook w:val="01E0"/>
        </w:tblPrEx>
        <w:trPr>
          <w:cantSplit w:val="0"/>
        </w:trPr>
        <w:tc>
          <w:tcPr>
            <w:tcW w:w="2500" w:type="pct"/>
            <w:tcBorders>
              <w:top w:val="single" w:sz="6" w:space="0" w:color="000000"/>
              <w:bottom w:val="single" w:sz="6" w:space="0" w:color="000000"/>
              <w:right w:val="single" w:sz="6" w:space="0" w:color="000000"/>
            </w:tcBorders>
          </w:tcPr>
          <w:p>
            <w:pPr>
              <w:pStyle w:val="TableText"/>
            </w:pPr>
            <w:r>
              <w:rPr>
                <w:b/>
              </w:rPr>
              <w:t>Fat&amp;CloudAP6050DN_V200R010C00.bin</w:t>
            </w:r>
          </w:p>
        </w:tc>
        <w:tc>
          <w:tcPr>
            <w:tcW w:w="2500" w:type="pct"/>
            <w:tcBorders>
              <w:top w:val="single" w:sz="6" w:space="0" w:color="000000"/>
              <w:bottom w:val="single" w:sz="6" w:space="0" w:color="000000"/>
            </w:tcBorders>
          </w:tcPr>
          <w:p>
            <w:pPr>
              <w:pStyle w:val="TableText"/>
            </w:pPr>
            <w:r>
              <w:t>固件文件名</w:t>
            </w:r>
          </w:p>
        </w:tc>
      </w:tr>
      <w:tr>
        <w:tblPrEx>
          <w:tblW w:w="7938" w:type="dxa"/>
          <w:tblInd w:w="1814" w:type="dxa"/>
          <w:tblLayout w:type="fixed"/>
          <w:tblLook w:val="01E0"/>
        </w:tblPrEx>
        <w:trPr>
          <w:cantSplit w:val="0"/>
        </w:trPr>
        <w:tc>
          <w:tcPr>
            <w:tcW w:w="2500" w:type="pct"/>
            <w:tcBorders>
              <w:top w:val="single" w:sz="6" w:space="0" w:color="000000"/>
              <w:bottom w:val="single" w:sz="6" w:space="0" w:color="000000"/>
              <w:right w:val="single" w:sz="6" w:space="0" w:color="000000"/>
            </w:tcBorders>
          </w:tcPr>
          <w:p>
            <w:pPr>
              <w:pStyle w:val="TableText"/>
            </w:pPr>
            <w:r>
              <w:rPr>
                <w:b/>
              </w:rPr>
              <w:t>192.168.10.11</w:t>
            </w:r>
          </w:p>
        </w:tc>
        <w:tc>
          <w:tcPr>
            <w:tcW w:w="2500" w:type="pct"/>
            <w:tcBorders>
              <w:top w:val="single" w:sz="6" w:space="0" w:color="000000"/>
              <w:bottom w:val="single" w:sz="6" w:space="0" w:color="000000"/>
            </w:tcBorders>
          </w:tcPr>
          <w:p>
            <w:pPr>
              <w:pStyle w:val="TableText"/>
            </w:pPr>
            <w:r>
              <w:t>FTP/TFTP/SFTP server地址</w:t>
            </w:r>
          </w:p>
        </w:tc>
      </w:tr>
      <w:tr>
        <w:tblPrEx>
          <w:tblW w:w="7938" w:type="dxa"/>
          <w:tblInd w:w="1814" w:type="dxa"/>
          <w:tblLayout w:type="fixed"/>
          <w:tblLook w:val="01E0"/>
        </w:tblPrEx>
        <w:trPr>
          <w:cantSplit w:val="0"/>
        </w:trPr>
        <w:tc>
          <w:tcPr>
            <w:tcW w:w="2500" w:type="pct"/>
            <w:tcBorders>
              <w:top w:val="single" w:sz="6" w:space="0" w:color="000000"/>
              <w:bottom w:val="single" w:sz="6" w:space="0" w:color="000000"/>
              <w:right w:val="single" w:sz="6" w:space="0" w:color="000000"/>
            </w:tcBorders>
          </w:tcPr>
          <w:p>
            <w:pPr>
              <w:pStyle w:val="TableText"/>
            </w:pPr>
            <w:r>
              <w:rPr>
                <w:b/>
              </w:rPr>
              <w:t>admin</w:t>
            </w:r>
          </w:p>
        </w:tc>
        <w:tc>
          <w:tcPr>
            <w:tcW w:w="2500" w:type="pct"/>
            <w:tcBorders>
              <w:top w:val="single" w:sz="6" w:space="0" w:color="000000"/>
              <w:bottom w:val="single" w:sz="6" w:space="0" w:color="000000"/>
            </w:tcBorders>
          </w:tcPr>
          <w:p>
            <w:pPr>
              <w:pStyle w:val="TableText"/>
            </w:pPr>
            <w:r>
              <w:t>FTP/SFTP用户名</w:t>
            </w:r>
          </w:p>
        </w:tc>
      </w:tr>
      <w:tr>
        <w:tblPrEx>
          <w:tblW w:w="7938" w:type="dxa"/>
          <w:tblInd w:w="1814" w:type="dxa"/>
          <w:tblLayout w:type="fixed"/>
          <w:tblLook w:val="01E0"/>
        </w:tblPrEx>
        <w:trPr>
          <w:cantSplit w:val="0"/>
        </w:trPr>
        <w:tc>
          <w:tcPr>
            <w:tcW w:w="2500" w:type="pct"/>
            <w:tcBorders>
              <w:top w:val="single" w:sz="6" w:space="0" w:color="000000"/>
              <w:bottom w:val="single" w:sz="6" w:space="0" w:color="000000"/>
              <w:right w:val="single" w:sz="6" w:space="0" w:color="000000"/>
            </w:tcBorders>
          </w:tcPr>
          <w:p>
            <w:pPr>
              <w:pStyle w:val="TableText"/>
            </w:pPr>
            <w:r>
              <w:rPr>
                <w:b/>
              </w:rPr>
              <w:t>admin123</w:t>
            </w:r>
          </w:p>
        </w:tc>
        <w:tc>
          <w:tcPr>
            <w:tcW w:w="2500" w:type="pct"/>
            <w:tcBorders>
              <w:top w:val="single" w:sz="6" w:space="0" w:color="000000"/>
              <w:bottom w:val="single" w:sz="6" w:space="0" w:color="000000"/>
            </w:tcBorders>
          </w:tcPr>
          <w:p>
            <w:pPr>
              <w:pStyle w:val="TableText"/>
            </w:pPr>
            <w:r>
              <w:t>FTP/SFTP密码</w:t>
            </w:r>
          </w:p>
        </w:tc>
      </w:tr>
    </w:tbl>
    <w:p/>
    <w:p>
      <w:pPr>
        <w:pStyle w:val="ItemStep"/>
        <w:numPr>
          <w:ilvl w:val="0"/>
          <w:numId w:val="96"/>
        </w:numPr>
      </w:pPr>
      <w:r>
        <w:t>重启AP进行升级。</w:t>
      </w:r>
    </w:p>
    <w:p>
      <w:pPr>
        <w:pStyle w:val="ItemlistTextTD"/>
      </w:pPr>
      <w:r>
        <w:t xml:space="preserve">[Huawei] </w:t>
      </w:r>
      <w:r>
        <w:rPr>
          <w:b/>
        </w:rPr>
        <w:t>quit</w:t>
      </w:r>
      <w:r>
        <w:t xml:space="preserve">  </w:t>
        <w:br/>
        <w:t xml:space="preserve">&lt;Huawei&gt; </w:t>
      </w:r>
      <w:r>
        <w:rPr>
          <w:b/>
        </w:rPr>
        <w:t>reboot fast</w:t>
      </w:r>
      <w:r>
        <w:t xml:space="preserve">  </w:t>
        <w:br/>
        <w:t>System will reboot! Continue ? [y/n]:</w:t>
      </w:r>
      <w:r>
        <w:rPr>
          <w:b/>
        </w:rPr>
        <w:t>y</w:t>
      </w:r>
    </w:p>
    <w:p>
      <w:pPr>
        <w:pStyle w:val="ItemStep"/>
        <w:numPr>
          <w:ilvl w:val="0"/>
          <w:numId w:val="96"/>
        </w:numPr>
      </w:pPr>
      <w:r>
        <w:t>升级完成后，重新登录设备，执行命令</w:t>
      </w:r>
      <w:r>
        <w:rPr>
          <w:b/>
        </w:rPr>
        <w:t>display version</w:t>
      </w:r>
      <w:r>
        <w:t>查看当前版本是否升级成功。</w:t>
      </w:r>
    </w:p>
    <w:p>
      <w:pPr>
        <w:pStyle w:val="ItemlistTextTD"/>
      </w:pPr>
      <w:r>
        <w:t xml:space="preserve">&lt;Huawei&gt; </w:t>
      </w:r>
      <w:r>
        <w:rPr>
          <w:b/>
        </w:rPr>
        <w:t>display version</w:t>
      </w:r>
      <w:r>
        <w:t xml:space="preserve"> </w:t>
        <w:br/>
        <w:t xml:space="preserve">Huawei Versatile Routing Platform Software </w:t>
        <w:br/>
        <w:t>VRP (R) software, Version 5.170 (</w:t>
      </w:r>
      <w:r>
        <w:t>AP6050DN</w:t>
      </w:r>
      <w:r>
        <w:t xml:space="preserve"> </w:t>
      </w:r>
      <w:r>
        <w:rPr>
          <w:b/>
        </w:rPr>
        <w:t>CLOUD</w:t>
      </w:r>
      <w:r>
        <w:t xml:space="preserve"> </w:t>
      </w:r>
      <w:r>
        <w:t>V200R010C00</w:t>
      </w:r>
      <w:r>
        <w:t xml:space="preserve">) </w:t>
        <w:br/>
        <w:t xml:space="preserve">Copyright (C) 2011-2018 HUAWEI TECH CO., LTD </w:t>
        <w:br/>
        <w:t xml:space="preserve">Huawei </w:t>
      </w:r>
      <w:r>
        <w:t>AP6050DN</w:t>
      </w:r>
      <w:r>
        <w:t xml:space="preserve"> Router uptime is 0 week, 0 day, 0 hour, 1 minute </w:t>
        <w:br/>
        <w:t xml:space="preserve"> </w:t>
        <w:br/>
        <w:t xml:space="preserve">MPU 0(Master) : uptime is 0 week, 0 day, 0 hour, 1 minute </w:t>
        <w:br/>
        <w:t xml:space="preserve">SDRAM Memory Size    : 256     M bytes </w:t>
        <w:br/>
        <w:t xml:space="preserve">NOR FLASH Memory Size: 4       M bytes </w:t>
        <w:br/>
        <w:t xml:space="preserve">NAND FLASH Memory Size: 128     M bytes </w:t>
        <w:br/>
        <w:t xml:space="preserve">MPU version information : </w:t>
        <w:br/>
        <w:t xml:space="preserve">1. PCB      Version  : H86D2TT1D502 VER.A </w:t>
        <w:br/>
        <w:t xml:space="preserve">2. MAB      Version  : 0 </w:t>
        <w:br/>
        <w:t xml:space="preserve">3. Board    Type     : </w:t>
      </w:r>
      <w:r>
        <w:t>AP6050DN</w:t>
      </w:r>
      <w:r>
        <w:t xml:space="preserve"> </w:t>
        <w:br/>
        <w:t xml:space="preserve">4. CPLD0    Version  : 0 </w:t>
        <w:br/>
        <w:t xml:space="preserve">5. BootROM  Version  : </w:t>
      </w:r>
      <w:r>
        <w:t>52</w:t>
      </w:r>
    </w:p>
    <w:bookmarkStart w:id="377" w:name="_ZH-CN_TOPIC_0140981881"/>
    <w:bookmarkEnd w:id="377"/>
    <w:p>
      <w:pPr>
        <w:pStyle w:val="Heading2"/>
      </w:pPr>
      <w:bookmarkStart w:id="378" w:name="_ZH-CN_TOPIC_0140981881-chtext"/>
      <w:bookmarkStart w:id="379" w:name="_Toc256000119"/>
      <w:r>
        <w:t>云管理平台升级云AP指导</w:t>
      </w:r>
      <w:bookmarkEnd w:id="379"/>
      <w:bookmarkEnd w:id="378"/>
    </w:p>
    <w:p>
      <w:r>
        <w:t xml:space="preserve">请根据《FAT AP, 云AP </w:t>
      </w:r>
      <w:r>
        <w:t>V200R010C00</w:t>
      </w:r>
      <w:r>
        <w:t xml:space="preserve"> 产品文档包》中</w:t>
      </w:r>
      <w:r>
        <w:rPr>
          <w:rFonts w:hint="eastAsia"/>
        </w:rPr>
        <w:t>“</w:t>
      </w:r>
      <w:r>
        <w:t>产品周边配套软件版本</w:t>
      </w:r>
      <w:r>
        <w:rPr>
          <w:rFonts w:hint="eastAsia"/>
        </w:rPr>
        <w:t>”</w:t>
      </w:r>
      <w:r>
        <w:t>章节描述的云管理平台配套关系，参考相应版本云管理平台的</w:t>
      </w:r>
      <w:hyperlink r:id="rId104" w:tooltip=" " w:history="1">
        <w:r>
          <w:rPr>
            <w:rStyle w:val="Hyperlink"/>
          </w:rPr>
          <w:t>产品文档包</w:t>
        </w:r>
      </w:hyperlink>
      <w:r>
        <w:t>中</w:t>
      </w:r>
      <w:r>
        <w:rPr>
          <w:rFonts w:hint="eastAsia"/>
        </w:rPr>
        <w:t>“</w:t>
      </w:r>
      <w:r>
        <w:t>设备升级/降级</w:t>
      </w:r>
      <w:r>
        <w:rPr>
          <w:rFonts w:hint="eastAsia"/>
        </w:rPr>
        <w:t>”</w:t>
      </w:r>
      <w:r>
        <w:t>章节，对云AP进行升级。</w:t>
      </w:r>
    </w:p>
    <w:p>
      <w:pPr>
        <w:pStyle w:val="NotesHeading"/>
        <w:tabs>
          <w:tab w:val="left" w:pos="2100"/>
        </w:tabs>
        <w:rPr>
          <w:rFonts w:hint="eastAsia"/>
        </w:rPr>
      </w:pPr>
      <w:r>
        <w:pict>
          <v:shape id="_x0000_i1266" type="#_x0000_t75" style="width:50.29pt;height:19pt">
            <v:imagedata r:id="rId25" o:title="说明"/>
          </v:shape>
        </w:pict>
      </w:r>
    </w:p>
    <w:p>
      <w:pPr>
        <w:pStyle w:val="NotesText"/>
      </w:pPr>
      <w:r>
        <w:t>对于AP类型设备的软件大包中的*.bin文件，请勿修改文件名，否则可能会导致设备升级失败。</w:t>
      </w:r>
    </w:p>
    <w:p>
      <w:pPr>
        <w:sectPr>
          <w:headerReference w:type="even" r:id="rId105"/>
          <w:headerReference w:type="default" r:id="rId106"/>
          <w:footerReference w:type="even" r:id="rId107"/>
          <w:footerReference w:type="default" r:id="rId108"/>
          <w:type w:val="nextPage"/>
          <w:pgSz w:w="11907" w:h="16840" w:code="9"/>
          <w:pgMar w:top="1701" w:right="1134" w:bottom="1701" w:left="1134" w:header="567" w:footer="567" w:gutter="0"/>
          <w:pgNumType w:fmt="decimal"/>
          <w:cols w:space="425"/>
          <w:docGrid w:linePitch="312"/>
        </w:sectPr>
      </w:pPr>
    </w:p>
    <w:p>
      <w:pPr>
        <w:pStyle w:val="Heading1"/>
      </w:pPr>
      <w:bookmarkStart w:id="380" w:name="_ZH-CN_TOPIC_0140981845"/>
      <w:bookmarkEnd w:id="380"/>
      <w:bookmarkStart w:id="381" w:name="_ZH-CN_TOPIC_0140981845-chtext"/>
      <w:bookmarkStart w:id="382" w:name="_Toc256000120"/>
      <w:r>
        <w:t>RU升级指导</w:t>
      </w:r>
      <w:bookmarkEnd w:id="382"/>
      <w:bookmarkEnd w:id="381"/>
    </w:p>
    <w:p>
      <w:r>
        <w:t>中心AP为FIT AP时，是在AC上升级RU。中心AP和RU升级不分先后，但升级后重启建议先重启RU，再重启中心AP。升级方式与在AC上升级普通FIT AP方式一致。请参考</w:t>
      </w:r>
      <w:r>
        <w:fldChar w:fldCharType="begin"/>
      </w:r>
      <w:r>
        <w:instrText>REF _ZH-CN_TOPIC_0140981741 \r \h</w:instrText>
      </w:r>
      <w:r>
        <w:fldChar w:fldCharType="separate"/>
      </w:r>
      <w:r>
        <w:t xml:space="preserve">4 </w:t>
      </w:r>
      <w:r>
        <w:fldChar w:fldCharType="end"/>
      </w:r>
      <w:r>
        <w:fldChar w:fldCharType="begin"/>
      </w:r>
      <w:r>
        <w:instrText>REF _ZH-CN_TOPIC_0140981741-chtext \h</w:instrText>
      </w:r>
      <w:r>
        <w:fldChar w:fldCharType="separate"/>
      </w:r>
      <w:r>
        <w:t>FIT AP升级指导</w:t>
      </w:r>
      <w:r>
        <w:fldChar w:fldCharType="end"/>
      </w:r>
      <w:r>
        <w:t>。</w:t>
      </w:r>
    </w:p>
    <w:p>
      <w:r>
        <w:t>中心AP为FAT AP时，是在FAT AP上升级RU。升级方式与AC升级普通AP一致，区别在于所有升级操作不是在AC上进行，而是在FAT中心AP上进行。请参考</w:t>
      </w:r>
      <w:r>
        <w:fldChar w:fldCharType="begin"/>
      </w:r>
      <w:r>
        <w:instrText>REF _ZH-CN_TOPIC_0140981741 \r \h</w:instrText>
      </w:r>
      <w:r>
        <w:fldChar w:fldCharType="separate"/>
      </w:r>
      <w:r>
        <w:t xml:space="preserve">4 </w:t>
      </w:r>
      <w:r>
        <w:fldChar w:fldCharType="end"/>
      </w:r>
      <w:r>
        <w:fldChar w:fldCharType="begin"/>
      </w:r>
      <w:r>
        <w:instrText>REF _ZH-CN_TOPIC_0140981741-chtext \h</w:instrText>
      </w:r>
      <w:r>
        <w:fldChar w:fldCharType="separate"/>
      </w:r>
      <w:r>
        <w:t>FIT AP升级指导</w:t>
      </w:r>
      <w:r>
        <w:fldChar w:fldCharType="end"/>
      </w:r>
      <w:r>
        <w:t>。</w:t>
      </w:r>
    </w:p>
    <w:p>
      <w:pPr>
        <w:pStyle w:val="NotesHeading"/>
        <w:tabs>
          <w:tab w:val="left" w:pos="2100"/>
        </w:tabs>
        <w:rPr>
          <w:rFonts w:hint="eastAsia"/>
        </w:rPr>
      </w:pPr>
      <w:r>
        <w:pict>
          <v:shape id="_x0000_i1267" type="#_x0000_t75" style="width:50.29pt;height:19pt">
            <v:imagedata r:id="rId25" o:title="说明"/>
          </v:shape>
        </w:pict>
      </w:r>
    </w:p>
    <w:p>
      <w:pPr>
        <w:pStyle w:val="NotesText"/>
      </w:pPr>
      <w:r>
        <w:t>云中心AP通过命令行方式升级RU仅支持在线升级方式和定时升级方式，包括批量升级和单个升级RU方式。不支持自动升级方式升级RU。</w:t>
      </w:r>
    </w:p>
    <w:p>
      <w:pPr>
        <w:pStyle w:val="NotesText"/>
      </w:pPr>
      <w:r>
        <w:t>云中心AP不支持Web网管升级方式升级RU。</w:t>
      </w:r>
    </w:p>
    <w:p>
      <w:pPr>
        <w:sectPr>
          <w:headerReference w:type="even" r:id="rId109"/>
          <w:headerReference w:type="default" r:id="rId110"/>
          <w:footerReference w:type="even" r:id="rId111"/>
          <w:footerReference w:type="default" r:id="rId112"/>
          <w:type w:val="nextPage"/>
          <w:pgSz w:w="11907" w:h="16840" w:code="9"/>
          <w:pgMar w:top="1701" w:right="1134" w:bottom="1701" w:left="1134" w:header="567" w:footer="567" w:gutter="0"/>
          <w:pgNumType w:fmt="decimal"/>
          <w:cols w:space="425"/>
          <w:docGrid w:linePitch="312"/>
        </w:sectPr>
      </w:pPr>
    </w:p>
    <w:bookmarkStart w:id="383" w:name="_ZH-CN_TOPIC_0140981837"/>
    <w:bookmarkEnd w:id="383"/>
    <w:p>
      <w:pPr>
        <w:pStyle w:val="Heading1"/>
      </w:pPr>
      <w:bookmarkStart w:id="384" w:name="_ZH-CN_TOPIC_0140981837-chtext"/>
      <w:bookmarkStart w:id="385" w:name="_Toc256000121"/>
      <w:r>
        <w:t>版本回退</w:t>
      </w:r>
      <w:bookmarkEnd w:id="385"/>
      <w:bookmarkEnd w:id="384"/>
    </w:p>
    <w:bookmarkStart w:id="386" w:name="_ZH-CN_TOPIC_0140981927"/>
    <w:bookmarkEnd w:id="386"/>
    <w:p>
      <w:pPr>
        <w:pStyle w:val="Heading2"/>
        <w:numPr>
          <w:numId w:val="221"/>
        </w:numPr>
      </w:pPr>
      <w:bookmarkStart w:id="387" w:name="_ZH-CN_TOPIC_0140981927-chtext"/>
      <w:bookmarkStart w:id="388" w:name="_Toc256000122"/>
      <w:r>
        <w:t>AC版本回退</w:t>
      </w:r>
      <w:bookmarkEnd w:id="388"/>
      <w:bookmarkEnd w:id="387"/>
    </w:p>
    <w:p>
      <w:pPr>
        <w:pStyle w:val="BlockLabel"/>
      </w:pPr>
      <w:r>
        <w:t>版本回退的应用场景</w:t>
      </w:r>
    </w:p>
    <w:p>
      <w:r>
        <w:t>版本回退的应用场景：</w:t>
      </w:r>
    </w:p>
    <w:p>
      <w:pPr>
        <w:pStyle w:val="ItemList"/>
      </w:pPr>
      <w:r>
        <w:t>正常情况下由于业务需求，需要将当前版本回退到以前的版本。</w:t>
      </w:r>
    </w:p>
    <w:p>
      <w:pPr>
        <w:pStyle w:val="ItemList"/>
      </w:pPr>
      <w:r>
        <w:t>系统升级后，设备无法正常运行，需要将当前版本回退到以前的版本。</w:t>
      </w:r>
    </w:p>
    <w:p>
      <w:r>
        <w:t>版本回退的方法：</w:t>
      </w:r>
    </w:p>
    <w:p>
      <w:pPr>
        <w:pStyle w:val="ItemList"/>
      </w:pPr>
      <w:r>
        <w:t>系统升级后，如果设备能正常启动，可通过命令行或Web网管的方式进行版本回退。只适用于回退到V200R003及之后版本。</w:t>
      </w:r>
    </w:p>
    <w:p>
      <w:pPr>
        <w:pStyle w:val="ItemList"/>
      </w:pPr>
      <w:r>
        <w:t>系统升级后，如果设备不能正常启动，只能通过BootROM方式进行版本回退。</w:t>
      </w:r>
    </w:p>
    <w:p>
      <w:pPr>
        <w:pStyle w:val="BlockLabel"/>
      </w:pPr>
      <w:r>
        <w:t>回退注意事项</w:t>
      </w:r>
    </w:p>
    <w:p>
      <w:r>
        <w:t>回退到V200R008C10或之前的版本时， 回退后建议先备份并删除设备上的日志文件，原因是V200R009C00及之后版本生成的日志文件在老版本中不会老化删除，可能导致设备存储空间不足。</w:t>
      </w:r>
    </w:p>
    <w:p>
      <w:r>
        <w:t>从V200R007C10及之后版本回退到V200R006及之前版本时，配置</w:t>
      </w:r>
      <w:r>
        <w:rPr>
          <w:b/>
        </w:rPr>
        <w:t>traffic-filter</w:t>
      </w:r>
      <w:r>
        <w:t xml:space="preserve"> { </w:t>
      </w:r>
      <w:r>
        <w:rPr>
          <w:b/>
        </w:rPr>
        <w:t>inbound</w:t>
      </w:r>
      <w:r>
        <w:t xml:space="preserve"> | </w:t>
      </w:r>
      <w:r>
        <w:rPr>
          <w:b/>
        </w:rPr>
        <w:t>outbound</w:t>
      </w:r>
      <w:r>
        <w:t xml:space="preserve">  } </w:t>
      </w:r>
      <w:r>
        <w:rPr>
          <w:b/>
        </w:rPr>
        <w:t>ipv4 acl</w:t>
      </w:r>
      <w:r>
        <w:t xml:space="preserve"> { </w:t>
      </w:r>
      <w:r>
        <w:rPr>
          <w:i/>
        </w:rPr>
        <w:t>acl-number</w:t>
      </w:r>
      <w:r>
        <w:t xml:space="preserve"> | </w:t>
      </w:r>
      <w:r>
        <w:rPr>
          <w:b/>
        </w:rPr>
        <w:t>nam</w:t>
      </w:r>
      <w:r>
        <w:rPr>
          <w:b/>
        </w:rPr>
        <w:t>e</w:t>
      </w:r>
      <w:r>
        <w:t xml:space="preserve"> </w:t>
      </w:r>
      <w:r>
        <w:rPr>
          <w:i/>
        </w:rPr>
        <w:t>acl-name</w:t>
      </w:r>
      <w:r>
        <w:t xml:space="preserve"> }会丢失。回退后可以执行命令</w:t>
      </w:r>
      <w:r>
        <w:rPr>
          <w:b/>
        </w:rPr>
        <w:t>traffic-filter</w:t>
      </w:r>
      <w:r>
        <w:t xml:space="preserve"> { </w:t>
      </w:r>
      <w:r>
        <w:rPr>
          <w:b/>
        </w:rPr>
        <w:t>inbound</w:t>
      </w:r>
      <w:r>
        <w:t xml:space="preserve"> | </w:t>
      </w:r>
      <w:r>
        <w:rPr>
          <w:b/>
        </w:rPr>
        <w:t>outbound</w:t>
      </w:r>
      <w:r>
        <w:t xml:space="preserve"> } </w:t>
      </w:r>
      <w:r>
        <w:rPr>
          <w:b/>
        </w:rPr>
        <w:t>acl</w:t>
      </w:r>
      <w:r>
        <w:t xml:space="preserve"> { </w:t>
      </w:r>
      <w:r>
        <w:rPr>
          <w:i/>
        </w:rPr>
        <w:t>acl-number</w:t>
      </w:r>
      <w:r>
        <w:t xml:space="preserve"> | </w:t>
      </w:r>
      <w:r>
        <w:rPr>
          <w:b/>
        </w:rPr>
        <w:t>name</w:t>
      </w:r>
      <w:r>
        <w:t xml:space="preserve"> </w:t>
      </w:r>
      <w:r>
        <w:rPr>
          <w:i/>
        </w:rPr>
        <w:t>acl-name</w:t>
      </w:r>
      <w:r>
        <w:t xml:space="preserve"> }重新配置。</w:t>
      </w:r>
    </w:p>
    <w:p>
      <w:r>
        <w:t>从V200R006及之后版本回退到V200R006之前的老版本后会导致AES 256加密相关的配置失效，例如原来Telnet登录设备时使用的密码不可用，因此降级前需要指定老版本对应的配置文件为下次启动的配置文件，使用配置文件中的用户名和密码登录设备。</w:t>
      </w:r>
    </w:p>
    <w:p>
      <w:r>
        <w:t>从V200R005C00SPC200开始，SSL策略名区分大小写，如果降级前配置有大写的SSL策略，需要创建同名的小写SSL策略并与HTTPS服务器关联，否则降级后HTTPS服务器关联大写SSL策略失败。例如降级前配置为：</w:t>
      </w:r>
    </w:p>
    <w:p>
      <w:pPr>
        <w:pStyle w:val="TerminalDisplay"/>
      </w:pPr>
      <w:r>
        <w:t xml:space="preserve">#  </w:t>
        <w:br/>
        <w:t xml:space="preserve"> http secure-server ssl-policy </w:t>
      </w:r>
      <w:r>
        <w:rPr>
          <w:b/>
        </w:rPr>
        <w:t>USERS</w:t>
      </w:r>
      <w:r>
        <w:t xml:space="preserve">  </w:t>
        <w:br/>
        <w:t xml:space="preserve">#  </w:t>
        <w:br/>
        <w:t xml:space="preserve">pki realm server-realm     </w:t>
        <w:br/>
        <w:t xml:space="preserve">#  </w:t>
        <w:br/>
        <w:t xml:space="preserve">ssl policy </w:t>
      </w:r>
      <w:r>
        <w:rPr>
          <w:b/>
        </w:rPr>
        <w:t>USERS</w:t>
      </w:r>
      <w:r>
        <w:t xml:space="preserve"> type server  </w:t>
        <w:br/>
        <w:t xml:space="preserve"> pki-realm server-realm </w:t>
      </w:r>
    </w:p>
    <w:p>
      <w:r>
        <w:t>需要改为如下，再进行降级。</w:t>
      </w:r>
    </w:p>
    <w:p>
      <w:pPr>
        <w:pStyle w:val="TerminalDisplay"/>
      </w:pPr>
      <w:r>
        <w:t xml:space="preserve">#  </w:t>
        <w:br/>
        <w:t xml:space="preserve"> http secure-server ssl-policy </w:t>
      </w:r>
      <w:r>
        <w:rPr>
          <w:b/>
        </w:rPr>
        <w:t>users</w:t>
      </w:r>
      <w:r>
        <w:t xml:space="preserve">  </w:t>
        <w:br/>
        <w:t xml:space="preserve">#  </w:t>
        <w:br/>
        <w:t xml:space="preserve">pki realm server-realm     </w:t>
        <w:br/>
        <w:t xml:space="preserve">#  </w:t>
        <w:br/>
        <w:t xml:space="preserve">ssl policy </w:t>
      </w:r>
      <w:r>
        <w:rPr>
          <w:b/>
        </w:rPr>
        <w:t>USERS</w:t>
      </w:r>
      <w:r>
        <w:t xml:space="preserve"> type server  </w:t>
        <w:br/>
        <w:t xml:space="preserve"> pki-realm server-realm   </w:t>
        <w:br/>
        <w:t xml:space="preserve">ssl policy </w:t>
      </w:r>
      <w:r>
        <w:rPr>
          <w:b/>
        </w:rPr>
        <w:t>users</w:t>
      </w:r>
      <w:r>
        <w:t xml:space="preserve"> type server  </w:t>
        <w:br/>
        <w:t xml:space="preserve"> pki-realm server-realm</w:t>
      </w:r>
    </w:p>
    <w:p>
      <w:pPr>
        <w:pStyle w:val="Heading3"/>
        <w:numPr>
          <w:numId w:val="222"/>
        </w:numPr>
      </w:pPr>
      <w:bookmarkStart w:id="389" w:name="_ZH-CN_TOPIC_0140981726-chtext"/>
      <w:bookmarkStart w:id="390" w:name="_Toc256000123"/>
      <w:r>
        <w:t>通过命令行回退AC</w:t>
      </w:r>
      <w:bookmarkEnd w:id="390"/>
      <w:bookmarkEnd w:id="389"/>
    </w:p>
    <w:p>
      <w:pPr>
        <w:pStyle w:val="BlockLabel"/>
      </w:pPr>
      <w:r>
        <w:t>版本回退流程</w:t>
      </w:r>
    </w:p>
    <w:p>
      <w:pPr>
        <w:pStyle w:val="FigureDescription"/>
      </w:pPr>
      <w:r>
        <w:t>AC回退流程</w:t>
      </w:r>
    </w:p>
    <w:p>
      <w:pPr>
        <w:pStyle w:val="Figure"/>
      </w:pPr>
      <w:r>
        <w:pict>
          <v:shape id="_x0000_i1268" type="#_x0000_t75" style="width:238.5pt;height:234pt">
            <v:imagedata r:id="rId113" o:title=""/>
          </v:shape>
        </w:pict>
      </w:r>
    </w:p>
    <w:p/>
    <w:p>
      <w:pPr>
        <w:pStyle w:val="BlockLabel"/>
      </w:pPr>
      <w:r>
        <w:t>设置旧版本系统软件</w:t>
      </w:r>
    </w:p>
    <w:p>
      <w:r>
        <w:t>命令行只支持回退到V200R003及之后版本。假设旧版本系统版本为AC6605V200R003C00.cc，可以使用以下方式进行版本回退。</w:t>
      </w:r>
    </w:p>
    <w:p>
      <w:pPr>
        <w:pStyle w:val="ItemStep"/>
        <w:numPr>
          <w:ilvl w:val="0"/>
          <w:numId w:val="97"/>
        </w:numPr>
      </w:pPr>
      <w:r>
        <w:t>根据</w:t>
      </w:r>
      <w:r>
        <w:fldChar w:fldCharType="begin"/>
      </w:r>
      <w:r>
        <w:instrText>REF _ZH-CN_TOPIC_0140981766 \r \h</w:instrText>
      </w:r>
      <w:r>
        <w:fldChar w:fldCharType="separate"/>
      </w:r>
      <w:r>
        <w:t xml:space="preserve">2.3.1 </w:t>
      </w:r>
      <w:r>
        <w:fldChar w:fldCharType="end"/>
      </w:r>
      <w:r>
        <w:fldChar w:fldCharType="begin"/>
      </w:r>
      <w:r>
        <w:instrText>REF _ZH-CN_TOPIC_0140981766-chtext \h</w:instrText>
      </w:r>
      <w:r>
        <w:fldChar w:fldCharType="separate"/>
      </w:r>
      <w:r>
        <w:t>传输升级软件包到AC上</w:t>
      </w:r>
      <w:r>
        <w:fldChar w:fldCharType="end"/>
      </w:r>
      <w:r>
        <w:t>描述的方式将系统软件AC6605V200R003C00.cc和配置文件加载至AC6605设备。</w:t>
      </w:r>
    </w:p>
    <w:p>
      <w:pPr>
        <w:pStyle w:val="NotesHeading"/>
        <w:tabs>
          <w:tab w:val="left" w:pos="2100"/>
        </w:tabs>
        <w:rPr>
          <w:rFonts w:hint="eastAsia"/>
        </w:rPr>
      </w:pPr>
      <w:r>
        <w:pict>
          <v:shape id="_x0000_i1269" type="#_x0000_t75" style="width:50.29pt;height:19pt">
            <v:imagedata r:id="rId25" o:title="说明"/>
          </v:shape>
        </w:pict>
      </w:r>
    </w:p>
    <w:p>
      <w:pPr>
        <w:pStyle w:val="NotesText"/>
      </w:pPr>
      <w:r>
        <w:t>版本回退时加载的配置文件为设备升级前备份的配置文件，如果备份的配置文件和当前正在使用的配置文件名相同，请先将备份的文件改名后再上传至设备。</w:t>
      </w:r>
    </w:p>
    <w:p>
      <w:pPr>
        <w:pStyle w:val="ItemStep"/>
        <w:numPr>
          <w:ilvl w:val="0"/>
          <w:numId w:val="97"/>
        </w:numPr>
      </w:pPr>
      <w:r>
        <w:t>根据</w:t>
      </w:r>
      <w:r>
        <w:fldChar w:fldCharType="begin"/>
      </w:r>
      <w:r>
        <w:instrText>REF _ZH-CN_TOPIC_0140981821 \r \h</w:instrText>
      </w:r>
      <w:r>
        <w:fldChar w:fldCharType="separate"/>
      </w:r>
      <w:r>
        <w:t xml:space="preserve">2.3.2 </w:t>
      </w:r>
      <w:r>
        <w:fldChar w:fldCharType="end"/>
      </w:r>
      <w:r>
        <w:fldChar w:fldCharType="begin"/>
      </w:r>
      <w:r>
        <w:instrText>REF _ZH-CN_TOPIC_0140981821-chtext \h</w:instrText>
      </w:r>
      <w:r>
        <w:fldChar w:fldCharType="separate"/>
      </w:r>
      <w:r>
        <w:t>加载升级包并重启升级</w:t>
      </w:r>
      <w:r>
        <w:fldChar w:fldCharType="end"/>
      </w:r>
      <w:r>
        <w:t>设置启动版本为AC6605V200R003C00.cc，启动时加载的配置文件为备份的配置文件，重启设备。</w:t>
      </w:r>
    </w:p>
    <w:p>
      <w:pPr>
        <w:pStyle w:val="BlockLabel"/>
      </w:pPr>
      <w:r>
        <w:t>验证回退是否成功</w:t>
      </w:r>
    </w:p>
    <w:p>
      <w:r>
        <w:t>验证版本回退是否成功和验证是否升级成功一样，详细的验证过程请参看</w:t>
      </w:r>
      <w:r>
        <w:fldChar w:fldCharType="begin"/>
      </w:r>
      <w:r>
        <w:instrText>REF _ZH-CN_TOPIC_0140981863 \r \h</w:instrText>
      </w:r>
      <w:r>
        <w:fldChar w:fldCharType="separate"/>
      </w:r>
      <w:r>
        <w:t xml:space="preserve">2.7 </w:t>
      </w:r>
      <w:r>
        <w:fldChar w:fldCharType="end"/>
      </w:r>
      <w:r>
        <w:fldChar w:fldCharType="begin"/>
      </w:r>
      <w:r>
        <w:instrText>REF _ZH-CN_TOPIC_0140981863-chtext \h</w:instrText>
      </w:r>
      <w:r>
        <w:fldChar w:fldCharType="separate"/>
      </w:r>
      <w:r>
        <w:t>验证AC升级是否成功</w:t>
      </w:r>
      <w:r>
        <w:fldChar w:fldCharType="end"/>
      </w:r>
      <w:r>
        <w:t>。</w:t>
      </w:r>
    </w:p>
    <w:p>
      <w:pPr>
        <w:pStyle w:val="Heading3"/>
      </w:pPr>
      <w:bookmarkStart w:id="391" w:name="_ZH-CN_TOPIC_0140981856-chtext"/>
      <w:bookmarkStart w:id="392" w:name="_Toc256000124"/>
      <w:r>
        <w:t>通过Web网管回退AC</w:t>
      </w:r>
      <w:bookmarkEnd w:id="392"/>
      <w:bookmarkEnd w:id="391"/>
    </w:p>
    <w:p>
      <w:r>
        <w:t>版本回退过程与版本升级过程相同，请参见</w:t>
      </w:r>
      <w:r>
        <w:fldChar w:fldCharType="begin"/>
      </w:r>
      <w:r>
        <w:instrText>REF _ZH-CN_TOPIC_0140981880 \r \h</w:instrText>
      </w:r>
      <w:r>
        <w:fldChar w:fldCharType="separate"/>
      </w:r>
      <w:r>
        <w:t xml:space="preserve">2.4.3 </w:t>
      </w:r>
      <w:r>
        <w:fldChar w:fldCharType="end"/>
      </w:r>
      <w:r>
        <w:fldChar w:fldCharType="begin"/>
      </w:r>
      <w:r>
        <w:instrText>REF _ZH-CN_TOPIC_0140981880-chtext \h</w:instrText>
      </w:r>
      <w:r>
        <w:fldChar w:fldCharType="separate"/>
      </w:r>
      <w:r>
        <w:t>从V200R006&amp;V200R007&amp;V200R008版本升级AC</w:t>
      </w:r>
      <w:r>
        <w:fldChar w:fldCharType="end"/>
      </w:r>
      <w:r>
        <w:t>，注意需要加载的是旧的系统软件包和升级前备份的配置文件。</w:t>
      </w:r>
    </w:p>
    <w:p>
      <w:r>
        <w:t>回退要验证的地方与升级相同，请参见</w:t>
      </w:r>
      <w:r>
        <w:fldChar w:fldCharType="begin"/>
      </w:r>
      <w:r>
        <w:instrText>REF _ZH-CN_TOPIC_0140981863 \r \h</w:instrText>
      </w:r>
      <w:r>
        <w:fldChar w:fldCharType="separate"/>
      </w:r>
      <w:r>
        <w:t xml:space="preserve">2.7 </w:t>
      </w:r>
      <w:r>
        <w:fldChar w:fldCharType="end"/>
      </w:r>
      <w:r>
        <w:fldChar w:fldCharType="begin"/>
      </w:r>
      <w:r>
        <w:instrText>REF _ZH-CN_TOPIC_0140981863-chtext \h</w:instrText>
      </w:r>
      <w:r>
        <w:fldChar w:fldCharType="separate"/>
      </w:r>
      <w:r>
        <w:t>验证AC升级是否成功</w:t>
      </w:r>
      <w:r>
        <w:fldChar w:fldCharType="end"/>
      </w:r>
      <w:r>
        <w:t>。</w:t>
      </w:r>
    </w:p>
    <w:p>
      <w:pPr>
        <w:pStyle w:val="Heading3"/>
      </w:pPr>
      <w:bookmarkStart w:id="393" w:name="_ZH-CN_TOPIC_0140981734-chtext"/>
      <w:bookmarkStart w:id="394" w:name="_Toc256000125"/>
      <w:r>
        <w:t>通过Boot方式回退AC</w:t>
      </w:r>
      <w:bookmarkEnd w:id="394"/>
      <w:bookmarkEnd w:id="393"/>
    </w:p>
    <w:p>
      <w:r>
        <w:t>版本回退过程与版本升级过程相同，请参见</w:t>
      </w:r>
      <w:r>
        <w:fldChar w:fldCharType="begin"/>
      </w:r>
      <w:r>
        <w:instrText>REF _ZH-CN_TOPIC_0140981813 \r \h</w:instrText>
      </w:r>
      <w:r>
        <w:fldChar w:fldCharType="separate"/>
      </w:r>
      <w:r>
        <w:t xml:space="preserve">2.5.1 </w:t>
      </w:r>
      <w:r>
        <w:fldChar w:fldCharType="end"/>
      </w:r>
      <w:r>
        <w:fldChar w:fldCharType="begin"/>
      </w:r>
      <w:r>
        <w:instrText>REF _ZH-CN_TOPIC_0140981813-chtext \h</w:instrText>
      </w:r>
      <w:r>
        <w:fldChar w:fldCharType="separate"/>
      </w:r>
      <w:r>
        <w:t>从V200R003版本升级AC6605</w:t>
      </w:r>
      <w:r>
        <w:fldChar w:fldCharType="end"/>
      </w:r>
      <w:r>
        <w:t>或</w:t>
      </w:r>
      <w:r>
        <w:fldChar w:fldCharType="begin"/>
      </w:r>
      <w:r>
        <w:instrText>REF _ZH-CN_TOPIC_0140981933 \r \h</w:instrText>
      </w:r>
      <w:r>
        <w:fldChar w:fldCharType="separate"/>
      </w:r>
      <w:r>
        <w:t xml:space="preserve">2.5.2 </w:t>
      </w:r>
      <w:r>
        <w:fldChar w:fldCharType="end"/>
      </w:r>
      <w:r>
        <w:fldChar w:fldCharType="begin"/>
      </w:r>
      <w:r>
        <w:instrText>REF _ZH-CN_TOPIC_0140981933-chtext \h</w:instrText>
      </w:r>
      <w:r>
        <w:fldChar w:fldCharType="separate"/>
      </w:r>
      <w:r>
        <w:t>从V200R003版本升级AC6005</w:t>
      </w:r>
      <w:r>
        <w:fldChar w:fldCharType="end"/>
      </w:r>
      <w:r>
        <w:t>，注意需要加载的是旧的系统软件包和升级前备份的配置文件。</w:t>
      </w:r>
    </w:p>
    <w:p>
      <w:pPr>
        <w:pStyle w:val="NotesHeading"/>
        <w:tabs>
          <w:tab w:val="left" w:pos="2100"/>
        </w:tabs>
        <w:rPr>
          <w:rFonts w:hint="eastAsia"/>
        </w:rPr>
      </w:pPr>
      <w:r>
        <w:pict>
          <v:shape id="_x0000_i1270" type="#_x0000_t75" style="width:50.29pt;height:19pt">
            <v:imagedata r:id="rId25" o:title="说明"/>
          </v:shape>
        </w:pict>
      </w:r>
    </w:p>
    <w:p>
      <w:pPr>
        <w:pStyle w:val="NotesText"/>
      </w:pPr>
      <w:r>
        <w:t>版本回退时加载的配置文件为设备升级前备份的配置文件，如果备份的配置文件和当前正在使用的配置文件名相同，请先将备份的文件改名后再上传至设备。</w:t>
      </w:r>
    </w:p>
    <w:p>
      <w:r>
        <w:t>回退要验证的地方与升级相同，请参见</w:t>
      </w:r>
      <w:r>
        <w:fldChar w:fldCharType="begin"/>
      </w:r>
      <w:r>
        <w:instrText>REF _ZH-CN_TOPIC_0140981863 \r \h</w:instrText>
      </w:r>
      <w:r>
        <w:fldChar w:fldCharType="separate"/>
      </w:r>
      <w:r>
        <w:t xml:space="preserve">2.7 </w:t>
      </w:r>
      <w:r>
        <w:fldChar w:fldCharType="end"/>
      </w:r>
      <w:r>
        <w:fldChar w:fldCharType="begin"/>
      </w:r>
      <w:r>
        <w:instrText>REF _ZH-CN_TOPIC_0140981863-chtext \h</w:instrText>
      </w:r>
      <w:r>
        <w:fldChar w:fldCharType="separate"/>
      </w:r>
      <w:r>
        <w:t>验证AC升级是否成功</w:t>
      </w:r>
      <w:r>
        <w:fldChar w:fldCharType="end"/>
      </w:r>
      <w:r>
        <w:t>。</w:t>
      </w:r>
    </w:p>
    <w:bookmarkStart w:id="395" w:name="_ZH-CN_TOPIC_0140981795"/>
    <w:bookmarkEnd w:id="395"/>
    <w:p>
      <w:pPr>
        <w:pStyle w:val="Heading2"/>
      </w:pPr>
      <w:bookmarkStart w:id="396" w:name="_ZH-CN_TOPIC_0140981795-chtext"/>
      <w:bookmarkStart w:id="397" w:name="_Toc256000126"/>
      <w:r>
        <w:t>FIT AP版本回退</w:t>
      </w:r>
      <w:bookmarkEnd w:id="397"/>
      <w:bookmarkEnd w:id="396"/>
    </w:p>
    <w:p>
      <w:pPr>
        <w:pStyle w:val="BlockLabel"/>
      </w:pPr>
      <w:r>
        <w:t>版本回退的应用场景</w:t>
      </w:r>
    </w:p>
    <w:p>
      <w:r>
        <w:t>版本回退的应用场景：</w:t>
      </w:r>
    </w:p>
    <w:p>
      <w:pPr>
        <w:pStyle w:val="ItemList"/>
      </w:pPr>
      <w:r>
        <w:t>正常情况下由于业务需求，需要将当前版本回退到以前的版本。</w:t>
      </w:r>
    </w:p>
    <w:p>
      <w:pPr>
        <w:pStyle w:val="ItemList"/>
      </w:pPr>
      <w:r>
        <w:t>系统升级后，设备无法正常运行，需要将当前版本回退到以前的版本。</w:t>
      </w:r>
    </w:p>
    <w:p>
      <w:r>
        <w:t>版本回退的方法：</w:t>
      </w:r>
    </w:p>
    <w:p>
      <w:pPr>
        <w:pStyle w:val="ItemList"/>
      </w:pPr>
      <w:r>
        <w:t>在AC上通过命令行回退FIT AP版本，回退步骤请参考</w:t>
      </w:r>
      <w:r>
        <w:fldChar w:fldCharType="begin"/>
      </w:r>
      <w:r>
        <w:instrText>REF _ZH-CN_TOPIC_0140981838 \r \h</w:instrText>
      </w:r>
      <w:r>
        <w:fldChar w:fldCharType="separate"/>
      </w:r>
      <w:r>
        <w:t xml:space="preserve">10.2.1 </w:t>
      </w:r>
      <w:r>
        <w:fldChar w:fldCharType="end"/>
      </w:r>
      <w:r>
        <w:fldChar w:fldCharType="begin"/>
      </w:r>
      <w:r>
        <w:instrText>REF _ZH-CN_TOPIC_0140981838-chtext \h</w:instrText>
      </w:r>
      <w:r>
        <w:fldChar w:fldCharType="separate"/>
      </w:r>
      <w:r>
        <w:t>AC上通过命令行回退AP</w:t>
      </w:r>
      <w:r>
        <w:fldChar w:fldCharType="end"/>
      </w:r>
      <w:r>
        <w:t>。</w:t>
      </w:r>
    </w:p>
    <w:p>
      <w:pPr>
        <w:pStyle w:val="ItemList"/>
      </w:pPr>
      <w:r>
        <w:t>在Web网管上通过命令行回退FIT AP版本，回退步骤请参考</w:t>
      </w:r>
      <w:r>
        <w:fldChar w:fldCharType="begin"/>
      </w:r>
      <w:r>
        <w:instrText>REF _ZH-CN_TOPIC_0140981773 \r \h</w:instrText>
      </w:r>
      <w:r>
        <w:fldChar w:fldCharType="separate"/>
      </w:r>
      <w:r>
        <w:t xml:space="preserve">10.2.2 </w:t>
      </w:r>
      <w:r>
        <w:fldChar w:fldCharType="end"/>
      </w:r>
      <w:r>
        <w:fldChar w:fldCharType="begin"/>
      </w:r>
      <w:r>
        <w:instrText>REF _ZH-CN_TOPIC_0140981773-chtext \h</w:instrText>
      </w:r>
      <w:r>
        <w:fldChar w:fldCharType="separate"/>
      </w:r>
      <w:r>
        <w:t>AC上通过Web网管回退AP</w:t>
      </w:r>
      <w:r>
        <w:fldChar w:fldCharType="end"/>
      </w:r>
      <w:r>
        <w:t>。</w:t>
      </w:r>
    </w:p>
    <w:p>
      <w:pPr>
        <w:pStyle w:val="ItemList"/>
      </w:pPr>
      <w:r>
        <w:t>本地回退FIT AP版本，回退步骤请参考</w:t>
      </w:r>
      <w:r>
        <w:fldChar w:fldCharType="begin"/>
      </w:r>
      <w:r>
        <w:instrText>REF _ZH-CN_TOPIC_0140981809 \r \h</w:instrText>
      </w:r>
      <w:r>
        <w:fldChar w:fldCharType="separate"/>
      </w:r>
      <w:r>
        <w:t xml:space="preserve">10.2.3 </w:t>
      </w:r>
      <w:r>
        <w:fldChar w:fldCharType="end"/>
      </w:r>
      <w:r>
        <w:fldChar w:fldCharType="begin"/>
      </w:r>
      <w:r>
        <w:instrText>REF _ZH-CN_TOPIC_0140981809-chtext \h</w:instrText>
      </w:r>
      <w:r>
        <w:fldChar w:fldCharType="separate"/>
      </w:r>
      <w:r>
        <w:t>AP本地版本回退</w:t>
      </w:r>
      <w:r>
        <w:fldChar w:fldCharType="end"/>
      </w:r>
      <w:r>
        <w:t>。</w:t>
      </w:r>
    </w:p>
    <w:p>
      <w:pPr>
        <w:pStyle w:val="NotesHeading"/>
        <w:tabs>
          <w:tab w:val="left" w:pos="2100"/>
        </w:tabs>
        <w:rPr>
          <w:rFonts w:hint="eastAsia"/>
        </w:rPr>
      </w:pPr>
      <w:r>
        <w:pict>
          <v:shape id="_x0000_i1271" type="#_x0000_t75" style="width:50.29pt;height:19pt">
            <v:imagedata r:id="rId25" o:title="说明"/>
          </v:shape>
        </w:pict>
      </w:r>
    </w:p>
    <w:p>
      <w:pPr>
        <w:pStyle w:val="NotesText"/>
      </w:pPr>
      <w:r>
        <w:t>FIT AP的配置统一由AC下发，不需要对FIT AP进行配置回退。</w:t>
      </w:r>
    </w:p>
    <w:bookmarkStart w:id="398" w:name="_ZH-CN_TOPIC_0140981838"/>
    <w:bookmarkEnd w:id="398"/>
    <w:p>
      <w:pPr>
        <w:pStyle w:val="Heading3"/>
        <w:numPr>
          <w:numId w:val="226"/>
        </w:numPr>
      </w:pPr>
      <w:bookmarkStart w:id="399" w:name="_ZH-CN_TOPIC_0140981838-chtext"/>
      <w:bookmarkStart w:id="400" w:name="_Toc256000127"/>
      <w:r>
        <w:t>AC上通过命令行回退AP</w:t>
      </w:r>
      <w:bookmarkEnd w:id="400"/>
      <w:bookmarkEnd w:id="399"/>
    </w:p>
    <w:p>
      <w:pPr>
        <w:pStyle w:val="BlockLabel"/>
      </w:pPr>
      <w:r>
        <w:t>AP版本回退前准备</w:t>
      </w:r>
    </w:p>
    <w:p>
      <w:r>
        <w:t>准备好原AP版本对应的版本文件。</w:t>
      </w:r>
    </w:p>
    <w:p>
      <w:pPr>
        <w:pStyle w:val="BlockLabel"/>
      </w:pPr>
      <w:r>
        <w:t>采用在线降级方式或自动降级方式对AP设备进行回退</w:t>
      </w:r>
    </w:p>
    <w:p>
      <w:r>
        <w:t>此方法仅适用于AP升级失败，但仍可以正常启动，并能连接到AC。</w:t>
      </w:r>
    </w:p>
    <w:p>
      <w:r>
        <w:t>请参考</w:t>
      </w:r>
      <w:r>
        <w:fldChar w:fldCharType="begin"/>
      </w:r>
      <w:r>
        <w:instrText>REF _ZH-CN_TOPIC_0140981879 \r \h</w:instrText>
      </w:r>
      <w:r>
        <w:fldChar w:fldCharType="separate"/>
      </w:r>
      <w:r>
        <w:t xml:space="preserve">4.3 </w:t>
      </w:r>
      <w:r>
        <w:fldChar w:fldCharType="end"/>
      </w:r>
      <w:r>
        <w:fldChar w:fldCharType="begin"/>
      </w:r>
      <w:r>
        <w:instrText>REF _ZH-CN_TOPIC_0140981879-chtext \h</w:instrText>
      </w:r>
      <w:r>
        <w:fldChar w:fldCharType="separate"/>
      </w:r>
      <w:r>
        <w:t>在AC上通过命令行升级FIT AP指导</w:t>
      </w:r>
      <w:r>
        <w:fldChar w:fldCharType="end"/>
      </w:r>
      <w:r>
        <w:t>中的在线升级方式或自动升级方式进行操作，过程中将AP系统文件替换为升级前AP的系统文件即可。</w:t>
      </w:r>
    </w:p>
    <w:p>
      <w:r>
        <w:t>升级方式对比，请参考</w:t>
      </w:r>
      <w:r>
        <w:fldChar w:fldCharType="begin"/>
      </w:r>
      <w:r>
        <w:instrText>REF _t3f8970d6e1d840a8a1d52814cbfa7287 \r \h</w:instrText>
      </w:r>
      <w:r>
        <w:fldChar w:fldCharType="separate"/>
      </w:r>
      <w:r>
        <w:t>表1-11</w:t>
      </w:r>
      <w:r>
        <w:fldChar w:fldCharType="end"/>
      </w:r>
      <w:r>
        <w:t>。</w:t>
      </w:r>
    </w:p>
    <w:p>
      <w:pPr>
        <w:pStyle w:val="BlockLabel"/>
      </w:pPr>
      <w:r>
        <w:t>验证回退是否成功</w:t>
      </w:r>
    </w:p>
    <w:p>
      <w:r>
        <w:t>验证版本回退是否成功和验证是否升级成功相同，详细的验证过程请参看</w:t>
      </w:r>
      <w:r>
        <w:fldChar w:fldCharType="begin"/>
      </w:r>
      <w:r>
        <w:instrText>REF _ZH-CN_TOPIC_0140981772 \r \h</w:instrText>
      </w:r>
      <w:r>
        <w:fldChar w:fldCharType="separate"/>
      </w:r>
      <w:r>
        <w:t xml:space="preserve">4.6 </w:t>
      </w:r>
      <w:r>
        <w:fldChar w:fldCharType="end"/>
      </w:r>
      <w:r>
        <w:fldChar w:fldCharType="begin"/>
      </w:r>
      <w:r>
        <w:instrText>REF _ZH-CN_TOPIC_0140981772-chtext \h</w:instrText>
      </w:r>
      <w:r>
        <w:fldChar w:fldCharType="separate"/>
      </w:r>
      <w:r>
        <w:t>验证FIT AP升级是否成功</w:t>
      </w:r>
      <w:r>
        <w:fldChar w:fldCharType="end"/>
      </w:r>
      <w:r>
        <w:t>。</w:t>
      </w:r>
    </w:p>
    <w:bookmarkStart w:id="401" w:name="_ZH-CN_TOPIC_0140981773"/>
    <w:bookmarkEnd w:id="401"/>
    <w:p>
      <w:pPr>
        <w:pStyle w:val="Heading3"/>
      </w:pPr>
      <w:bookmarkStart w:id="402" w:name="_ZH-CN_TOPIC_0140981773-chtext"/>
      <w:bookmarkStart w:id="403" w:name="_Toc256000128"/>
      <w:r>
        <w:t>AC上通过Web网管回退AP</w:t>
      </w:r>
      <w:bookmarkEnd w:id="403"/>
      <w:bookmarkEnd w:id="402"/>
    </w:p>
    <w:p>
      <w:r>
        <w:t>通过Web网管方式进行版本回退和通过Web网管方式进行版本升级操作步骤一样，只需将系统文件指定为回退的系统文件。具体步骤请参考</w:t>
      </w:r>
      <w:r>
        <w:fldChar w:fldCharType="begin"/>
      </w:r>
      <w:r>
        <w:instrText>REF _ZH-CN_TOPIC_0140981944 \r \h</w:instrText>
      </w:r>
      <w:r>
        <w:fldChar w:fldCharType="separate"/>
      </w:r>
      <w:r>
        <w:t xml:space="preserve">4.4 </w:t>
      </w:r>
      <w:r>
        <w:fldChar w:fldCharType="end"/>
      </w:r>
      <w:r>
        <w:fldChar w:fldCharType="begin"/>
      </w:r>
      <w:r>
        <w:instrText>REF _ZH-CN_TOPIC_0140981944-chtext \h</w:instrText>
      </w:r>
      <w:r>
        <w:fldChar w:fldCharType="separate"/>
      </w:r>
      <w:r>
        <w:t>Web网管升级FIT AP指导</w:t>
      </w:r>
      <w:r>
        <w:fldChar w:fldCharType="end"/>
      </w:r>
      <w:r>
        <w:t>。</w:t>
      </w:r>
    </w:p>
    <w:p>
      <w:pPr>
        <w:pStyle w:val="BlockLabel"/>
      </w:pPr>
      <w:r>
        <w:t>AP版本回退前准备</w:t>
      </w:r>
    </w:p>
    <w:p>
      <w:r>
        <w:t>准备好原AP版本对应的版本文件。</w:t>
      </w:r>
    </w:p>
    <w:p>
      <w:pPr>
        <w:pStyle w:val="BlockLabel"/>
      </w:pPr>
      <w:r>
        <w:t>验证回退是否成功</w:t>
      </w:r>
    </w:p>
    <w:p>
      <w:r>
        <w:t>验证版本回退是否成功和验证是否升级成功相同，详细的验证过程请参看</w:t>
      </w:r>
      <w:r>
        <w:fldChar w:fldCharType="begin"/>
      </w:r>
      <w:r>
        <w:instrText>REF _ZH-CN_TOPIC_0140981772 \r \h</w:instrText>
      </w:r>
      <w:r>
        <w:fldChar w:fldCharType="separate"/>
      </w:r>
      <w:r>
        <w:t xml:space="preserve">4.6 </w:t>
      </w:r>
      <w:r>
        <w:fldChar w:fldCharType="end"/>
      </w:r>
      <w:r>
        <w:fldChar w:fldCharType="begin"/>
      </w:r>
      <w:r>
        <w:instrText>REF _ZH-CN_TOPIC_0140981772-chtext \h</w:instrText>
      </w:r>
      <w:r>
        <w:fldChar w:fldCharType="separate"/>
      </w:r>
      <w:r>
        <w:t>验证FIT AP升级是否成功</w:t>
      </w:r>
      <w:r>
        <w:fldChar w:fldCharType="end"/>
      </w:r>
      <w:r>
        <w:t>。</w:t>
      </w:r>
    </w:p>
    <w:bookmarkStart w:id="404" w:name="_ZH-CN_TOPIC_0140981809"/>
    <w:bookmarkEnd w:id="404"/>
    <w:p>
      <w:pPr>
        <w:pStyle w:val="Heading3"/>
      </w:pPr>
      <w:bookmarkStart w:id="405" w:name="_ZH-CN_TOPIC_0140981809-chtext"/>
      <w:bookmarkStart w:id="406" w:name="_Toc256000129"/>
      <w:r>
        <w:t>AP本地版本回退</w:t>
      </w:r>
      <w:bookmarkEnd w:id="406"/>
      <w:bookmarkEnd w:id="405"/>
    </w:p>
    <w:p>
      <w:pPr>
        <w:pStyle w:val="BlockLabel"/>
      </w:pPr>
      <w:r>
        <w:t>版本回退的方法</w:t>
      </w:r>
    </w:p>
    <w:p>
      <w:r>
        <w:t>版本回退的方法：</w:t>
      </w:r>
    </w:p>
    <w:p>
      <w:pPr>
        <w:pStyle w:val="ItemList"/>
      </w:pPr>
      <w:r>
        <w:t>系统升级后，如果设备能正常启动，可通过命令行或辅助升级包的方式进行版本回退。回退过程与升级方式一致。注意在FTP、TFTP或SFTP服务器上预先存放回退使用的系统软件包。建议使用命令行方式回退。回退步骤请参考</w:t>
      </w:r>
      <w:r>
        <w:fldChar w:fldCharType="begin"/>
      </w:r>
      <w:r>
        <w:instrText>REF _ZH-CN_TOPIC_0140981765 \r \h</w:instrText>
      </w:r>
      <w:r>
        <w:fldChar w:fldCharType="separate"/>
      </w:r>
      <w:r>
        <w:t xml:space="preserve">4.5.3 </w:t>
      </w:r>
      <w:r>
        <w:fldChar w:fldCharType="end"/>
      </w:r>
      <w:r>
        <w:fldChar w:fldCharType="begin"/>
      </w:r>
      <w:r>
        <w:instrText>REF _ZH-CN_TOPIC_0140981765-chtext \h</w:instrText>
      </w:r>
      <w:r>
        <w:fldChar w:fldCharType="separate"/>
      </w:r>
      <w:r>
        <w:t>V200R003及之后版本FIT AP本地升级方法</w:t>
      </w:r>
      <w:r>
        <w:fldChar w:fldCharType="end"/>
      </w:r>
      <w:r>
        <w:t>。</w:t>
      </w:r>
    </w:p>
    <w:p>
      <w:pPr>
        <w:pStyle w:val="ItemList"/>
      </w:pPr>
      <w:r>
        <w:t>系统升级后，如果设备不能正常启动，只能通过Uboot方式进行版本回退。回退过程与升级方式一致。请参考</w:t>
      </w:r>
      <w:r>
        <w:fldChar w:fldCharType="begin"/>
      </w:r>
      <w:r>
        <w:instrText>REF _ZH-CN_TOPIC_0140981765 \r \h</w:instrText>
      </w:r>
      <w:r>
        <w:fldChar w:fldCharType="separate"/>
      </w:r>
      <w:r>
        <w:t xml:space="preserve">4.5.3 </w:t>
      </w:r>
      <w:r>
        <w:fldChar w:fldCharType="end"/>
      </w:r>
      <w:r>
        <w:fldChar w:fldCharType="begin"/>
      </w:r>
      <w:r>
        <w:instrText>REF _ZH-CN_TOPIC_0140981765-chtext \h</w:instrText>
      </w:r>
      <w:r>
        <w:fldChar w:fldCharType="separate"/>
      </w:r>
      <w:r>
        <w:t>V200R003及之后版本FIT AP本地升级方法</w:t>
      </w:r>
      <w:r>
        <w:fldChar w:fldCharType="end"/>
      </w:r>
      <w:r>
        <w:t>中的</w:t>
      </w:r>
      <w:r>
        <w:fldChar w:fldCharType="begin"/>
      </w:r>
      <w:r>
        <w:instrText>REF _ZH-CN_TOPIC_0140981765 \r \h</w:instrText>
      </w:r>
      <w:r>
        <w:fldChar w:fldCharType="separate"/>
      </w:r>
      <w:r>
        <w:t xml:space="preserve">4.5.3 </w:t>
      </w:r>
      <w:r>
        <w:fldChar w:fldCharType="end"/>
      </w:r>
      <w:r>
        <w:fldChar w:fldCharType="begin"/>
      </w:r>
      <w:r>
        <w:instrText>REF _ZH-CN_TOPIC_0140981765-chtext \h</w:instrText>
      </w:r>
      <w:r>
        <w:fldChar w:fldCharType="separate"/>
      </w:r>
      <w:r>
        <w:t>V200R003及之后版本FIT AP本地升级方法</w:t>
      </w:r>
      <w:r>
        <w:fldChar w:fldCharType="end"/>
      </w:r>
      <w:r>
        <w:t>。注意在TFTP服务器上预先存放回退使用的系统软件包。</w:t>
      </w:r>
    </w:p>
    <w:p>
      <w:pPr>
        <w:pStyle w:val="NotesHeading"/>
        <w:tabs>
          <w:tab w:val="left" w:pos="2100"/>
        </w:tabs>
        <w:rPr>
          <w:rFonts w:hint="eastAsia"/>
        </w:rPr>
      </w:pPr>
      <w:r>
        <w:pict>
          <v:shape id="_x0000_i1272" type="#_x0000_t75" style="width:50.29pt;height:19pt">
            <v:imagedata r:id="rId25" o:title="说明"/>
          </v:shape>
        </w:pict>
      </w:r>
    </w:p>
    <w:p>
      <w:pPr>
        <w:pStyle w:val="NotesText"/>
      </w:pPr>
      <w:r>
        <w:t>若在V200R003版本时修改过Uboot密码，则回退到V200R002版本后密码仍为V200R003版本时修改的密码。</w:t>
      </w:r>
    </w:p>
    <w:p>
      <w:pPr>
        <w:pStyle w:val="NotesText"/>
      </w:pPr>
      <w:r>
        <w:t>在V200R001版本的Uboot中，请使用密码</w:t>
      </w:r>
      <w:r>
        <w:rPr>
          <w:b/>
        </w:rPr>
        <w:t>admin</w:t>
      </w:r>
      <w:r>
        <w:t>登录Uboot，执行命令</w:t>
      </w:r>
      <w:r>
        <w:rPr>
          <w:b/>
        </w:rPr>
        <w:t>FU AP6X10XN_V200R001C00.bin</w:t>
      </w:r>
      <w:r>
        <w:t>加载V200R001版本系统软件包。</w:t>
      </w:r>
    </w:p>
    <w:p>
      <w:pPr>
        <w:pStyle w:val="BlockLabel"/>
      </w:pPr>
      <w:r>
        <w:t>验证回退是否成功</w:t>
      </w:r>
    </w:p>
    <w:p>
      <w:r>
        <w:t>验证版本回退是否成功和验证是否升级成功相同，详细的验证过程请参看</w:t>
      </w:r>
      <w:r>
        <w:fldChar w:fldCharType="begin"/>
      </w:r>
      <w:r>
        <w:instrText>REF _ZH-CN_TOPIC_0140981772 \r \h</w:instrText>
      </w:r>
      <w:r>
        <w:fldChar w:fldCharType="separate"/>
      </w:r>
      <w:r>
        <w:t xml:space="preserve">4.6 </w:t>
      </w:r>
      <w:r>
        <w:fldChar w:fldCharType="end"/>
      </w:r>
      <w:r>
        <w:fldChar w:fldCharType="begin"/>
      </w:r>
      <w:r>
        <w:instrText>REF _ZH-CN_TOPIC_0140981772-chtext \h</w:instrText>
      </w:r>
      <w:r>
        <w:fldChar w:fldCharType="separate"/>
      </w:r>
      <w:r>
        <w:t>验证FIT AP升级是否成功</w:t>
      </w:r>
      <w:r>
        <w:fldChar w:fldCharType="end"/>
      </w:r>
      <w:r>
        <w:t>。</w:t>
      </w:r>
    </w:p>
    <w:bookmarkStart w:id="407" w:name="_ZH-CN_TOPIC_0140981729"/>
    <w:bookmarkEnd w:id="407"/>
    <w:p>
      <w:pPr>
        <w:pStyle w:val="Heading2"/>
      </w:pPr>
      <w:bookmarkStart w:id="408" w:name="_ZH-CN_TOPIC_0140981729-chtext"/>
      <w:bookmarkStart w:id="409" w:name="_Toc256000130"/>
      <w:r>
        <w:t>FAT AP版本回退</w:t>
      </w:r>
      <w:bookmarkEnd w:id="409"/>
      <w:bookmarkEnd w:id="408"/>
    </w:p>
    <w:p>
      <w:pPr>
        <w:pStyle w:val="BlockLabel"/>
      </w:pPr>
      <w:r>
        <w:t>版本回退的应用场景</w:t>
      </w:r>
    </w:p>
    <w:p>
      <w:r>
        <w:t>版本回退的应用场景：</w:t>
      </w:r>
    </w:p>
    <w:p>
      <w:pPr>
        <w:pStyle w:val="ItemList"/>
      </w:pPr>
      <w:r>
        <w:t>正常情况下由于业务需求，需要将当前版本回退到以前的版本。</w:t>
      </w:r>
    </w:p>
    <w:p>
      <w:pPr>
        <w:pStyle w:val="ItemList"/>
      </w:pPr>
      <w:r>
        <w:t>系统升级后，设备无法正常运行，需要将当前版本回退到以前的版本。</w:t>
      </w:r>
    </w:p>
    <w:p>
      <w:r>
        <w:t>版本回退的方法：</w:t>
      </w:r>
    </w:p>
    <w:p>
      <w:pPr>
        <w:pStyle w:val="ItemList"/>
      </w:pPr>
      <w:r>
        <w:t>系统升级后，如果设备能正常启动，可通过命令行方式进行版本回退。回退过程与升级方式一致。注意在FTP、TFTP或SFTP服务器上预先存放回退使用的系统软件包。建议使用命令行方式回退。回退步骤请参考</w:t>
      </w:r>
      <w:r>
        <w:fldChar w:fldCharType="begin"/>
      </w:r>
      <w:r>
        <w:instrText>REF _ZH-CN_TOPIC_0140981901 \r \h</w:instrText>
      </w:r>
      <w:r>
        <w:fldChar w:fldCharType="separate"/>
      </w:r>
      <w:r>
        <w:t xml:space="preserve">6.5 </w:t>
      </w:r>
      <w:r>
        <w:fldChar w:fldCharType="end"/>
      </w:r>
      <w:r>
        <w:fldChar w:fldCharType="begin"/>
      </w:r>
      <w:r>
        <w:instrText>REF _ZH-CN_TOPIC_0140981901-chtext \h</w:instrText>
      </w:r>
      <w:r>
        <w:fldChar w:fldCharType="separate"/>
      </w:r>
      <w:r>
        <w:t>本地升级FAT AP指导</w:t>
      </w:r>
      <w:r>
        <w:fldChar w:fldCharType="end"/>
      </w:r>
      <w:r>
        <w:t>。</w:t>
      </w:r>
    </w:p>
    <w:p>
      <w:pPr>
        <w:pStyle w:val="ItemList"/>
      </w:pPr>
      <w:r>
        <w:t>系统升级后，如果设备不能正常启动，只能通过Uboot方式进行版本回退。回退过程与升级方式一致。请参考</w:t>
      </w:r>
      <w:r>
        <w:fldChar w:fldCharType="begin"/>
      </w:r>
      <w:r>
        <w:instrText>REF _ZH-CN_TOPIC_0140981895 \r \h</w:instrText>
      </w:r>
      <w:r>
        <w:fldChar w:fldCharType="separate"/>
      </w:r>
      <w:r>
        <w:t xml:space="preserve">6.3.3 </w:t>
      </w:r>
      <w:r>
        <w:fldChar w:fldCharType="end"/>
      </w:r>
      <w:r>
        <w:fldChar w:fldCharType="begin"/>
      </w:r>
      <w:r>
        <w:instrText>REF _ZH-CN_TOPIC_0140981895-chtext \h</w:instrText>
      </w:r>
      <w:r>
        <w:fldChar w:fldCharType="separate"/>
      </w:r>
      <w:r>
        <w:t>FIT AP切换FAT AP（Uboot方式）</w:t>
      </w:r>
      <w:r>
        <w:fldChar w:fldCharType="end"/>
      </w:r>
      <w:r>
        <w:t>。注意在TFTP服务器上预先存放回退使用的系统软件包。</w:t>
      </w:r>
    </w:p>
    <w:p>
      <w:pPr>
        <w:pStyle w:val="BlockLabel"/>
      </w:pPr>
      <w:r>
        <w:t>回退注意事项</w:t>
      </w:r>
    </w:p>
    <w:p>
      <w:r>
        <w:t>从V200R007C10及之后版本回退到V200R006及之前版本时，配置</w:t>
      </w:r>
      <w:r>
        <w:rPr>
          <w:b/>
        </w:rPr>
        <w:t>traffic-filter</w:t>
      </w:r>
      <w:r>
        <w:t xml:space="preserve"> { </w:t>
      </w:r>
      <w:r>
        <w:rPr>
          <w:b/>
        </w:rPr>
        <w:t>inbound</w:t>
      </w:r>
      <w:r>
        <w:t xml:space="preserve"> | </w:t>
      </w:r>
      <w:r>
        <w:rPr>
          <w:b/>
        </w:rPr>
        <w:t>outbound</w:t>
      </w:r>
      <w:r>
        <w:t xml:space="preserve">  } </w:t>
      </w:r>
      <w:r>
        <w:rPr>
          <w:b/>
        </w:rPr>
        <w:t>ipv4 acl</w:t>
      </w:r>
      <w:r>
        <w:t xml:space="preserve"> { </w:t>
      </w:r>
      <w:r>
        <w:rPr>
          <w:i/>
        </w:rPr>
        <w:t>acl-number</w:t>
      </w:r>
      <w:r>
        <w:t xml:space="preserve"> | </w:t>
      </w:r>
      <w:r>
        <w:rPr>
          <w:b/>
        </w:rPr>
        <w:t>nam</w:t>
      </w:r>
      <w:r>
        <w:rPr>
          <w:b/>
        </w:rPr>
        <w:t>e</w:t>
      </w:r>
      <w:r>
        <w:t xml:space="preserve"> </w:t>
      </w:r>
      <w:r>
        <w:rPr>
          <w:i/>
        </w:rPr>
        <w:t>acl-name</w:t>
      </w:r>
      <w:r>
        <w:t xml:space="preserve"> }会丢失。回退后可以执行命令</w:t>
      </w:r>
      <w:r>
        <w:rPr>
          <w:b/>
        </w:rPr>
        <w:t>traffic-filter</w:t>
      </w:r>
      <w:r>
        <w:t xml:space="preserve"> { </w:t>
      </w:r>
      <w:r>
        <w:rPr>
          <w:b/>
        </w:rPr>
        <w:t>inbound</w:t>
      </w:r>
      <w:r>
        <w:t xml:space="preserve"> | </w:t>
      </w:r>
      <w:r>
        <w:rPr>
          <w:b/>
        </w:rPr>
        <w:t>outbound</w:t>
      </w:r>
      <w:r>
        <w:t xml:space="preserve"> } </w:t>
      </w:r>
      <w:r>
        <w:rPr>
          <w:b/>
        </w:rPr>
        <w:t>acl</w:t>
      </w:r>
      <w:r>
        <w:t xml:space="preserve"> { </w:t>
      </w:r>
      <w:r>
        <w:rPr>
          <w:i/>
        </w:rPr>
        <w:t>acl-number</w:t>
      </w:r>
      <w:r>
        <w:t xml:space="preserve"> | </w:t>
      </w:r>
      <w:r>
        <w:rPr>
          <w:b/>
        </w:rPr>
        <w:t>name</w:t>
      </w:r>
      <w:r>
        <w:t xml:space="preserve"> </w:t>
      </w:r>
      <w:r>
        <w:rPr>
          <w:i/>
        </w:rPr>
        <w:t>acl-name</w:t>
      </w:r>
      <w:r>
        <w:t xml:space="preserve"> }重新配置。</w:t>
      </w:r>
    </w:p>
    <w:p>
      <w:pPr>
        <w:pStyle w:val="BlockLabel"/>
      </w:pPr>
      <w:r>
        <w:t>验证回退是否成功</w:t>
      </w:r>
    </w:p>
    <w:p>
      <w:r>
        <w:t>验证版本回退是否成功和验证是否升级成功相同。</w:t>
      </w:r>
    </w:p>
    <w:bookmarkStart w:id="410" w:name="_ZH-CN_TOPIC_0140981749"/>
    <w:bookmarkEnd w:id="410"/>
    <w:p>
      <w:pPr>
        <w:pStyle w:val="Heading2"/>
      </w:pPr>
      <w:bookmarkStart w:id="411" w:name="_ZH-CN_TOPIC_0140981749-chtext"/>
      <w:bookmarkStart w:id="412" w:name="_Toc256000131"/>
      <w:r>
        <w:t>云AP版本回退</w:t>
      </w:r>
      <w:bookmarkEnd w:id="412"/>
      <w:bookmarkEnd w:id="411"/>
    </w:p>
    <w:p>
      <w:pPr>
        <w:pStyle w:val="BlockLabel"/>
      </w:pPr>
      <w:r>
        <w:t>版本回退的应用场景</w:t>
      </w:r>
    </w:p>
    <w:p>
      <w:r>
        <w:t>版本回退的应用场景：</w:t>
      </w:r>
    </w:p>
    <w:p>
      <w:pPr>
        <w:pStyle w:val="ItemList"/>
      </w:pPr>
      <w:r>
        <w:t>正常情况下由于业务需求，需要将当前版本回退到以前的版本。</w:t>
      </w:r>
    </w:p>
    <w:p>
      <w:pPr>
        <w:pStyle w:val="ItemList"/>
      </w:pPr>
      <w:r>
        <w:t>系统升级后，设备无法正常运行，需要将当前版本回退到以前的版本。</w:t>
      </w:r>
    </w:p>
    <w:p>
      <w:r>
        <w:t>版本回退的方法：</w:t>
      </w:r>
    </w:p>
    <w:p>
      <w:pPr>
        <w:pStyle w:val="ItemList"/>
      </w:pPr>
      <w:r>
        <w:t>系统升级后，如果设备能正常启动，可通过命令行方式进行版本回退。回退过程与升级方式一致。注意在FTP、TFTP或SFTP服务器上预先存放回退使用的系统软件包。建议使用命令行方式回退。回退步骤请参考</w:t>
      </w:r>
      <w:r>
        <w:fldChar w:fldCharType="begin"/>
      </w:r>
      <w:r>
        <w:instrText>REF _ZH-CN_TOPIC_0140981801 \r \h</w:instrText>
      </w:r>
      <w:r>
        <w:fldChar w:fldCharType="separate"/>
      </w:r>
      <w:r>
        <w:t xml:space="preserve">8 </w:t>
      </w:r>
      <w:r>
        <w:fldChar w:fldCharType="end"/>
      </w:r>
      <w:r>
        <w:fldChar w:fldCharType="begin"/>
      </w:r>
      <w:r>
        <w:instrText>REF _ZH-CN_TOPIC_0140981801-chtext \h</w:instrText>
      </w:r>
      <w:r>
        <w:fldChar w:fldCharType="separate"/>
      </w:r>
      <w:r>
        <w:t>云AP切换及升级指导</w:t>
      </w:r>
      <w:r>
        <w:fldChar w:fldCharType="end"/>
      </w:r>
      <w:r>
        <w:t>。</w:t>
      </w:r>
    </w:p>
    <w:p>
      <w:pPr>
        <w:pStyle w:val="ItemList"/>
      </w:pPr>
      <w:r>
        <w:t>系统升级后，如果设备不能正常启动，只能通过Uboot方式进行版本回退。回退过程与升级方式一致。请参考</w:t>
      </w:r>
      <w:r>
        <w:fldChar w:fldCharType="begin"/>
      </w:r>
      <w:r>
        <w:instrText>REF _ZH-CN_TOPIC_0140981895 \r \h</w:instrText>
      </w:r>
      <w:r>
        <w:fldChar w:fldCharType="separate"/>
      </w:r>
      <w:r>
        <w:t xml:space="preserve">6.3.3 </w:t>
      </w:r>
      <w:r>
        <w:fldChar w:fldCharType="end"/>
      </w:r>
      <w:r>
        <w:fldChar w:fldCharType="begin"/>
      </w:r>
      <w:r>
        <w:instrText>REF _ZH-CN_TOPIC_0140981895-chtext \h</w:instrText>
      </w:r>
      <w:r>
        <w:fldChar w:fldCharType="separate"/>
      </w:r>
      <w:r>
        <w:t>FIT AP切换FAT AP（Uboot方式）</w:t>
      </w:r>
      <w:r>
        <w:fldChar w:fldCharType="end"/>
      </w:r>
      <w:r>
        <w:t>。注意在TFTP服务器上预先存放回退使用的系统软件包。</w:t>
      </w:r>
    </w:p>
    <w:p>
      <w:pPr>
        <w:pStyle w:val="BlockLabel"/>
      </w:pPr>
      <w:r>
        <w:t>验证回退是否成功</w:t>
      </w:r>
    </w:p>
    <w:p>
      <w:r>
        <w:t>验证版本回退是否成功和验证是否升级成功相同。</w:t>
      </w:r>
    </w:p>
    <w:bookmarkStart w:id="413" w:name="_ZH-CN_TOPIC_0140981931"/>
    <w:bookmarkEnd w:id="413"/>
    <w:p>
      <w:pPr>
        <w:pStyle w:val="Heading2"/>
      </w:pPr>
      <w:bookmarkStart w:id="414" w:name="_ZH-CN_TOPIC_0140981931-chtext"/>
      <w:bookmarkStart w:id="415" w:name="_Toc256000132"/>
      <w:r>
        <w:t>RU版本回退</w:t>
      </w:r>
      <w:bookmarkEnd w:id="415"/>
      <w:bookmarkEnd w:id="414"/>
    </w:p>
    <w:p>
      <w:r>
        <w:t>与FIT AP版本回退情况一致，请参考</w:t>
      </w:r>
      <w:r>
        <w:fldChar w:fldCharType="begin"/>
      </w:r>
      <w:r>
        <w:instrText>REF _ZH-CN_TOPIC_0140981795 \r \h</w:instrText>
      </w:r>
      <w:r>
        <w:fldChar w:fldCharType="separate"/>
      </w:r>
      <w:r>
        <w:t xml:space="preserve">10.2 </w:t>
      </w:r>
      <w:r>
        <w:fldChar w:fldCharType="end"/>
      </w:r>
      <w:r>
        <w:fldChar w:fldCharType="begin"/>
      </w:r>
      <w:r>
        <w:instrText>REF _ZH-CN_TOPIC_0140981795-chtext \h</w:instrText>
      </w:r>
      <w:r>
        <w:fldChar w:fldCharType="separate"/>
      </w:r>
      <w:r>
        <w:t>FIT AP版本回退</w:t>
      </w:r>
      <w:r>
        <w:fldChar w:fldCharType="end"/>
      </w:r>
      <w:r>
        <w:t>。</w:t>
      </w:r>
    </w:p>
    <w:p>
      <w:pPr>
        <w:sectPr>
          <w:headerReference w:type="even" r:id="rId114"/>
          <w:headerReference w:type="default" r:id="rId115"/>
          <w:footerReference w:type="even" r:id="rId116"/>
          <w:footerReference w:type="default" r:id="rId117"/>
          <w:type w:val="nextPage"/>
          <w:pgSz w:w="11907" w:h="16840" w:code="9"/>
          <w:pgMar w:top="1701" w:right="1134" w:bottom="1701" w:left="1134" w:header="567" w:footer="567" w:gutter="0"/>
          <w:pgNumType w:fmt="decimal"/>
          <w:cols w:space="425"/>
          <w:docGrid w:linePitch="312"/>
        </w:sectPr>
      </w:pPr>
    </w:p>
    <w:bookmarkStart w:id="416" w:name="_ZH-CN_TOPIC_0171190072"/>
    <w:bookmarkEnd w:id="416"/>
    <w:p>
      <w:pPr>
        <w:pStyle w:val="Heading1"/>
      </w:pPr>
      <w:bookmarkStart w:id="417" w:name="_ZH-CN_TOPIC_0171190072-chtext"/>
      <w:bookmarkStart w:id="418" w:name="_Toc256000133"/>
      <w:r>
        <w:t>FAQ</w:t>
      </w:r>
      <w:bookmarkEnd w:id="418"/>
      <w:bookmarkEnd w:id="417"/>
    </w:p>
    <w:bookmarkStart w:id="419" w:name="_ZH-CN_TOPIC_0171190073"/>
    <w:bookmarkEnd w:id="419"/>
    <w:p>
      <w:pPr>
        <w:pStyle w:val="Heading2"/>
        <w:numPr>
          <w:numId w:val="233"/>
        </w:numPr>
      </w:pPr>
      <w:bookmarkStart w:id="420" w:name="_ZH-CN_TOPIC_0171190073-chtext"/>
      <w:bookmarkStart w:id="421" w:name="_Toc256000134"/>
      <w:r>
        <w:t>AP升级失败，该如何处理？</w:t>
      </w:r>
      <w:bookmarkEnd w:id="421"/>
      <w:bookmarkEnd w:id="420"/>
    </w:p>
    <w:p>
      <w:r>
        <w:t>AP升级包含两种场景，通过AC升级AP和直接在AP上升级。</w:t>
      </w:r>
    </w:p>
    <w:p>
      <w:pPr>
        <w:pStyle w:val="ItemList"/>
      </w:pPr>
      <w:r>
        <w:t>通过AC升级AP</w:t>
      </w:r>
    </w:p>
    <w:p>
      <w:pPr>
        <w:pStyle w:val="TableDescription"/>
      </w:pPr>
      <w:r>
        <w:t>通过AC升级AP失败的处理建议</w:t>
      </w:r>
    </w:p>
    <w:tbl>
      <w:tblPr>
        <w:tblStyle w:val="Table"/>
        <w:tblW w:w="7938" w:type="dxa"/>
        <w:tblInd w:w="1814" w:type="dxa"/>
        <w:tblLayout w:type="fixed"/>
        <w:tblLook w:val="01E0"/>
      </w:tblPr>
      <w:tblGrid>
        <w:gridCol w:w="1440"/>
        <w:gridCol w:w="1440"/>
        <w:gridCol w:w="1440"/>
      </w:tblGrid>
      <w:tr>
        <w:tblPrEx>
          <w:tblW w:w="7938" w:type="dxa"/>
          <w:tblInd w:w="1814" w:type="dxa"/>
          <w:tblLayout w:type="fixed"/>
          <w:tblLook w:val="01E0"/>
        </w:tblPrEx>
        <w:trPr>
          <w:cantSplit w:val="0"/>
          <w:tblHeader/>
        </w:trPr>
        <w:tc>
          <w:tcPr>
            <w:tcW w:w="1666" w:type="pct"/>
            <w:tcBorders>
              <w:top w:val="single" w:sz="6" w:space="0" w:color="000000"/>
              <w:bottom w:val="single" w:sz="6" w:space="0" w:color="000000"/>
              <w:right w:val="single" w:sz="6" w:space="0" w:color="000000"/>
            </w:tcBorders>
            <w:shd w:val="clear" w:color="auto" w:fill="D9D9D9"/>
          </w:tcPr>
          <w:p>
            <w:pPr>
              <w:pStyle w:val="TableHeading"/>
            </w:pPr>
            <w:r>
              <w:t>失败原因</w:t>
            </w:r>
          </w:p>
        </w:tc>
        <w:tc>
          <w:tcPr>
            <w:tcW w:w="1666" w:type="pct"/>
            <w:tcBorders>
              <w:top w:val="single" w:sz="6" w:space="0" w:color="000000"/>
              <w:bottom w:val="single" w:sz="6" w:space="0" w:color="000000"/>
              <w:right w:val="single" w:sz="6" w:space="0" w:color="000000"/>
            </w:tcBorders>
            <w:shd w:val="clear" w:color="auto" w:fill="D9D9D9"/>
          </w:tcPr>
          <w:p>
            <w:pPr>
              <w:pStyle w:val="TableHeading"/>
            </w:pPr>
            <w:r>
              <w:t>解释</w:t>
            </w:r>
          </w:p>
        </w:tc>
        <w:tc>
          <w:tcPr>
            <w:tcW w:w="1666" w:type="pct"/>
            <w:tcBorders>
              <w:top w:val="single" w:sz="6" w:space="0" w:color="000000"/>
              <w:bottom w:val="single" w:sz="6" w:space="0" w:color="000000"/>
            </w:tcBorders>
            <w:shd w:val="clear" w:color="auto" w:fill="D9D9D9"/>
          </w:tcPr>
          <w:p>
            <w:pPr>
              <w:pStyle w:val="TableHeading"/>
            </w:pPr>
            <w:r>
              <w:t>处理建议</w:t>
            </w:r>
          </w:p>
        </w:tc>
      </w:tr>
      <w:tr>
        <w:tblPrEx>
          <w:tblW w:w="7938" w:type="dxa"/>
          <w:tblInd w:w="1814" w:type="dxa"/>
          <w:tblLayout w:type="fixed"/>
          <w:tblLook w:val="01E0"/>
        </w:tblPrEx>
        <w:trPr>
          <w:cantSplit w:val="0"/>
        </w:trPr>
        <w:tc>
          <w:tcPr>
            <w:tcW w:w="1666" w:type="pct"/>
            <w:tcBorders>
              <w:top w:val="single" w:sz="6" w:space="0" w:color="000000"/>
              <w:bottom w:val="single" w:sz="6" w:space="0" w:color="000000"/>
              <w:right w:val="single" w:sz="6" w:space="0" w:color="000000"/>
            </w:tcBorders>
          </w:tcPr>
          <w:p>
            <w:pPr>
              <w:pStyle w:val="TableText"/>
            </w:pPr>
            <w:r>
              <w:t>AC global caching</w:t>
            </w:r>
          </w:p>
        </w:tc>
        <w:tc>
          <w:tcPr>
            <w:tcW w:w="1666" w:type="pct"/>
            <w:tcBorders>
              <w:top w:val="single" w:sz="6" w:space="0" w:color="000000"/>
              <w:bottom w:val="single" w:sz="6" w:space="0" w:color="000000"/>
              <w:right w:val="single" w:sz="6" w:space="0" w:color="000000"/>
            </w:tcBorders>
          </w:tcPr>
          <w:p>
            <w:pPr>
              <w:pStyle w:val="ItemListinTable"/>
            </w:pPr>
            <w:r>
              <w:t>AP在线升级下载系统软件包时执行自动升级，自动升级触发再次下载系统软件包，则提示此信息。</w:t>
            </w:r>
          </w:p>
          <w:p>
            <w:pPr>
              <w:pStyle w:val="ItemListinTable"/>
            </w:pPr>
            <w:r>
              <w:t>多个RU同时进行自动升级时，也可能出现此提示信息。</w:t>
            </w:r>
          </w:p>
          <w:p>
            <w:pPr>
              <w:pStyle w:val="NotesHeadinginTable"/>
            </w:pPr>
            <w:r>
              <w:t>说明</w:t>
            </w:r>
          </w:p>
          <w:p>
            <w:pPr>
              <w:pStyle w:val="NotesTextinTable"/>
            </w:pPr>
            <w:r>
              <w:t>此种场景下RU的升级结果以执行命令</w:t>
            </w:r>
            <w:r>
              <w:rPr>
                <w:b/>
              </w:rPr>
              <w:t>display AP update status all</w:t>
            </w:r>
            <w:r>
              <w:t>查询到的结果为准。</w:t>
            </w:r>
          </w:p>
        </w:tc>
        <w:tc>
          <w:tcPr>
            <w:tcW w:w="1666" w:type="pct"/>
            <w:tcBorders>
              <w:top w:val="single" w:sz="6" w:space="0" w:color="000000"/>
              <w:bottom w:val="single" w:sz="6" w:space="0" w:color="000000"/>
            </w:tcBorders>
          </w:tcPr>
          <w:p>
            <w:pPr>
              <w:pStyle w:val="TableText"/>
            </w:pPr>
            <w:r>
              <w:t>请继续等待在线升级。</w:t>
            </w:r>
          </w:p>
        </w:tc>
      </w:tr>
      <w:tr>
        <w:tblPrEx>
          <w:tblW w:w="7938" w:type="dxa"/>
          <w:tblInd w:w="1814" w:type="dxa"/>
          <w:tblLayout w:type="fixed"/>
          <w:tblLook w:val="01E0"/>
        </w:tblPrEx>
        <w:trPr>
          <w:cantSplit w:val="0"/>
        </w:trPr>
        <w:tc>
          <w:tcPr>
            <w:tcW w:w="1666" w:type="pct"/>
            <w:tcBorders>
              <w:top w:val="single" w:sz="6" w:space="0" w:color="000000"/>
              <w:bottom w:val="single" w:sz="6" w:space="0" w:color="000000"/>
              <w:right w:val="single" w:sz="6" w:space="0" w:color="000000"/>
            </w:tcBorders>
          </w:tcPr>
          <w:p>
            <w:pPr>
              <w:pStyle w:val="TableText"/>
            </w:pPr>
            <w:r>
              <w:t>alloc memory for file</w:t>
            </w:r>
          </w:p>
        </w:tc>
        <w:tc>
          <w:tcPr>
            <w:tcW w:w="1666" w:type="pct"/>
            <w:tcBorders>
              <w:top w:val="single" w:sz="6" w:space="0" w:color="000000"/>
              <w:bottom w:val="single" w:sz="6" w:space="0" w:color="000000"/>
              <w:right w:val="single" w:sz="6" w:space="0" w:color="000000"/>
            </w:tcBorders>
          </w:tcPr>
          <w:p>
            <w:pPr>
              <w:pStyle w:val="TableText"/>
            </w:pPr>
            <w:r>
              <w:t>AP申请内存失败。</w:t>
            </w:r>
          </w:p>
        </w:tc>
        <w:tc>
          <w:tcPr>
            <w:tcW w:w="1666" w:type="pct"/>
            <w:tcBorders>
              <w:top w:val="single" w:sz="6" w:space="0" w:color="000000"/>
              <w:bottom w:val="single" w:sz="6" w:space="0" w:color="000000"/>
            </w:tcBorders>
          </w:tcPr>
          <w:p>
            <w:pPr>
              <w:pStyle w:val="TableText"/>
            </w:pPr>
            <w:r>
              <w:t>请清理设备内存，确保有足够内存升级。</w:t>
            </w:r>
          </w:p>
        </w:tc>
      </w:tr>
      <w:tr>
        <w:tblPrEx>
          <w:tblW w:w="7938" w:type="dxa"/>
          <w:tblInd w:w="1814" w:type="dxa"/>
          <w:tblLayout w:type="fixed"/>
          <w:tblLook w:val="01E0"/>
        </w:tblPrEx>
        <w:trPr>
          <w:cantSplit w:val="0"/>
        </w:trPr>
        <w:tc>
          <w:tcPr>
            <w:tcW w:w="1666" w:type="pct"/>
            <w:tcBorders>
              <w:top w:val="single" w:sz="6" w:space="0" w:color="000000"/>
              <w:bottom w:val="single" w:sz="6" w:space="0" w:color="000000"/>
              <w:right w:val="single" w:sz="6" w:space="0" w:color="000000"/>
            </w:tcBorders>
          </w:tcPr>
          <w:p>
            <w:pPr>
              <w:pStyle w:val="TableText"/>
            </w:pPr>
            <w:r>
              <w:t>AP is updating now. Please wait.</w:t>
            </w:r>
          </w:p>
        </w:tc>
        <w:tc>
          <w:tcPr>
            <w:tcW w:w="1666" w:type="pct"/>
            <w:tcBorders>
              <w:top w:val="single" w:sz="6" w:space="0" w:color="000000"/>
              <w:bottom w:val="single" w:sz="6" w:space="0" w:color="000000"/>
              <w:right w:val="single" w:sz="6" w:space="0" w:color="000000"/>
            </w:tcBorders>
          </w:tcPr>
          <w:p>
            <w:pPr>
              <w:pStyle w:val="TableText"/>
            </w:pPr>
            <w:r>
              <w:t>AP已有升级任务运行，AC上再次下发升级命令，提示AP升级失败</w:t>
            </w:r>
          </w:p>
        </w:tc>
        <w:tc>
          <w:tcPr>
            <w:tcW w:w="1666" w:type="pct"/>
            <w:tcBorders>
              <w:top w:val="single" w:sz="6" w:space="0" w:color="000000"/>
              <w:bottom w:val="single" w:sz="6" w:space="0" w:color="000000"/>
            </w:tcBorders>
          </w:tcPr>
          <w:p>
            <w:pPr>
              <w:pStyle w:val="TableText"/>
            </w:pPr>
            <w:r>
              <w:t>AP正在升级，请等待升级完成。</w:t>
            </w:r>
          </w:p>
        </w:tc>
      </w:tr>
      <w:tr>
        <w:tblPrEx>
          <w:tblW w:w="7938" w:type="dxa"/>
          <w:tblInd w:w="1814" w:type="dxa"/>
          <w:tblLayout w:type="fixed"/>
          <w:tblLook w:val="01E0"/>
        </w:tblPrEx>
        <w:trPr>
          <w:cantSplit w:val="0"/>
        </w:trPr>
        <w:tc>
          <w:tcPr>
            <w:tcW w:w="1666" w:type="pct"/>
            <w:tcBorders>
              <w:top w:val="single" w:sz="6" w:space="0" w:color="000000"/>
              <w:bottom w:val="single" w:sz="6" w:space="0" w:color="000000"/>
              <w:right w:val="single" w:sz="6" w:space="0" w:color="000000"/>
            </w:tcBorders>
          </w:tcPr>
          <w:p>
            <w:pPr>
              <w:pStyle w:val="TableText"/>
            </w:pPr>
            <w:r>
              <w:t>AP type in the EFS mismatch</w:t>
            </w:r>
          </w:p>
        </w:tc>
        <w:tc>
          <w:tcPr>
            <w:tcW w:w="1666" w:type="pct"/>
            <w:tcBorders>
              <w:top w:val="single" w:sz="6" w:space="0" w:color="000000"/>
              <w:bottom w:val="single" w:sz="6" w:space="0" w:color="000000"/>
              <w:right w:val="single" w:sz="6" w:space="0" w:color="000000"/>
            </w:tcBorders>
          </w:tcPr>
          <w:p>
            <w:pPr>
              <w:pStyle w:val="TableText"/>
            </w:pPr>
            <w:r>
              <w:t>系统软件包EFS字段尾中的AP类型与AP不匹配。</w:t>
            </w:r>
          </w:p>
        </w:tc>
        <w:tc>
          <w:tcPr>
            <w:tcW w:w="1666" w:type="pct"/>
            <w:tcBorders>
              <w:top w:val="single" w:sz="6" w:space="0" w:color="000000"/>
              <w:bottom w:val="single" w:sz="6" w:space="0" w:color="000000"/>
            </w:tcBorders>
          </w:tcPr>
          <w:p>
            <w:pPr>
              <w:pStyle w:val="TableText"/>
            </w:pPr>
            <w:r>
              <w:t>升级文件错误，请更换升级文件。</w:t>
            </w:r>
          </w:p>
        </w:tc>
      </w:tr>
      <w:tr>
        <w:tblPrEx>
          <w:tblW w:w="7938" w:type="dxa"/>
          <w:tblInd w:w="1814" w:type="dxa"/>
          <w:tblLayout w:type="fixed"/>
          <w:tblLook w:val="01E0"/>
        </w:tblPrEx>
        <w:trPr>
          <w:cantSplit w:val="0"/>
        </w:trPr>
        <w:tc>
          <w:tcPr>
            <w:tcW w:w="1666" w:type="pct"/>
            <w:tcBorders>
              <w:top w:val="single" w:sz="6" w:space="0" w:color="000000"/>
              <w:bottom w:val="single" w:sz="6" w:space="0" w:color="000000"/>
              <w:right w:val="single" w:sz="6" w:space="0" w:color="000000"/>
            </w:tcBorders>
          </w:tcPr>
          <w:p>
            <w:pPr>
              <w:pStyle w:val="TableText"/>
            </w:pPr>
            <w:r>
              <w:t>AP type mismatch with batch upgrade AP type</w:t>
            </w:r>
          </w:p>
        </w:tc>
        <w:tc>
          <w:tcPr>
            <w:tcW w:w="1666" w:type="pct"/>
            <w:tcBorders>
              <w:top w:val="single" w:sz="6" w:space="0" w:color="000000"/>
              <w:bottom w:val="single" w:sz="6" w:space="0" w:color="000000"/>
              <w:right w:val="single" w:sz="6" w:space="0" w:color="000000"/>
            </w:tcBorders>
          </w:tcPr>
          <w:p>
            <w:pPr>
              <w:pStyle w:val="TableText"/>
            </w:pPr>
            <w:r>
              <w:t>AP类型与批量升级的AP类型不一致。</w:t>
            </w:r>
          </w:p>
        </w:tc>
        <w:tc>
          <w:tcPr>
            <w:tcW w:w="1666" w:type="pct"/>
            <w:tcBorders>
              <w:top w:val="single" w:sz="6" w:space="0" w:color="000000"/>
              <w:bottom w:val="single" w:sz="6" w:space="0" w:color="000000"/>
            </w:tcBorders>
          </w:tcPr>
          <w:p>
            <w:pPr>
              <w:pStyle w:val="TableText"/>
            </w:pPr>
            <w:r>
              <w:t>请先升级AC版本，若无法解决，请联系技术支持人员。</w:t>
            </w:r>
          </w:p>
        </w:tc>
      </w:tr>
      <w:tr>
        <w:tblPrEx>
          <w:tblW w:w="7938" w:type="dxa"/>
          <w:tblInd w:w="1814" w:type="dxa"/>
          <w:tblLayout w:type="fixed"/>
          <w:tblLook w:val="01E0"/>
        </w:tblPrEx>
        <w:trPr>
          <w:cantSplit w:val="0"/>
        </w:trPr>
        <w:tc>
          <w:tcPr>
            <w:tcW w:w="1666" w:type="pct"/>
            <w:tcBorders>
              <w:top w:val="single" w:sz="6" w:space="0" w:color="000000"/>
              <w:bottom w:val="single" w:sz="6" w:space="0" w:color="000000"/>
              <w:right w:val="single" w:sz="6" w:space="0" w:color="000000"/>
            </w:tcBorders>
          </w:tcPr>
          <w:p>
            <w:pPr>
              <w:pStyle w:val="TableText"/>
            </w:pPr>
            <w:r>
              <w:t>AP wait for fragmentation timeout</w:t>
            </w:r>
          </w:p>
        </w:tc>
        <w:tc>
          <w:tcPr>
            <w:tcW w:w="1666" w:type="pct"/>
            <w:tcBorders>
              <w:top w:val="single" w:sz="6" w:space="0" w:color="000000"/>
              <w:bottom w:val="single" w:sz="6" w:space="0" w:color="000000"/>
              <w:right w:val="single" w:sz="6" w:space="0" w:color="000000"/>
            </w:tcBorders>
          </w:tcPr>
          <w:p>
            <w:pPr>
              <w:pStyle w:val="TableText"/>
            </w:pPr>
            <w:r>
              <w:t>AP等待分片数据超时。</w:t>
            </w:r>
          </w:p>
        </w:tc>
        <w:tc>
          <w:tcPr>
            <w:tcW w:w="1666" w:type="pct"/>
            <w:tcBorders>
              <w:top w:val="single" w:sz="6" w:space="0" w:color="000000"/>
              <w:bottom w:val="single" w:sz="6" w:space="0" w:color="000000"/>
            </w:tcBorders>
          </w:tcPr>
          <w:p>
            <w:pPr>
              <w:pStyle w:val="TableText"/>
            </w:pPr>
            <w:r>
              <w:t>请检查网络连接。</w:t>
            </w:r>
          </w:p>
        </w:tc>
      </w:tr>
      <w:tr>
        <w:tblPrEx>
          <w:tblW w:w="7938" w:type="dxa"/>
          <w:tblInd w:w="1814" w:type="dxa"/>
          <w:tblLayout w:type="fixed"/>
          <w:tblLook w:val="01E0"/>
        </w:tblPrEx>
        <w:trPr>
          <w:cantSplit w:val="0"/>
        </w:trPr>
        <w:tc>
          <w:tcPr>
            <w:tcW w:w="1666" w:type="pct"/>
            <w:tcBorders>
              <w:top w:val="single" w:sz="6" w:space="0" w:color="000000"/>
              <w:bottom w:val="single" w:sz="6" w:space="0" w:color="000000"/>
              <w:right w:val="single" w:sz="6" w:space="0" w:color="000000"/>
            </w:tcBorders>
          </w:tcPr>
          <w:p>
            <w:pPr>
              <w:pStyle w:val="TableText"/>
            </w:pPr>
            <w:r>
              <w:t>block full</w:t>
            </w:r>
          </w:p>
        </w:tc>
        <w:tc>
          <w:tcPr>
            <w:tcW w:w="1666" w:type="pct"/>
            <w:tcBorders>
              <w:top w:val="single" w:sz="6" w:space="0" w:color="000000"/>
              <w:bottom w:val="single" w:sz="6" w:space="0" w:color="000000"/>
              <w:right w:val="single" w:sz="6" w:space="0" w:color="000000"/>
            </w:tcBorders>
          </w:tcPr>
          <w:p>
            <w:pPr>
              <w:pStyle w:val="TableText"/>
            </w:pPr>
            <w:r>
              <w:t>ac-mode的升级模式下，同时升级的AP数目达到最大值。</w:t>
            </w:r>
          </w:p>
        </w:tc>
        <w:tc>
          <w:tcPr>
            <w:tcW w:w="1666" w:type="pct"/>
            <w:tcBorders>
              <w:top w:val="single" w:sz="6" w:space="0" w:color="000000"/>
              <w:bottom w:val="single" w:sz="6" w:space="0" w:color="000000"/>
            </w:tcBorders>
          </w:tcPr>
          <w:p>
            <w:pPr>
              <w:pStyle w:val="TableText"/>
            </w:pPr>
            <w:r>
              <w:t>同时升级超过最大数目，请等待其他AP升级完成。</w:t>
            </w:r>
          </w:p>
        </w:tc>
      </w:tr>
      <w:tr>
        <w:tblPrEx>
          <w:tblW w:w="7938" w:type="dxa"/>
          <w:tblInd w:w="1814" w:type="dxa"/>
          <w:tblLayout w:type="fixed"/>
          <w:tblLook w:val="01E0"/>
        </w:tblPrEx>
        <w:trPr>
          <w:cantSplit w:val="0"/>
        </w:trPr>
        <w:tc>
          <w:tcPr>
            <w:tcW w:w="1666" w:type="pct"/>
            <w:tcBorders>
              <w:top w:val="single" w:sz="6" w:space="0" w:color="000000"/>
              <w:bottom w:val="single" w:sz="6" w:space="0" w:color="000000"/>
              <w:right w:val="single" w:sz="6" w:space="0" w:color="000000"/>
            </w:tcBorders>
          </w:tcPr>
          <w:p>
            <w:pPr>
              <w:pStyle w:val="TableText"/>
            </w:pPr>
            <w:r>
              <w:t>change to standby</w:t>
            </w:r>
          </w:p>
        </w:tc>
        <w:tc>
          <w:tcPr>
            <w:tcW w:w="1666" w:type="pct"/>
            <w:tcBorders>
              <w:top w:val="single" w:sz="6" w:space="0" w:color="000000"/>
              <w:bottom w:val="single" w:sz="6" w:space="0" w:color="000000"/>
              <w:right w:val="single" w:sz="6" w:space="0" w:color="000000"/>
            </w:tcBorders>
          </w:tcPr>
          <w:p>
            <w:pPr>
              <w:pStyle w:val="TableText"/>
            </w:pPr>
            <w:r>
              <w:t>AP主备切换时升级失败提示此信息。</w:t>
            </w:r>
          </w:p>
        </w:tc>
        <w:tc>
          <w:tcPr>
            <w:tcW w:w="1666" w:type="pct"/>
            <w:tcBorders>
              <w:top w:val="single" w:sz="6" w:space="0" w:color="000000"/>
              <w:bottom w:val="single" w:sz="6" w:space="0" w:color="000000"/>
            </w:tcBorders>
          </w:tcPr>
          <w:p>
            <w:pPr>
              <w:pStyle w:val="TableText"/>
            </w:pPr>
            <w:r>
              <w:t>请等待AP主备切换完成。</w:t>
            </w:r>
          </w:p>
        </w:tc>
      </w:tr>
      <w:tr>
        <w:tblPrEx>
          <w:tblW w:w="7938" w:type="dxa"/>
          <w:tblInd w:w="1814" w:type="dxa"/>
          <w:tblLayout w:type="fixed"/>
          <w:tblLook w:val="01E0"/>
        </w:tblPrEx>
        <w:trPr>
          <w:cantSplit w:val="0"/>
        </w:trPr>
        <w:tc>
          <w:tcPr>
            <w:tcW w:w="1666" w:type="pct"/>
            <w:tcBorders>
              <w:top w:val="single" w:sz="6" w:space="0" w:color="000000"/>
              <w:bottom w:val="single" w:sz="6" w:space="0" w:color="000000"/>
              <w:right w:val="single" w:sz="6" w:space="0" w:color="000000"/>
            </w:tcBorders>
          </w:tcPr>
          <w:p>
            <w:pPr>
              <w:pStyle w:val="TableText"/>
            </w:pPr>
            <w:r>
              <w:t>config changed</w:t>
            </w:r>
          </w:p>
        </w:tc>
        <w:tc>
          <w:tcPr>
            <w:tcW w:w="1666" w:type="pct"/>
            <w:tcBorders>
              <w:top w:val="single" w:sz="6" w:space="0" w:color="000000"/>
              <w:bottom w:val="single" w:sz="6" w:space="0" w:color="000000"/>
              <w:right w:val="single" w:sz="6" w:space="0" w:color="000000"/>
            </w:tcBorders>
          </w:tcPr>
          <w:p>
            <w:pPr>
              <w:pStyle w:val="TableText"/>
            </w:pPr>
            <w:r>
              <w:t>配置变更导致升级失败。</w:t>
            </w:r>
          </w:p>
        </w:tc>
        <w:tc>
          <w:tcPr>
            <w:tcW w:w="1666" w:type="pct"/>
            <w:tcBorders>
              <w:top w:val="single" w:sz="6" w:space="0" w:color="000000"/>
              <w:bottom w:val="single" w:sz="6" w:space="0" w:color="000000"/>
            </w:tcBorders>
          </w:tcPr>
          <w:p>
            <w:pPr>
              <w:pStyle w:val="TableText"/>
            </w:pPr>
            <w:r>
              <w:t>正常流程，请尝试重新升级。</w:t>
            </w:r>
          </w:p>
        </w:tc>
      </w:tr>
      <w:tr>
        <w:tblPrEx>
          <w:tblW w:w="7938" w:type="dxa"/>
          <w:tblInd w:w="1814" w:type="dxa"/>
          <w:tblLayout w:type="fixed"/>
          <w:tblLook w:val="01E0"/>
        </w:tblPrEx>
        <w:trPr>
          <w:cantSplit w:val="0"/>
        </w:trPr>
        <w:tc>
          <w:tcPr>
            <w:tcW w:w="1666" w:type="pct"/>
            <w:tcBorders>
              <w:top w:val="single" w:sz="6" w:space="0" w:color="000000"/>
              <w:bottom w:val="single" w:sz="6" w:space="0" w:color="000000"/>
              <w:right w:val="single" w:sz="6" w:space="0" w:color="000000"/>
            </w:tcBorders>
          </w:tcPr>
          <w:p>
            <w:pPr>
              <w:pStyle w:val="TableText"/>
            </w:pPr>
            <w:r>
              <w:t>fail to download the file</w:t>
            </w:r>
          </w:p>
        </w:tc>
        <w:tc>
          <w:tcPr>
            <w:tcW w:w="1666" w:type="pct"/>
            <w:tcBorders>
              <w:top w:val="single" w:sz="6" w:space="0" w:color="000000"/>
              <w:bottom w:val="single" w:sz="6" w:space="0" w:color="000000"/>
              <w:right w:val="single" w:sz="6" w:space="0" w:color="000000"/>
            </w:tcBorders>
          </w:tcPr>
          <w:p>
            <w:pPr>
              <w:pStyle w:val="TableText"/>
            </w:pPr>
            <w:r>
              <w:t>下载系统软件包失败。</w:t>
            </w:r>
          </w:p>
        </w:tc>
        <w:tc>
          <w:tcPr>
            <w:tcW w:w="1666" w:type="pct"/>
            <w:tcBorders>
              <w:top w:val="single" w:sz="6" w:space="0" w:color="000000"/>
              <w:bottom w:val="single" w:sz="6" w:space="0" w:color="000000"/>
            </w:tcBorders>
          </w:tcPr>
          <w:p>
            <w:pPr>
              <w:pStyle w:val="TableText"/>
            </w:pPr>
            <w:r>
              <w:t>请检查网络连接。</w:t>
            </w:r>
          </w:p>
        </w:tc>
      </w:tr>
      <w:tr>
        <w:tblPrEx>
          <w:tblW w:w="7938" w:type="dxa"/>
          <w:tblInd w:w="1814" w:type="dxa"/>
          <w:tblLayout w:type="fixed"/>
          <w:tblLook w:val="01E0"/>
        </w:tblPrEx>
        <w:trPr>
          <w:cantSplit w:val="0"/>
        </w:trPr>
        <w:tc>
          <w:tcPr>
            <w:tcW w:w="1666" w:type="pct"/>
            <w:tcBorders>
              <w:top w:val="single" w:sz="6" w:space="0" w:color="000000"/>
              <w:bottom w:val="single" w:sz="6" w:space="0" w:color="000000"/>
              <w:right w:val="single" w:sz="6" w:space="0" w:color="000000"/>
            </w:tcBorders>
          </w:tcPr>
          <w:p>
            <w:pPr>
              <w:pStyle w:val="TableText"/>
            </w:pPr>
            <w:r>
              <w:t>file content error</w:t>
            </w:r>
          </w:p>
        </w:tc>
        <w:tc>
          <w:tcPr>
            <w:tcW w:w="1666" w:type="pct"/>
            <w:tcBorders>
              <w:top w:val="single" w:sz="6" w:space="0" w:color="000000"/>
              <w:bottom w:val="single" w:sz="6" w:space="0" w:color="000000"/>
              <w:right w:val="single" w:sz="6" w:space="0" w:color="000000"/>
            </w:tcBorders>
          </w:tcPr>
          <w:p>
            <w:pPr>
              <w:pStyle w:val="TableText"/>
            </w:pPr>
            <w:r>
              <w:t>系统软件包文件内容错误。</w:t>
            </w:r>
          </w:p>
        </w:tc>
        <w:tc>
          <w:tcPr>
            <w:tcW w:w="1666" w:type="pct"/>
            <w:tcBorders>
              <w:top w:val="single" w:sz="6" w:space="0" w:color="000000"/>
              <w:bottom w:val="single" w:sz="6" w:space="0" w:color="000000"/>
            </w:tcBorders>
          </w:tcPr>
          <w:p>
            <w:pPr>
              <w:pStyle w:val="TableText"/>
            </w:pPr>
            <w:r>
              <w:t>升级文件错误，请更换升级文件。</w:t>
            </w:r>
          </w:p>
        </w:tc>
      </w:tr>
      <w:tr>
        <w:tblPrEx>
          <w:tblW w:w="7938" w:type="dxa"/>
          <w:tblInd w:w="1814" w:type="dxa"/>
          <w:tblLayout w:type="fixed"/>
          <w:tblLook w:val="01E0"/>
        </w:tblPrEx>
        <w:trPr>
          <w:cantSplit w:val="0"/>
        </w:trPr>
        <w:tc>
          <w:tcPr>
            <w:tcW w:w="1666" w:type="pct"/>
            <w:tcBorders>
              <w:top w:val="single" w:sz="6" w:space="0" w:color="000000"/>
              <w:bottom w:val="single" w:sz="6" w:space="0" w:color="000000"/>
              <w:right w:val="single" w:sz="6" w:space="0" w:color="000000"/>
            </w:tcBorders>
          </w:tcPr>
          <w:p>
            <w:pPr>
              <w:pStyle w:val="TableText"/>
            </w:pPr>
            <w:r>
              <w:t>file version inconsistent</w:t>
            </w:r>
          </w:p>
        </w:tc>
        <w:tc>
          <w:tcPr>
            <w:tcW w:w="1666" w:type="pct"/>
            <w:tcBorders>
              <w:top w:val="single" w:sz="6" w:space="0" w:color="000000"/>
              <w:bottom w:val="single" w:sz="6" w:space="0" w:color="000000"/>
              <w:right w:val="single" w:sz="6" w:space="0" w:color="000000"/>
            </w:tcBorders>
          </w:tcPr>
          <w:p>
            <w:pPr>
              <w:pStyle w:val="TableText"/>
            </w:pPr>
            <w:r>
              <w:t>系统软件包EFS字段尾中的AP类型与系统软件包名称中的AP类型不匹配。</w:t>
            </w:r>
          </w:p>
        </w:tc>
        <w:tc>
          <w:tcPr>
            <w:tcW w:w="1666" w:type="pct"/>
            <w:tcBorders>
              <w:top w:val="single" w:sz="6" w:space="0" w:color="000000"/>
              <w:bottom w:val="single" w:sz="6" w:space="0" w:color="000000"/>
            </w:tcBorders>
          </w:tcPr>
          <w:p>
            <w:pPr>
              <w:pStyle w:val="TableText"/>
            </w:pPr>
            <w:r>
              <w:t>升级文件错误，请更换升级文件，或尝试升级AC为最新版本。</w:t>
            </w:r>
          </w:p>
        </w:tc>
      </w:tr>
      <w:tr>
        <w:tblPrEx>
          <w:tblW w:w="7938" w:type="dxa"/>
          <w:tblInd w:w="1814" w:type="dxa"/>
          <w:tblLayout w:type="fixed"/>
          <w:tblLook w:val="01E0"/>
        </w:tblPrEx>
        <w:trPr>
          <w:cantSplit w:val="0"/>
        </w:trPr>
        <w:tc>
          <w:tcPr>
            <w:tcW w:w="1666" w:type="pct"/>
            <w:tcBorders>
              <w:top w:val="single" w:sz="6" w:space="0" w:color="000000"/>
              <w:bottom w:val="single" w:sz="6" w:space="0" w:color="000000"/>
              <w:right w:val="single" w:sz="6" w:space="0" w:color="000000"/>
            </w:tcBorders>
          </w:tcPr>
          <w:p>
            <w:pPr>
              <w:pStyle w:val="TableText"/>
            </w:pPr>
            <w:r>
              <w:t>invalid file name</w:t>
            </w:r>
          </w:p>
        </w:tc>
        <w:tc>
          <w:tcPr>
            <w:tcW w:w="1666" w:type="pct"/>
            <w:tcBorders>
              <w:top w:val="single" w:sz="6" w:space="0" w:color="000000"/>
              <w:bottom w:val="single" w:sz="6" w:space="0" w:color="000000"/>
              <w:right w:val="single" w:sz="6" w:space="0" w:color="000000"/>
            </w:tcBorders>
          </w:tcPr>
          <w:p>
            <w:pPr>
              <w:pStyle w:val="TableText"/>
            </w:pPr>
            <w:r>
              <w:t>系统软件包文件名不符合规范。</w:t>
            </w:r>
          </w:p>
        </w:tc>
        <w:tc>
          <w:tcPr>
            <w:tcW w:w="1666" w:type="pct"/>
            <w:tcBorders>
              <w:top w:val="single" w:sz="6" w:space="0" w:color="000000"/>
              <w:bottom w:val="single" w:sz="6" w:space="0" w:color="000000"/>
            </w:tcBorders>
          </w:tcPr>
          <w:p>
            <w:pPr>
              <w:pStyle w:val="TableText"/>
            </w:pPr>
            <w:r>
              <w:t>请确保软件包文件名符合规范。</w:t>
            </w:r>
          </w:p>
        </w:tc>
      </w:tr>
      <w:tr>
        <w:tblPrEx>
          <w:tblW w:w="7938" w:type="dxa"/>
          <w:tblInd w:w="1814" w:type="dxa"/>
          <w:tblLayout w:type="fixed"/>
          <w:tblLook w:val="01E0"/>
        </w:tblPrEx>
        <w:trPr>
          <w:cantSplit w:val="0"/>
        </w:trPr>
        <w:tc>
          <w:tcPr>
            <w:tcW w:w="1666" w:type="pct"/>
            <w:tcBorders>
              <w:top w:val="single" w:sz="6" w:space="0" w:color="000000"/>
              <w:bottom w:val="single" w:sz="6" w:space="0" w:color="000000"/>
              <w:right w:val="single" w:sz="6" w:space="0" w:color="000000"/>
            </w:tcBorders>
          </w:tcPr>
          <w:p>
            <w:pPr>
              <w:pStyle w:val="TableText"/>
            </w:pPr>
            <w:r>
              <w:t>link down</w:t>
            </w:r>
          </w:p>
        </w:tc>
        <w:tc>
          <w:tcPr>
            <w:tcW w:w="1666" w:type="pct"/>
            <w:tcBorders>
              <w:top w:val="single" w:sz="6" w:space="0" w:color="000000"/>
              <w:bottom w:val="single" w:sz="6" w:space="0" w:color="000000"/>
              <w:right w:val="single" w:sz="6" w:space="0" w:color="000000"/>
            </w:tcBorders>
          </w:tcPr>
          <w:p>
            <w:pPr>
              <w:pStyle w:val="TableText"/>
            </w:pPr>
            <w:r>
              <w:t>AP与AC通信故障。</w:t>
            </w:r>
          </w:p>
        </w:tc>
        <w:tc>
          <w:tcPr>
            <w:tcW w:w="1666" w:type="pct"/>
            <w:tcBorders>
              <w:top w:val="single" w:sz="6" w:space="0" w:color="000000"/>
              <w:bottom w:val="single" w:sz="6" w:space="0" w:color="000000"/>
            </w:tcBorders>
          </w:tcPr>
          <w:p>
            <w:pPr>
              <w:pStyle w:val="TableText"/>
            </w:pPr>
            <w:r>
              <w:t>请检查网络连接。</w:t>
            </w:r>
          </w:p>
        </w:tc>
      </w:tr>
      <w:tr>
        <w:tblPrEx>
          <w:tblW w:w="7938" w:type="dxa"/>
          <w:tblInd w:w="1814" w:type="dxa"/>
          <w:tblLayout w:type="fixed"/>
          <w:tblLook w:val="01E0"/>
        </w:tblPrEx>
        <w:trPr>
          <w:cantSplit w:val="0"/>
        </w:trPr>
        <w:tc>
          <w:tcPr>
            <w:tcW w:w="1666" w:type="pct"/>
            <w:tcBorders>
              <w:top w:val="single" w:sz="6" w:space="0" w:color="000000"/>
              <w:bottom w:val="single" w:sz="6" w:space="0" w:color="000000"/>
              <w:right w:val="single" w:sz="6" w:space="0" w:color="000000"/>
            </w:tcBorders>
          </w:tcPr>
          <w:p>
            <w:pPr>
              <w:pStyle w:val="TableText"/>
            </w:pPr>
            <w:r>
              <w:t>mode changed</w:t>
            </w:r>
          </w:p>
        </w:tc>
        <w:tc>
          <w:tcPr>
            <w:tcW w:w="1666" w:type="pct"/>
            <w:tcBorders>
              <w:top w:val="single" w:sz="6" w:space="0" w:color="000000"/>
              <w:bottom w:val="single" w:sz="6" w:space="0" w:color="000000"/>
              <w:right w:val="single" w:sz="6" w:space="0" w:color="000000"/>
            </w:tcBorders>
          </w:tcPr>
          <w:p>
            <w:pPr>
              <w:pStyle w:val="TableText"/>
            </w:pPr>
            <w:r>
              <w:t>在AP进行自动升级时修改AP升级模式，提示此信息。</w:t>
            </w:r>
          </w:p>
        </w:tc>
        <w:tc>
          <w:tcPr>
            <w:tcW w:w="1666" w:type="pct"/>
            <w:tcBorders>
              <w:top w:val="single" w:sz="6" w:space="0" w:color="000000"/>
              <w:bottom w:val="single" w:sz="6" w:space="0" w:color="000000"/>
            </w:tcBorders>
          </w:tcPr>
          <w:p>
            <w:pPr>
              <w:pStyle w:val="TableText"/>
            </w:pPr>
            <w:r>
              <w:t>正常流程，请尝试重新升级。</w:t>
            </w:r>
          </w:p>
        </w:tc>
      </w:tr>
      <w:tr>
        <w:tblPrEx>
          <w:tblW w:w="7938" w:type="dxa"/>
          <w:tblInd w:w="1814" w:type="dxa"/>
          <w:tblLayout w:type="fixed"/>
          <w:tblLook w:val="01E0"/>
        </w:tblPrEx>
        <w:trPr>
          <w:cantSplit w:val="0"/>
        </w:trPr>
        <w:tc>
          <w:tcPr>
            <w:tcW w:w="1666" w:type="pct"/>
            <w:tcBorders>
              <w:top w:val="single" w:sz="6" w:space="0" w:color="000000"/>
              <w:bottom w:val="single" w:sz="6" w:space="0" w:color="000000"/>
              <w:right w:val="single" w:sz="6" w:space="0" w:color="000000"/>
            </w:tcBorders>
          </w:tcPr>
          <w:p>
            <w:pPr>
              <w:pStyle w:val="TableText"/>
            </w:pPr>
            <w:r>
              <w:t>nospace in AP memory</w:t>
            </w:r>
          </w:p>
        </w:tc>
        <w:tc>
          <w:tcPr>
            <w:tcW w:w="1666" w:type="pct"/>
            <w:tcBorders>
              <w:top w:val="single" w:sz="6" w:space="0" w:color="000000"/>
              <w:bottom w:val="single" w:sz="6" w:space="0" w:color="000000"/>
              <w:right w:val="single" w:sz="6" w:space="0" w:color="000000"/>
            </w:tcBorders>
          </w:tcPr>
          <w:p>
            <w:pPr>
              <w:pStyle w:val="TableText"/>
            </w:pPr>
            <w:r>
              <w:t>AP内存不足。</w:t>
            </w:r>
          </w:p>
        </w:tc>
        <w:tc>
          <w:tcPr>
            <w:tcW w:w="1666" w:type="pct"/>
            <w:tcBorders>
              <w:top w:val="single" w:sz="6" w:space="0" w:color="000000"/>
              <w:bottom w:val="single" w:sz="6" w:space="0" w:color="000000"/>
            </w:tcBorders>
          </w:tcPr>
          <w:p>
            <w:pPr>
              <w:pStyle w:val="TableText"/>
            </w:pPr>
            <w:r>
              <w:t>请确保AP内存满足升级要求。</w:t>
            </w:r>
          </w:p>
        </w:tc>
      </w:tr>
      <w:tr>
        <w:tblPrEx>
          <w:tblW w:w="7938" w:type="dxa"/>
          <w:tblInd w:w="1814" w:type="dxa"/>
          <w:tblLayout w:type="fixed"/>
          <w:tblLook w:val="01E0"/>
        </w:tblPrEx>
        <w:trPr>
          <w:cantSplit w:val="0"/>
        </w:trPr>
        <w:tc>
          <w:tcPr>
            <w:tcW w:w="1666" w:type="pct"/>
            <w:tcBorders>
              <w:top w:val="single" w:sz="6" w:space="0" w:color="000000"/>
              <w:bottom w:val="single" w:sz="6" w:space="0" w:color="000000"/>
              <w:right w:val="single" w:sz="6" w:space="0" w:color="000000"/>
            </w:tcBorders>
          </w:tcPr>
          <w:p>
            <w:pPr>
              <w:pStyle w:val="TableText"/>
            </w:pPr>
            <w:r>
              <w:t>not receive update result</w:t>
            </w:r>
          </w:p>
        </w:tc>
        <w:tc>
          <w:tcPr>
            <w:tcW w:w="1666" w:type="pct"/>
            <w:tcBorders>
              <w:top w:val="single" w:sz="6" w:space="0" w:color="000000"/>
              <w:bottom w:val="single" w:sz="6" w:space="0" w:color="000000"/>
              <w:right w:val="single" w:sz="6" w:space="0" w:color="000000"/>
            </w:tcBorders>
          </w:tcPr>
          <w:p>
            <w:pPr>
              <w:pStyle w:val="TableText"/>
            </w:pPr>
            <w:r>
              <w:t>AC没有收到AP的升级结果。</w:t>
            </w:r>
          </w:p>
        </w:tc>
        <w:tc>
          <w:tcPr>
            <w:tcW w:w="1666" w:type="pct"/>
            <w:tcBorders>
              <w:top w:val="single" w:sz="6" w:space="0" w:color="000000"/>
              <w:bottom w:val="single" w:sz="6" w:space="0" w:color="000000"/>
            </w:tcBorders>
          </w:tcPr>
          <w:p>
            <w:pPr>
              <w:pStyle w:val="TableText"/>
            </w:pPr>
            <w:r>
              <w:t>请检查网络连接，如果网络无问题，请联系技术支持人员。</w:t>
            </w:r>
          </w:p>
        </w:tc>
      </w:tr>
      <w:tr>
        <w:tblPrEx>
          <w:tblW w:w="7938" w:type="dxa"/>
          <w:tblInd w:w="1814" w:type="dxa"/>
          <w:tblLayout w:type="fixed"/>
          <w:tblLook w:val="01E0"/>
        </w:tblPrEx>
        <w:trPr>
          <w:cantSplit w:val="0"/>
        </w:trPr>
        <w:tc>
          <w:tcPr>
            <w:tcW w:w="1666" w:type="pct"/>
            <w:tcBorders>
              <w:top w:val="single" w:sz="6" w:space="0" w:color="000000"/>
              <w:bottom w:val="single" w:sz="6" w:space="0" w:color="000000"/>
              <w:right w:val="single" w:sz="6" w:space="0" w:color="000000"/>
            </w:tcBorders>
          </w:tcPr>
          <w:p>
            <w:pPr>
              <w:pStyle w:val="TableText"/>
            </w:pPr>
            <w:r>
              <w:t>over max upgrade time</w:t>
            </w:r>
          </w:p>
        </w:tc>
        <w:tc>
          <w:tcPr>
            <w:tcW w:w="1666" w:type="pct"/>
            <w:tcBorders>
              <w:top w:val="single" w:sz="6" w:space="0" w:color="000000"/>
              <w:bottom w:val="single" w:sz="6" w:space="0" w:color="000000"/>
              <w:right w:val="single" w:sz="6" w:space="0" w:color="000000"/>
            </w:tcBorders>
          </w:tcPr>
          <w:p>
            <w:pPr>
              <w:pStyle w:val="TableText"/>
            </w:pPr>
            <w:r>
              <w:t>超过最大升级时间。</w:t>
            </w:r>
          </w:p>
        </w:tc>
        <w:tc>
          <w:tcPr>
            <w:tcW w:w="1666" w:type="pct"/>
            <w:tcBorders>
              <w:top w:val="single" w:sz="6" w:space="0" w:color="000000"/>
              <w:bottom w:val="single" w:sz="6" w:space="0" w:color="000000"/>
            </w:tcBorders>
          </w:tcPr>
          <w:p>
            <w:pPr>
              <w:pStyle w:val="TableText"/>
            </w:pPr>
            <w:r>
              <w:t>请检查网络连接，如果网络无问题，请联系技术支持人员。</w:t>
            </w:r>
          </w:p>
        </w:tc>
      </w:tr>
      <w:tr>
        <w:tblPrEx>
          <w:tblW w:w="7938" w:type="dxa"/>
          <w:tblInd w:w="1814" w:type="dxa"/>
          <w:tblLayout w:type="fixed"/>
          <w:tblLook w:val="01E0"/>
        </w:tblPrEx>
        <w:trPr>
          <w:cantSplit w:val="0"/>
        </w:trPr>
        <w:tc>
          <w:tcPr>
            <w:tcW w:w="1666" w:type="pct"/>
            <w:tcBorders>
              <w:top w:val="single" w:sz="6" w:space="0" w:color="000000"/>
              <w:bottom w:val="single" w:sz="6" w:space="0" w:color="000000"/>
              <w:right w:val="single" w:sz="6" w:space="0" w:color="000000"/>
            </w:tcBorders>
          </w:tcPr>
          <w:p>
            <w:pPr>
              <w:pStyle w:val="TableText"/>
            </w:pPr>
            <w:r>
              <w:t>server password is too long</w:t>
            </w:r>
          </w:p>
        </w:tc>
        <w:tc>
          <w:tcPr>
            <w:tcW w:w="1666" w:type="pct"/>
            <w:tcBorders>
              <w:top w:val="single" w:sz="6" w:space="0" w:color="000000"/>
              <w:bottom w:val="single" w:sz="6" w:space="0" w:color="000000"/>
              <w:right w:val="single" w:sz="6" w:space="0" w:color="000000"/>
            </w:tcBorders>
          </w:tcPr>
          <w:p>
            <w:pPr>
              <w:pStyle w:val="TableText"/>
            </w:pPr>
            <w:r>
              <w:t>FTP/SFTP升级服务器密码长度太长。</w:t>
            </w:r>
          </w:p>
        </w:tc>
        <w:tc>
          <w:tcPr>
            <w:tcW w:w="1666" w:type="pct"/>
            <w:tcBorders>
              <w:top w:val="single" w:sz="6" w:space="0" w:color="000000"/>
              <w:bottom w:val="single" w:sz="6" w:space="0" w:color="000000"/>
            </w:tcBorders>
          </w:tcPr>
          <w:p>
            <w:pPr>
              <w:pStyle w:val="TableText"/>
            </w:pPr>
            <w:r>
              <w:t>请修改ftp/sftp服务器密码，确保不超过最大长度。</w:t>
            </w:r>
          </w:p>
        </w:tc>
      </w:tr>
      <w:tr>
        <w:tblPrEx>
          <w:tblW w:w="7938" w:type="dxa"/>
          <w:tblInd w:w="1814" w:type="dxa"/>
          <w:tblLayout w:type="fixed"/>
          <w:tblLook w:val="01E0"/>
        </w:tblPrEx>
        <w:trPr>
          <w:cantSplit w:val="0"/>
        </w:trPr>
        <w:tc>
          <w:tcPr>
            <w:tcW w:w="1666" w:type="pct"/>
            <w:tcBorders>
              <w:top w:val="single" w:sz="6" w:space="0" w:color="000000"/>
              <w:bottom w:val="single" w:sz="6" w:space="0" w:color="000000"/>
              <w:right w:val="single" w:sz="6" w:space="0" w:color="000000"/>
            </w:tcBorders>
          </w:tcPr>
          <w:p>
            <w:pPr>
              <w:pStyle w:val="TableText"/>
            </w:pPr>
            <w:r>
              <w:t>read file</w:t>
            </w:r>
          </w:p>
        </w:tc>
        <w:tc>
          <w:tcPr>
            <w:tcW w:w="1666" w:type="pct"/>
            <w:tcBorders>
              <w:top w:val="single" w:sz="6" w:space="0" w:color="000000"/>
              <w:bottom w:val="single" w:sz="6" w:space="0" w:color="000000"/>
              <w:right w:val="single" w:sz="6" w:space="0" w:color="000000"/>
            </w:tcBorders>
          </w:tcPr>
          <w:p>
            <w:pPr>
              <w:pStyle w:val="TableText"/>
            </w:pPr>
            <w:r>
              <w:t>flash中没有升级文件。</w:t>
            </w:r>
          </w:p>
        </w:tc>
        <w:tc>
          <w:tcPr>
            <w:tcW w:w="1666" w:type="pct"/>
            <w:tcBorders>
              <w:top w:val="single" w:sz="6" w:space="0" w:color="000000"/>
              <w:bottom w:val="single" w:sz="6" w:space="0" w:color="000000"/>
            </w:tcBorders>
          </w:tcPr>
          <w:p>
            <w:pPr>
              <w:pStyle w:val="TableText"/>
            </w:pPr>
            <w:r>
              <w:t>请检查升级文件。</w:t>
            </w:r>
          </w:p>
        </w:tc>
      </w:tr>
      <w:tr>
        <w:tblPrEx>
          <w:tblW w:w="7938" w:type="dxa"/>
          <w:tblInd w:w="1814" w:type="dxa"/>
          <w:tblLayout w:type="fixed"/>
          <w:tblLook w:val="01E0"/>
        </w:tblPrEx>
        <w:trPr>
          <w:cantSplit w:val="0"/>
        </w:trPr>
        <w:tc>
          <w:tcPr>
            <w:tcW w:w="1666" w:type="pct"/>
            <w:tcBorders>
              <w:top w:val="single" w:sz="6" w:space="0" w:color="000000"/>
              <w:bottom w:val="single" w:sz="6" w:space="0" w:color="000000"/>
              <w:right w:val="single" w:sz="6" w:space="0" w:color="000000"/>
            </w:tcBorders>
          </w:tcPr>
          <w:p>
            <w:pPr>
              <w:pStyle w:val="TableText"/>
            </w:pPr>
            <w:r>
              <w:t>receive file failed</w:t>
            </w:r>
          </w:p>
        </w:tc>
        <w:tc>
          <w:tcPr>
            <w:tcW w:w="1666" w:type="pct"/>
            <w:tcBorders>
              <w:top w:val="single" w:sz="6" w:space="0" w:color="000000"/>
              <w:bottom w:val="single" w:sz="6" w:space="0" w:color="000000"/>
              <w:right w:val="single" w:sz="6" w:space="0" w:color="000000"/>
            </w:tcBorders>
          </w:tcPr>
          <w:p>
            <w:pPr>
              <w:pStyle w:val="TableText"/>
            </w:pPr>
            <w:r>
              <w:t>上报分片数据接收失败。</w:t>
            </w:r>
          </w:p>
        </w:tc>
        <w:tc>
          <w:tcPr>
            <w:tcW w:w="1666" w:type="pct"/>
            <w:tcBorders>
              <w:top w:val="single" w:sz="6" w:space="0" w:color="000000"/>
              <w:bottom w:val="single" w:sz="6" w:space="0" w:color="000000"/>
            </w:tcBorders>
          </w:tcPr>
          <w:p>
            <w:pPr>
              <w:pStyle w:val="TableText"/>
            </w:pPr>
            <w:r>
              <w:t>请检查网络连接，如果网络无问题，请联系技术支持人员。</w:t>
            </w:r>
          </w:p>
        </w:tc>
      </w:tr>
      <w:tr>
        <w:tblPrEx>
          <w:tblW w:w="7938" w:type="dxa"/>
          <w:tblInd w:w="1814" w:type="dxa"/>
          <w:tblLayout w:type="fixed"/>
          <w:tblLook w:val="01E0"/>
        </w:tblPrEx>
        <w:trPr>
          <w:cantSplit w:val="0"/>
        </w:trPr>
        <w:tc>
          <w:tcPr>
            <w:tcW w:w="1666" w:type="pct"/>
            <w:tcBorders>
              <w:top w:val="single" w:sz="6" w:space="0" w:color="000000"/>
              <w:bottom w:val="single" w:sz="6" w:space="0" w:color="000000"/>
              <w:right w:val="single" w:sz="6" w:space="0" w:color="000000"/>
            </w:tcBorders>
          </w:tcPr>
          <w:p>
            <w:pPr>
              <w:pStyle w:val="TableText"/>
            </w:pPr>
            <w:r>
              <w:t>retransfer over times</w:t>
            </w:r>
          </w:p>
        </w:tc>
        <w:tc>
          <w:tcPr>
            <w:tcW w:w="1666" w:type="pct"/>
            <w:tcBorders>
              <w:top w:val="single" w:sz="6" w:space="0" w:color="000000"/>
              <w:bottom w:val="single" w:sz="6" w:space="0" w:color="000000"/>
              <w:right w:val="single" w:sz="6" w:space="0" w:color="000000"/>
            </w:tcBorders>
          </w:tcPr>
          <w:p>
            <w:pPr>
              <w:pStyle w:val="TableText"/>
            </w:pPr>
            <w:r>
              <w:t>分片数据重传超过最大次数。</w:t>
            </w:r>
          </w:p>
        </w:tc>
        <w:tc>
          <w:tcPr>
            <w:tcW w:w="1666" w:type="pct"/>
            <w:tcBorders>
              <w:top w:val="single" w:sz="6" w:space="0" w:color="000000"/>
              <w:bottom w:val="single" w:sz="6" w:space="0" w:color="000000"/>
            </w:tcBorders>
          </w:tcPr>
          <w:p>
            <w:pPr>
              <w:pStyle w:val="TableText"/>
            </w:pPr>
            <w:r>
              <w:t>请检查网络连接，如果网络无问题，请联系技术支持人员。</w:t>
            </w:r>
          </w:p>
        </w:tc>
      </w:tr>
      <w:tr>
        <w:tblPrEx>
          <w:tblW w:w="7938" w:type="dxa"/>
          <w:tblInd w:w="1814" w:type="dxa"/>
          <w:tblLayout w:type="fixed"/>
          <w:tblLook w:val="01E0"/>
        </w:tblPrEx>
        <w:trPr>
          <w:cantSplit w:val="0"/>
        </w:trPr>
        <w:tc>
          <w:tcPr>
            <w:tcW w:w="1666" w:type="pct"/>
            <w:tcBorders>
              <w:top w:val="single" w:sz="6" w:space="0" w:color="000000"/>
              <w:bottom w:val="single" w:sz="6" w:space="0" w:color="000000"/>
              <w:right w:val="single" w:sz="6" w:space="0" w:color="000000"/>
            </w:tcBorders>
          </w:tcPr>
          <w:p>
            <w:pPr>
              <w:pStyle w:val="TableText"/>
            </w:pPr>
            <w:r>
              <w:t>send first file failed</w:t>
            </w:r>
          </w:p>
        </w:tc>
        <w:tc>
          <w:tcPr>
            <w:tcW w:w="1666" w:type="pct"/>
            <w:tcBorders>
              <w:top w:val="single" w:sz="6" w:space="0" w:color="000000"/>
              <w:bottom w:val="single" w:sz="6" w:space="0" w:color="000000"/>
              <w:right w:val="single" w:sz="6" w:space="0" w:color="000000"/>
            </w:tcBorders>
          </w:tcPr>
          <w:p>
            <w:pPr>
              <w:pStyle w:val="TableText"/>
            </w:pPr>
            <w:r>
              <w:t>第一片分片发送失败。</w:t>
            </w:r>
          </w:p>
        </w:tc>
        <w:tc>
          <w:tcPr>
            <w:tcW w:w="1666" w:type="pct"/>
            <w:tcBorders>
              <w:top w:val="single" w:sz="6" w:space="0" w:color="000000"/>
              <w:bottom w:val="single" w:sz="6" w:space="0" w:color="000000"/>
            </w:tcBorders>
          </w:tcPr>
          <w:p>
            <w:pPr>
              <w:pStyle w:val="TableText"/>
            </w:pPr>
            <w:r>
              <w:t>请检查网络连接，如果网络无问题，请联系技术支持人员。</w:t>
            </w:r>
          </w:p>
        </w:tc>
      </w:tr>
      <w:tr>
        <w:tblPrEx>
          <w:tblW w:w="7938" w:type="dxa"/>
          <w:tblInd w:w="1814" w:type="dxa"/>
          <w:tblLayout w:type="fixed"/>
          <w:tblLook w:val="01E0"/>
        </w:tblPrEx>
        <w:trPr>
          <w:cantSplit w:val="0"/>
        </w:trPr>
        <w:tc>
          <w:tcPr>
            <w:tcW w:w="1666" w:type="pct"/>
            <w:tcBorders>
              <w:top w:val="single" w:sz="6" w:space="0" w:color="000000"/>
              <w:bottom w:val="single" w:sz="6" w:space="0" w:color="000000"/>
              <w:right w:val="single" w:sz="6" w:space="0" w:color="000000"/>
            </w:tcBorders>
          </w:tcPr>
          <w:p>
            <w:pPr>
              <w:pStyle w:val="TableText"/>
            </w:pPr>
            <w:r>
              <w:t>other reason</w:t>
            </w:r>
          </w:p>
        </w:tc>
        <w:tc>
          <w:tcPr>
            <w:tcW w:w="1666" w:type="pct"/>
            <w:tcBorders>
              <w:top w:val="single" w:sz="6" w:space="0" w:color="000000"/>
              <w:bottom w:val="single" w:sz="6" w:space="0" w:color="000000"/>
              <w:right w:val="single" w:sz="6" w:space="0" w:color="000000"/>
            </w:tcBorders>
          </w:tcPr>
          <w:p>
            <w:pPr>
              <w:pStyle w:val="TableText"/>
            </w:pPr>
            <w:r>
              <w:t>未知错误。</w:t>
            </w:r>
          </w:p>
        </w:tc>
        <w:tc>
          <w:tcPr>
            <w:tcW w:w="1666" w:type="pct"/>
            <w:tcBorders>
              <w:top w:val="single" w:sz="6" w:space="0" w:color="000000"/>
              <w:bottom w:val="single" w:sz="6" w:space="0" w:color="000000"/>
            </w:tcBorders>
          </w:tcPr>
          <w:p>
            <w:pPr>
              <w:pStyle w:val="TableText"/>
            </w:pPr>
            <w:r>
              <w:t>请联系技术支持人员。</w:t>
            </w:r>
          </w:p>
        </w:tc>
      </w:tr>
      <w:tr>
        <w:tblPrEx>
          <w:tblW w:w="7938" w:type="dxa"/>
          <w:tblInd w:w="1814" w:type="dxa"/>
          <w:tblLayout w:type="fixed"/>
          <w:tblLook w:val="01E0"/>
        </w:tblPrEx>
        <w:trPr>
          <w:cantSplit w:val="0"/>
        </w:trPr>
        <w:tc>
          <w:tcPr>
            <w:tcW w:w="1666" w:type="pct"/>
            <w:tcBorders>
              <w:top w:val="single" w:sz="6" w:space="0" w:color="000000"/>
              <w:bottom w:val="single" w:sz="6" w:space="0" w:color="000000"/>
              <w:right w:val="single" w:sz="6" w:space="0" w:color="000000"/>
            </w:tcBorders>
          </w:tcPr>
          <w:p>
            <w:pPr>
              <w:pStyle w:val="TableText"/>
            </w:pPr>
            <w:r>
              <w:t>upgrade timeout</w:t>
            </w:r>
          </w:p>
        </w:tc>
        <w:tc>
          <w:tcPr>
            <w:tcW w:w="1666" w:type="pct"/>
            <w:tcBorders>
              <w:top w:val="single" w:sz="6" w:space="0" w:color="000000"/>
              <w:bottom w:val="single" w:sz="6" w:space="0" w:color="000000"/>
              <w:right w:val="single" w:sz="6" w:space="0" w:color="000000"/>
            </w:tcBorders>
          </w:tcPr>
          <w:p>
            <w:pPr>
              <w:pStyle w:val="TableText"/>
            </w:pPr>
            <w:r>
              <w:t>升级超时。</w:t>
            </w:r>
          </w:p>
        </w:tc>
        <w:tc>
          <w:tcPr>
            <w:tcW w:w="1666" w:type="pct"/>
            <w:tcBorders>
              <w:top w:val="single" w:sz="6" w:space="0" w:color="000000"/>
              <w:bottom w:val="single" w:sz="6" w:space="0" w:color="000000"/>
            </w:tcBorders>
          </w:tcPr>
          <w:p>
            <w:pPr>
              <w:pStyle w:val="TableText"/>
            </w:pPr>
            <w:r>
              <w:t>请检查网络连接，如果网络无问题，请联系技术支持人员。</w:t>
            </w:r>
          </w:p>
        </w:tc>
      </w:tr>
      <w:tr>
        <w:tblPrEx>
          <w:tblW w:w="7938" w:type="dxa"/>
          <w:tblInd w:w="1814" w:type="dxa"/>
          <w:tblLayout w:type="fixed"/>
          <w:tblLook w:val="01E0"/>
        </w:tblPrEx>
        <w:trPr>
          <w:cantSplit w:val="0"/>
        </w:trPr>
        <w:tc>
          <w:tcPr>
            <w:tcW w:w="1666" w:type="pct"/>
            <w:tcBorders>
              <w:top w:val="single" w:sz="6" w:space="0" w:color="000000"/>
              <w:bottom w:val="single" w:sz="6" w:space="0" w:color="000000"/>
              <w:right w:val="single" w:sz="6" w:space="0" w:color="000000"/>
            </w:tcBorders>
          </w:tcPr>
          <w:p>
            <w:pPr>
              <w:pStyle w:val="TableText"/>
            </w:pPr>
            <w:r>
              <w:t>user canceled</w:t>
            </w:r>
          </w:p>
        </w:tc>
        <w:tc>
          <w:tcPr>
            <w:tcW w:w="1666" w:type="pct"/>
            <w:tcBorders>
              <w:top w:val="single" w:sz="6" w:space="0" w:color="000000"/>
              <w:bottom w:val="single" w:sz="6" w:space="0" w:color="000000"/>
              <w:right w:val="single" w:sz="6" w:space="0" w:color="000000"/>
            </w:tcBorders>
          </w:tcPr>
          <w:p>
            <w:pPr>
              <w:pStyle w:val="TableText"/>
            </w:pPr>
            <w:r>
              <w:t>用户取消升级。</w:t>
            </w:r>
          </w:p>
        </w:tc>
        <w:tc>
          <w:tcPr>
            <w:tcW w:w="1666" w:type="pct"/>
            <w:tcBorders>
              <w:top w:val="single" w:sz="6" w:space="0" w:color="000000"/>
              <w:bottom w:val="single" w:sz="6" w:space="0" w:color="000000"/>
            </w:tcBorders>
          </w:tcPr>
          <w:p>
            <w:pPr>
              <w:pStyle w:val="TableText"/>
            </w:pPr>
            <w:r>
              <w:t>无需处理。</w:t>
            </w:r>
          </w:p>
        </w:tc>
      </w:tr>
      <w:tr>
        <w:tblPrEx>
          <w:tblW w:w="7938" w:type="dxa"/>
          <w:tblInd w:w="1814" w:type="dxa"/>
          <w:tblLayout w:type="fixed"/>
          <w:tblLook w:val="01E0"/>
        </w:tblPrEx>
        <w:trPr>
          <w:cantSplit w:val="0"/>
        </w:trPr>
        <w:tc>
          <w:tcPr>
            <w:tcW w:w="1666" w:type="pct"/>
            <w:tcBorders>
              <w:top w:val="single" w:sz="6" w:space="0" w:color="000000"/>
              <w:bottom w:val="single" w:sz="6" w:space="0" w:color="000000"/>
              <w:right w:val="single" w:sz="6" w:space="0" w:color="000000"/>
            </w:tcBorders>
          </w:tcPr>
          <w:p>
            <w:pPr>
              <w:pStyle w:val="TableText"/>
            </w:pPr>
            <w:r>
              <w:t>waited for next batch</w:t>
            </w:r>
          </w:p>
        </w:tc>
        <w:tc>
          <w:tcPr>
            <w:tcW w:w="1666" w:type="pct"/>
            <w:tcBorders>
              <w:top w:val="single" w:sz="6" w:space="0" w:color="000000"/>
              <w:bottom w:val="single" w:sz="6" w:space="0" w:color="000000"/>
              <w:right w:val="single" w:sz="6" w:space="0" w:color="000000"/>
            </w:tcBorders>
          </w:tcPr>
          <w:p>
            <w:pPr>
              <w:pStyle w:val="TableText"/>
            </w:pPr>
            <w:r>
              <w:t>需要等待下一批升级。</w:t>
            </w:r>
          </w:p>
        </w:tc>
        <w:tc>
          <w:tcPr>
            <w:tcW w:w="1666" w:type="pct"/>
            <w:tcBorders>
              <w:top w:val="single" w:sz="6" w:space="0" w:color="000000"/>
              <w:bottom w:val="single" w:sz="6" w:space="0" w:color="000000"/>
            </w:tcBorders>
          </w:tcPr>
          <w:p>
            <w:pPr>
              <w:pStyle w:val="TableText"/>
            </w:pPr>
            <w:r>
              <w:t>无需处理。</w:t>
            </w:r>
          </w:p>
        </w:tc>
      </w:tr>
      <w:tr>
        <w:tblPrEx>
          <w:tblW w:w="7938" w:type="dxa"/>
          <w:tblInd w:w="1814" w:type="dxa"/>
          <w:tblLayout w:type="fixed"/>
          <w:tblLook w:val="01E0"/>
        </w:tblPrEx>
        <w:trPr>
          <w:cantSplit w:val="0"/>
        </w:trPr>
        <w:tc>
          <w:tcPr>
            <w:tcW w:w="1666" w:type="pct"/>
            <w:tcBorders>
              <w:top w:val="single" w:sz="6" w:space="0" w:color="000000"/>
              <w:bottom w:val="single" w:sz="6" w:space="0" w:color="000000"/>
              <w:right w:val="single" w:sz="6" w:space="0" w:color="000000"/>
            </w:tcBorders>
          </w:tcPr>
          <w:p>
            <w:pPr>
              <w:pStyle w:val="TableText"/>
            </w:pPr>
            <w:r>
              <w:t>write flash error</w:t>
            </w:r>
          </w:p>
        </w:tc>
        <w:tc>
          <w:tcPr>
            <w:tcW w:w="1666" w:type="pct"/>
            <w:tcBorders>
              <w:top w:val="single" w:sz="6" w:space="0" w:color="000000"/>
              <w:bottom w:val="single" w:sz="6" w:space="0" w:color="000000"/>
              <w:right w:val="single" w:sz="6" w:space="0" w:color="000000"/>
            </w:tcBorders>
          </w:tcPr>
          <w:p>
            <w:pPr>
              <w:pStyle w:val="TableText"/>
            </w:pPr>
            <w:r>
              <w:t>系统软件包写入到Flash失败。</w:t>
            </w:r>
          </w:p>
        </w:tc>
        <w:tc>
          <w:tcPr>
            <w:tcW w:w="1666" w:type="pct"/>
            <w:tcBorders>
              <w:top w:val="single" w:sz="6" w:space="0" w:color="000000"/>
              <w:bottom w:val="single" w:sz="6" w:space="0" w:color="000000"/>
            </w:tcBorders>
          </w:tcPr>
          <w:p>
            <w:pPr>
              <w:pStyle w:val="TableText"/>
            </w:pPr>
            <w:r>
              <w:t>请联系技术支持人员。</w:t>
            </w:r>
          </w:p>
        </w:tc>
      </w:tr>
      <w:tr>
        <w:tblPrEx>
          <w:tblW w:w="7938" w:type="dxa"/>
          <w:tblInd w:w="1814" w:type="dxa"/>
          <w:tblLayout w:type="fixed"/>
          <w:tblLook w:val="01E0"/>
        </w:tblPrEx>
        <w:trPr>
          <w:cantSplit w:val="0"/>
        </w:trPr>
        <w:tc>
          <w:tcPr>
            <w:tcW w:w="1666" w:type="pct"/>
            <w:tcBorders>
              <w:top w:val="single" w:sz="6" w:space="0" w:color="000000"/>
              <w:bottom w:val="single" w:sz="6" w:space="0" w:color="000000"/>
              <w:right w:val="single" w:sz="6" w:space="0" w:color="000000"/>
            </w:tcBorders>
          </w:tcPr>
          <w:p>
            <w:pPr>
              <w:pStyle w:val="TableText"/>
            </w:pPr>
            <w:r>
              <w:t>file changed</w:t>
            </w:r>
          </w:p>
        </w:tc>
        <w:tc>
          <w:tcPr>
            <w:tcW w:w="1666" w:type="pct"/>
            <w:tcBorders>
              <w:top w:val="single" w:sz="6" w:space="0" w:color="000000"/>
              <w:bottom w:val="single" w:sz="6" w:space="0" w:color="000000"/>
              <w:right w:val="single" w:sz="6" w:space="0" w:color="000000"/>
            </w:tcBorders>
          </w:tcPr>
          <w:p>
            <w:pPr>
              <w:pStyle w:val="TableText"/>
            </w:pPr>
            <w:r>
              <w:t>自动升级时更改升级文件。</w:t>
            </w:r>
          </w:p>
        </w:tc>
        <w:tc>
          <w:tcPr>
            <w:tcW w:w="1666" w:type="pct"/>
            <w:tcBorders>
              <w:top w:val="single" w:sz="6" w:space="0" w:color="000000"/>
              <w:bottom w:val="single" w:sz="6" w:space="0" w:color="000000"/>
            </w:tcBorders>
          </w:tcPr>
          <w:p>
            <w:pPr>
              <w:pStyle w:val="TableText"/>
            </w:pPr>
            <w:r>
              <w:t>正常流程，请等待再次升级。</w:t>
            </w:r>
          </w:p>
        </w:tc>
      </w:tr>
      <w:tr>
        <w:tblPrEx>
          <w:tblW w:w="7938" w:type="dxa"/>
          <w:tblInd w:w="1814" w:type="dxa"/>
          <w:tblLayout w:type="fixed"/>
          <w:tblLook w:val="01E0"/>
        </w:tblPrEx>
        <w:trPr>
          <w:cantSplit w:val="0"/>
        </w:trPr>
        <w:tc>
          <w:tcPr>
            <w:tcW w:w="1666" w:type="pct"/>
            <w:tcBorders>
              <w:top w:val="single" w:sz="6" w:space="0" w:color="000000"/>
              <w:bottom w:val="single" w:sz="6" w:space="0" w:color="000000"/>
              <w:right w:val="single" w:sz="6" w:space="0" w:color="000000"/>
            </w:tcBorders>
          </w:tcPr>
          <w:p>
            <w:pPr>
              <w:pStyle w:val="TableText"/>
            </w:pPr>
            <w:r>
              <w:t>age time out</w:t>
            </w:r>
          </w:p>
        </w:tc>
        <w:tc>
          <w:tcPr>
            <w:tcW w:w="1666" w:type="pct"/>
            <w:tcBorders>
              <w:top w:val="single" w:sz="6" w:space="0" w:color="000000"/>
              <w:bottom w:val="single" w:sz="6" w:space="0" w:color="000000"/>
              <w:right w:val="single" w:sz="6" w:space="0" w:color="000000"/>
            </w:tcBorders>
          </w:tcPr>
          <w:p>
            <w:pPr>
              <w:pStyle w:val="TableText"/>
            </w:pPr>
            <w:r>
              <w:t>状态机老化超时。</w:t>
            </w:r>
          </w:p>
        </w:tc>
        <w:tc>
          <w:tcPr>
            <w:tcW w:w="1666" w:type="pct"/>
            <w:tcBorders>
              <w:top w:val="single" w:sz="6" w:space="0" w:color="000000"/>
              <w:bottom w:val="single" w:sz="6" w:space="0" w:color="000000"/>
            </w:tcBorders>
          </w:tcPr>
          <w:p>
            <w:pPr>
              <w:pStyle w:val="TableText"/>
            </w:pPr>
            <w:r>
              <w:t>请检查网络连接，如果网络无问题，请联系技术支持人员。</w:t>
            </w:r>
          </w:p>
        </w:tc>
      </w:tr>
      <w:tr>
        <w:tblPrEx>
          <w:tblW w:w="7938" w:type="dxa"/>
          <w:tblInd w:w="1814" w:type="dxa"/>
          <w:tblLayout w:type="fixed"/>
          <w:tblLook w:val="01E0"/>
        </w:tblPrEx>
        <w:trPr>
          <w:cantSplit w:val="0"/>
        </w:trPr>
        <w:tc>
          <w:tcPr>
            <w:tcW w:w="1666" w:type="pct"/>
            <w:tcBorders>
              <w:top w:val="single" w:sz="6" w:space="0" w:color="000000"/>
              <w:bottom w:val="single" w:sz="6" w:space="0" w:color="000000"/>
              <w:right w:val="single" w:sz="6" w:space="0" w:color="000000"/>
            </w:tcBorders>
          </w:tcPr>
          <w:p>
            <w:pPr>
              <w:pStyle w:val="TableText"/>
            </w:pPr>
            <w:r>
              <w:t>send upgrade configuration</w:t>
            </w:r>
          </w:p>
        </w:tc>
        <w:tc>
          <w:tcPr>
            <w:tcW w:w="1666" w:type="pct"/>
            <w:tcBorders>
              <w:top w:val="single" w:sz="6" w:space="0" w:color="000000"/>
              <w:bottom w:val="single" w:sz="6" w:space="0" w:color="000000"/>
              <w:right w:val="single" w:sz="6" w:space="0" w:color="000000"/>
            </w:tcBorders>
          </w:tcPr>
          <w:p>
            <w:pPr>
              <w:pStyle w:val="TableText"/>
            </w:pPr>
            <w:r>
              <w:t>发送升级配置失败。</w:t>
            </w:r>
          </w:p>
        </w:tc>
        <w:tc>
          <w:tcPr>
            <w:tcW w:w="1666" w:type="pct"/>
            <w:tcBorders>
              <w:top w:val="single" w:sz="6" w:space="0" w:color="000000"/>
              <w:bottom w:val="single" w:sz="6" w:space="0" w:color="000000"/>
            </w:tcBorders>
          </w:tcPr>
          <w:p>
            <w:pPr>
              <w:pStyle w:val="TableText"/>
            </w:pPr>
            <w:r>
              <w:t>请检查网络连接，如果网络无问题，请联系技术支持人员。</w:t>
            </w:r>
          </w:p>
        </w:tc>
      </w:tr>
      <w:tr>
        <w:tblPrEx>
          <w:tblW w:w="7938" w:type="dxa"/>
          <w:tblInd w:w="1814" w:type="dxa"/>
          <w:tblLayout w:type="fixed"/>
          <w:tblLook w:val="01E0"/>
        </w:tblPrEx>
        <w:trPr>
          <w:cantSplit w:val="0"/>
        </w:trPr>
        <w:tc>
          <w:tcPr>
            <w:tcW w:w="1666" w:type="pct"/>
            <w:tcBorders>
              <w:top w:val="single" w:sz="6" w:space="0" w:color="000000"/>
              <w:bottom w:val="single" w:sz="6" w:space="0" w:color="000000"/>
              <w:right w:val="single" w:sz="6" w:space="0" w:color="000000"/>
            </w:tcBorders>
          </w:tcPr>
          <w:p>
            <w:pPr>
              <w:pStyle w:val="TableText"/>
            </w:pPr>
            <w:r>
              <w:t>send upgrade request</w:t>
            </w:r>
          </w:p>
        </w:tc>
        <w:tc>
          <w:tcPr>
            <w:tcW w:w="1666" w:type="pct"/>
            <w:tcBorders>
              <w:top w:val="single" w:sz="6" w:space="0" w:color="000000"/>
              <w:bottom w:val="single" w:sz="6" w:space="0" w:color="000000"/>
              <w:right w:val="single" w:sz="6" w:space="0" w:color="000000"/>
            </w:tcBorders>
          </w:tcPr>
          <w:p>
            <w:pPr>
              <w:pStyle w:val="TableText"/>
            </w:pPr>
            <w:r>
              <w:t>发送升级请求失败。</w:t>
            </w:r>
          </w:p>
        </w:tc>
        <w:tc>
          <w:tcPr>
            <w:tcW w:w="1666" w:type="pct"/>
            <w:tcBorders>
              <w:top w:val="single" w:sz="6" w:space="0" w:color="000000"/>
              <w:bottom w:val="single" w:sz="6" w:space="0" w:color="000000"/>
            </w:tcBorders>
          </w:tcPr>
          <w:p>
            <w:pPr>
              <w:pStyle w:val="TableText"/>
            </w:pPr>
            <w:r>
              <w:t>请检查网络连接，如果网络无问题，请联系技术支持人员。</w:t>
            </w:r>
          </w:p>
        </w:tc>
      </w:tr>
      <w:tr>
        <w:tblPrEx>
          <w:tblW w:w="7938" w:type="dxa"/>
          <w:tblInd w:w="1814" w:type="dxa"/>
          <w:tblLayout w:type="fixed"/>
          <w:tblLook w:val="01E0"/>
        </w:tblPrEx>
        <w:trPr>
          <w:cantSplit w:val="0"/>
        </w:trPr>
        <w:tc>
          <w:tcPr>
            <w:tcW w:w="1666" w:type="pct"/>
            <w:tcBorders>
              <w:top w:val="single" w:sz="6" w:space="0" w:color="000000"/>
              <w:bottom w:val="single" w:sz="6" w:space="0" w:color="000000"/>
              <w:right w:val="single" w:sz="6" w:space="0" w:color="000000"/>
            </w:tcBorders>
          </w:tcPr>
          <w:p>
            <w:pPr>
              <w:pStyle w:val="TableText"/>
            </w:pPr>
            <w:r>
              <w:t>upgrade configuration response error</w:t>
            </w:r>
          </w:p>
        </w:tc>
        <w:tc>
          <w:tcPr>
            <w:tcW w:w="1666" w:type="pct"/>
            <w:tcBorders>
              <w:top w:val="single" w:sz="6" w:space="0" w:color="000000"/>
              <w:bottom w:val="single" w:sz="6" w:space="0" w:color="000000"/>
              <w:right w:val="single" w:sz="6" w:space="0" w:color="000000"/>
            </w:tcBorders>
          </w:tcPr>
          <w:p>
            <w:pPr>
              <w:pStyle w:val="TableText"/>
            </w:pPr>
            <w:r>
              <w:t>AP回应的升级响应错误。</w:t>
            </w:r>
          </w:p>
        </w:tc>
        <w:tc>
          <w:tcPr>
            <w:tcW w:w="1666" w:type="pct"/>
            <w:tcBorders>
              <w:top w:val="single" w:sz="6" w:space="0" w:color="000000"/>
              <w:bottom w:val="single" w:sz="6" w:space="0" w:color="000000"/>
            </w:tcBorders>
          </w:tcPr>
          <w:p>
            <w:pPr>
              <w:pStyle w:val="TableText"/>
            </w:pPr>
            <w:r>
              <w:t>请联系技术支持人员。</w:t>
            </w:r>
          </w:p>
        </w:tc>
      </w:tr>
      <w:tr>
        <w:tblPrEx>
          <w:tblW w:w="7938" w:type="dxa"/>
          <w:tblInd w:w="1814" w:type="dxa"/>
          <w:tblLayout w:type="fixed"/>
          <w:tblLook w:val="01E0"/>
        </w:tblPrEx>
        <w:trPr>
          <w:cantSplit w:val="0"/>
        </w:trPr>
        <w:tc>
          <w:tcPr>
            <w:tcW w:w="1666" w:type="pct"/>
            <w:tcBorders>
              <w:top w:val="single" w:sz="6" w:space="0" w:color="000000"/>
              <w:bottom w:val="single" w:sz="6" w:space="0" w:color="000000"/>
              <w:right w:val="single" w:sz="6" w:space="0" w:color="000000"/>
            </w:tcBorders>
          </w:tcPr>
          <w:p>
            <w:pPr>
              <w:pStyle w:val="TableText"/>
            </w:pPr>
            <w:r>
              <w:t>process upgrade filename</w:t>
            </w:r>
          </w:p>
        </w:tc>
        <w:tc>
          <w:tcPr>
            <w:tcW w:w="1666" w:type="pct"/>
            <w:tcBorders>
              <w:top w:val="single" w:sz="6" w:space="0" w:color="000000"/>
              <w:bottom w:val="single" w:sz="6" w:space="0" w:color="000000"/>
              <w:right w:val="single" w:sz="6" w:space="0" w:color="000000"/>
            </w:tcBorders>
          </w:tcPr>
          <w:p>
            <w:pPr>
              <w:pStyle w:val="TableText"/>
            </w:pPr>
            <w:r>
              <w:t>AC处理升级文件名失败。</w:t>
            </w:r>
          </w:p>
        </w:tc>
        <w:tc>
          <w:tcPr>
            <w:tcW w:w="1666" w:type="pct"/>
            <w:tcBorders>
              <w:top w:val="single" w:sz="6" w:space="0" w:color="000000"/>
              <w:bottom w:val="single" w:sz="6" w:space="0" w:color="000000"/>
            </w:tcBorders>
          </w:tcPr>
          <w:p>
            <w:pPr>
              <w:pStyle w:val="TableText"/>
            </w:pPr>
            <w:r>
              <w:t>请联系技术支持人员。</w:t>
            </w:r>
          </w:p>
        </w:tc>
      </w:tr>
      <w:tr>
        <w:tblPrEx>
          <w:tblW w:w="7938" w:type="dxa"/>
          <w:tblInd w:w="1814" w:type="dxa"/>
          <w:tblLayout w:type="fixed"/>
          <w:tblLook w:val="01E0"/>
        </w:tblPrEx>
        <w:trPr>
          <w:cantSplit w:val="0"/>
        </w:trPr>
        <w:tc>
          <w:tcPr>
            <w:tcW w:w="1666" w:type="pct"/>
            <w:tcBorders>
              <w:top w:val="single" w:sz="6" w:space="0" w:color="000000"/>
              <w:bottom w:val="single" w:sz="6" w:space="0" w:color="000000"/>
              <w:right w:val="single" w:sz="6" w:space="0" w:color="000000"/>
            </w:tcBorders>
          </w:tcPr>
          <w:p>
            <w:pPr>
              <w:pStyle w:val="TableText"/>
            </w:pPr>
            <w:r>
              <w:t>cannot get AP type</w:t>
            </w:r>
          </w:p>
        </w:tc>
        <w:tc>
          <w:tcPr>
            <w:tcW w:w="1666" w:type="pct"/>
            <w:tcBorders>
              <w:top w:val="single" w:sz="6" w:space="0" w:color="000000"/>
              <w:bottom w:val="single" w:sz="6" w:space="0" w:color="000000"/>
              <w:right w:val="single" w:sz="6" w:space="0" w:color="000000"/>
            </w:tcBorders>
          </w:tcPr>
          <w:p>
            <w:pPr>
              <w:pStyle w:val="TableText"/>
            </w:pPr>
            <w:r>
              <w:t>AC获取不到AP类型。</w:t>
            </w:r>
          </w:p>
        </w:tc>
        <w:tc>
          <w:tcPr>
            <w:tcW w:w="1666" w:type="pct"/>
            <w:tcBorders>
              <w:top w:val="single" w:sz="6" w:space="0" w:color="000000"/>
              <w:bottom w:val="single" w:sz="6" w:space="0" w:color="000000"/>
            </w:tcBorders>
          </w:tcPr>
          <w:p>
            <w:pPr>
              <w:pStyle w:val="TableText"/>
            </w:pPr>
            <w:r>
              <w:t>请联系技术支持人员。</w:t>
            </w:r>
          </w:p>
        </w:tc>
      </w:tr>
      <w:tr>
        <w:tblPrEx>
          <w:tblW w:w="7938" w:type="dxa"/>
          <w:tblInd w:w="1814" w:type="dxa"/>
          <w:tblLayout w:type="fixed"/>
          <w:tblLook w:val="01E0"/>
        </w:tblPrEx>
        <w:trPr>
          <w:cantSplit w:val="0"/>
        </w:trPr>
        <w:tc>
          <w:tcPr>
            <w:tcW w:w="1666" w:type="pct"/>
            <w:tcBorders>
              <w:top w:val="single" w:sz="6" w:space="0" w:color="000000"/>
              <w:bottom w:val="single" w:sz="6" w:space="0" w:color="000000"/>
              <w:right w:val="single" w:sz="6" w:space="0" w:color="000000"/>
            </w:tcBorders>
          </w:tcPr>
          <w:p>
            <w:pPr>
              <w:pStyle w:val="TableText"/>
            </w:pPr>
            <w:r>
              <w:t>analyze the version by upgrade filename</w:t>
            </w:r>
          </w:p>
        </w:tc>
        <w:tc>
          <w:tcPr>
            <w:tcW w:w="1666" w:type="pct"/>
            <w:tcBorders>
              <w:top w:val="single" w:sz="6" w:space="0" w:color="000000"/>
              <w:bottom w:val="single" w:sz="6" w:space="0" w:color="000000"/>
              <w:right w:val="single" w:sz="6" w:space="0" w:color="000000"/>
            </w:tcBorders>
          </w:tcPr>
          <w:p>
            <w:pPr>
              <w:pStyle w:val="TableText"/>
            </w:pPr>
            <w:r>
              <w:t>设备解析文件名中的版本号失败。</w:t>
            </w:r>
          </w:p>
        </w:tc>
        <w:tc>
          <w:tcPr>
            <w:tcW w:w="1666" w:type="pct"/>
            <w:tcBorders>
              <w:top w:val="single" w:sz="6" w:space="0" w:color="000000"/>
              <w:bottom w:val="single" w:sz="6" w:space="0" w:color="000000"/>
            </w:tcBorders>
          </w:tcPr>
          <w:p>
            <w:pPr>
              <w:pStyle w:val="TableText"/>
            </w:pPr>
            <w:r>
              <w:t>请联系技术支持人员。</w:t>
            </w:r>
          </w:p>
        </w:tc>
      </w:tr>
      <w:tr>
        <w:tblPrEx>
          <w:tblW w:w="7938" w:type="dxa"/>
          <w:tblInd w:w="1814" w:type="dxa"/>
          <w:tblLayout w:type="fixed"/>
          <w:tblLook w:val="01E0"/>
        </w:tblPrEx>
        <w:trPr>
          <w:cantSplit w:val="0"/>
        </w:trPr>
        <w:tc>
          <w:tcPr>
            <w:tcW w:w="1666" w:type="pct"/>
            <w:tcBorders>
              <w:top w:val="single" w:sz="6" w:space="0" w:color="000000"/>
              <w:bottom w:val="single" w:sz="6" w:space="0" w:color="000000"/>
              <w:right w:val="single" w:sz="6" w:space="0" w:color="000000"/>
            </w:tcBorders>
          </w:tcPr>
          <w:p>
            <w:pPr>
              <w:pStyle w:val="TableText"/>
            </w:pPr>
            <w:r>
              <w:t>state transition check failed for the update module</w:t>
            </w:r>
          </w:p>
        </w:tc>
        <w:tc>
          <w:tcPr>
            <w:tcW w:w="1666" w:type="pct"/>
            <w:tcBorders>
              <w:top w:val="single" w:sz="6" w:space="0" w:color="000000"/>
              <w:bottom w:val="single" w:sz="6" w:space="0" w:color="000000"/>
              <w:right w:val="single" w:sz="6" w:space="0" w:color="000000"/>
            </w:tcBorders>
          </w:tcPr>
          <w:p>
            <w:pPr>
              <w:pStyle w:val="TableText"/>
            </w:pPr>
            <w:r>
              <w:t>升级模块状态迁移检查失败。</w:t>
            </w:r>
          </w:p>
        </w:tc>
        <w:tc>
          <w:tcPr>
            <w:tcW w:w="1666" w:type="pct"/>
            <w:tcBorders>
              <w:top w:val="single" w:sz="6" w:space="0" w:color="000000"/>
              <w:bottom w:val="single" w:sz="6" w:space="0" w:color="000000"/>
            </w:tcBorders>
          </w:tcPr>
          <w:p>
            <w:pPr>
              <w:pStyle w:val="TableText"/>
            </w:pPr>
            <w:r>
              <w:t>请联系技术支持人员。</w:t>
            </w:r>
          </w:p>
        </w:tc>
      </w:tr>
      <w:tr>
        <w:tblPrEx>
          <w:tblW w:w="7938" w:type="dxa"/>
          <w:tblInd w:w="1814" w:type="dxa"/>
          <w:tblLayout w:type="fixed"/>
          <w:tblLook w:val="01E0"/>
        </w:tblPrEx>
        <w:trPr>
          <w:cantSplit w:val="0"/>
        </w:trPr>
        <w:tc>
          <w:tcPr>
            <w:tcW w:w="1666" w:type="pct"/>
            <w:tcBorders>
              <w:top w:val="single" w:sz="6" w:space="0" w:color="000000"/>
              <w:bottom w:val="single" w:sz="6" w:space="0" w:color="000000"/>
              <w:right w:val="single" w:sz="6" w:space="0" w:color="000000"/>
            </w:tcBorders>
          </w:tcPr>
          <w:p>
            <w:pPr>
              <w:pStyle w:val="TableText"/>
            </w:pPr>
            <w:r>
              <w:t>flash component change</w:t>
            </w:r>
          </w:p>
        </w:tc>
        <w:tc>
          <w:tcPr>
            <w:tcW w:w="1666" w:type="pct"/>
            <w:tcBorders>
              <w:top w:val="single" w:sz="6" w:space="0" w:color="000000"/>
              <w:bottom w:val="single" w:sz="6" w:space="0" w:color="000000"/>
              <w:right w:val="single" w:sz="6" w:space="0" w:color="000000"/>
            </w:tcBorders>
          </w:tcPr>
          <w:p>
            <w:pPr>
              <w:pStyle w:val="TableText"/>
            </w:pPr>
            <w:r>
              <w:t>Flash型号不支持。</w:t>
            </w:r>
          </w:p>
        </w:tc>
        <w:tc>
          <w:tcPr>
            <w:tcW w:w="1666" w:type="pct"/>
            <w:tcBorders>
              <w:top w:val="single" w:sz="6" w:space="0" w:color="000000"/>
              <w:bottom w:val="single" w:sz="6" w:space="0" w:color="000000"/>
            </w:tcBorders>
          </w:tcPr>
          <w:p>
            <w:pPr>
              <w:pStyle w:val="TableText"/>
            </w:pPr>
            <w:r>
              <w:t>请更换支持新Flash型号的设备，或联系技术支持人员。</w:t>
            </w:r>
          </w:p>
        </w:tc>
      </w:tr>
      <w:tr>
        <w:tblPrEx>
          <w:tblW w:w="7938" w:type="dxa"/>
          <w:tblInd w:w="1814" w:type="dxa"/>
          <w:tblLayout w:type="fixed"/>
          <w:tblLook w:val="01E0"/>
        </w:tblPrEx>
        <w:trPr>
          <w:cantSplit w:val="0"/>
        </w:trPr>
        <w:tc>
          <w:tcPr>
            <w:tcW w:w="1666" w:type="pct"/>
            <w:tcBorders>
              <w:top w:val="single" w:sz="6" w:space="0" w:color="000000"/>
              <w:bottom w:val="single" w:sz="6" w:space="0" w:color="000000"/>
              <w:right w:val="single" w:sz="6" w:space="0" w:color="000000"/>
            </w:tcBorders>
          </w:tcPr>
          <w:p>
            <w:pPr>
              <w:pStyle w:val="TableText"/>
            </w:pPr>
            <w:r>
              <w:t>Backing up the system software</w:t>
            </w:r>
          </w:p>
        </w:tc>
        <w:tc>
          <w:tcPr>
            <w:tcW w:w="1666" w:type="pct"/>
            <w:tcBorders>
              <w:top w:val="single" w:sz="6" w:space="0" w:color="000000"/>
              <w:bottom w:val="single" w:sz="6" w:space="0" w:color="000000"/>
              <w:right w:val="single" w:sz="6" w:space="0" w:color="000000"/>
            </w:tcBorders>
          </w:tcPr>
          <w:p>
            <w:pPr>
              <w:pStyle w:val="TableText"/>
            </w:pPr>
            <w:r>
              <w:t>设备主备区正在同步系统软件。</w:t>
            </w:r>
          </w:p>
        </w:tc>
        <w:tc>
          <w:tcPr>
            <w:tcW w:w="1666" w:type="pct"/>
            <w:tcBorders>
              <w:top w:val="single" w:sz="6" w:space="0" w:color="000000"/>
              <w:bottom w:val="single" w:sz="6" w:space="0" w:color="000000"/>
            </w:tcBorders>
          </w:tcPr>
          <w:p>
            <w:pPr>
              <w:pStyle w:val="TableText"/>
            </w:pPr>
            <w:r>
              <w:t>请等待主备同步完成。</w:t>
            </w:r>
          </w:p>
        </w:tc>
      </w:tr>
      <w:tr>
        <w:tblPrEx>
          <w:tblW w:w="7938" w:type="dxa"/>
          <w:tblInd w:w="1814" w:type="dxa"/>
          <w:tblLayout w:type="fixed"/>
          <w:tblLook w:val="01E0"/>
        </w:tblPrEx>
        <w:trPr>
          <w:cantSplit w:val="0"/>
        </w:trPr>
        <w:tc>
          <w:tcPr>
            <w:tcW w:w="1666" w:type="pct"/>
            <w:tcBorders>
              <w:top w:val="single" w:sz="6" w:space="0" w:color="000000"/>
              <w:bottom w:val="single" w:sz="6" w:space="0" w:color="000000"/>
              <w:right w:val="single" w:sz="6" w:space="0" w:color="000000"/>
            </w:tcBorders>
          </w:tcPr>
          <w:p>
            <w:pPr>
              <w:pStyle w:val="TableText"/>
            </w:pPr>
            <w:r>
              <w:t>incompatible hardware BOM version</w:t>
            </w:r>
          </w:p>
        </w:tc>
        <w:tc>
          <w:tcPr>
            <w:tcW w:w="1666" w:type="pct"/>
            <w:tcBorders>
              <w:top w:val="single" w:sz="6" w:space="0" w:color="000000"/>
              <w:bottom w:val="single" w:sz="6" w:space="0" w:color="000000"/>
              <w:right w:val="single" w:sz="6" w:space="0" w:color="000000"/>
            </w:tcBorders>
          </w:tcPr>
          <w:p>
            <w:pPr>
              <w:pStyle w:val="TableText"/>
            </w:pPr>
            <w:r>
              <w:t>单板BOM版本不支持</w:t>
            </w:r>
          </w:p>
        </w:tc>
        <w:tc>
          <w:tcPr>
            <w:tcW w:w="1666" w:type="pct"/>
            <w:tcBorders>
              <w:top w:val="single" w:sz="6" w:space="0" w:color="000000"/>
              <w:bottom w:val="single" w:sz="6" w:space="0" w:color="000000"/>
            </w:tcBorders>
          </w:tcPr>
          <w:p>
            <w:pPr>
              <w:pStyle w:val="TableText"/>
            </w:pPr>
            <w:r>
              <w:t>请更换单板升级。</w:t>
            </w:r>
          </w:p>
        </w:tc>
      </w:tr>
    </w:tbl>
    <w:p/>
    <w:p>
      <w:pPr>
        <w:pStyle w:val="ItemList"/>
      </w:pPr>
      <w:r>
        <w:t>直接在AP上升级</w:t>
      </w:r>
    </w:p>
    <w:p>
      <w:pPr>
        <w:pStyle w:val="TableDescription"/>
      </w:pPr>
      <w:r>
        <w:t>直接在AP上升级失败的处理建议</w:t>
      </w:r>
    </w:p>
    <w:tbl>
      <w:tblPr>
        <w:tblStyle w:val="Table"/>
        <w:tblW w:w="7938" w:type="dxa"/>
        <w:tblInd w:w="1814" w:type="dxa"/>
        <w:tblLayout w:type="fixed"/>
        <w:tblLook w:val="01E0"/>
      </w:tblPr>
      <w:tblGrid>
        <w:gridCol w:w="1440"/>
        <w:gridCol w:w="1440"/>
        <w:gridCol w:w="1440"/>
      </w:tblGrid>
      <w:tr>
        <w:tblPrEx>
          <w:tblW w:w="7938" w:type="dxa"/>
          <w:tblInd w:w="1814" w:type="dxa"/>
          <w:tblLayout w:type="fixed"/>
          <w:tblLook w:val="01E0"/>
        </w:tblPrEx>
        <w:trPr>
          <w:cantSplit w:val="0"/>
          <w:tblHeader/>
        </w:trPr>
        <w:tc>
          <w:tcPr>
            <w:tcW w:w="1666" w:type="pct"/>
            <w:tcBorders>
              <w:top w:val="single" w:sz="6" w:space="0" w:color="000000"/>
              <w:bottom w:val="single" w:sz="6" w:space="0" w:color="000000"/>
              <w:right w:val="single" w:sz="6" w:space="0" w:color="000000"/>
            </w:tcBorders>
            <w:shd w:val="clear" w:color="auto" w:fill="D9D9D9"/>
          </w:tcPr>
          <w:p>
            <w:pPr>
              <w:pStyle w:val="TableHeading"/>
            </w:pPr>
            <w:r>
              <w:t>失败原因</w:t>
            </w:r>
          </w:p>
        </w:tc>
        <w:tc>
          <w:tcPr>
            <w:tcW w:w="1666" w:type="pct"/>
            <w:tcBorders>
              <w:top w:val="single" w:sz="6" w:space="0" w:color="000000"/>
              <w:bottom w:val="single" w:sz="6" w:space="0" w:color="000000"/>
              <w:right w:val="single" w:sz="6" w:space="0" w:color="000000"/>
            </w:tcBorders>
            <w:shd w:val="clear" w:color="auto" w:fill="D9D9D9"/>
          </w:tcPr>
          <w:p>
            <w:pPr>
              <w:pStyle w:val="TableHeading"/>
            </w:pPr>
            <w:r>
              <w:t>解释</w:t>
            </w:r>
          </w:p>
        </w:tc>
        <w:tc>
          <w:tcPr>
            <w:tcW w:w="1666" w:type="pct"/>
            <w:tcBorders>
              <w:top w:val="single" w:sz="6" w:space="0" w:color="000000"/>
              <w:bottom w:val="single" w:sz="6" w:space="0" w:color="000000"/>
            </w:tcBorders>
            <w:shd w:val="clear" w:color="auto" w:fill="D9D9D9"/>
          </w:tcPr>
          <w:p>
            <w:pPr>
              <w:pStyle w:val="TableHeading"/>
            </w:pPr>
            <w:r>
              <w:t>处理建议</w:t>
            </w:r>
          </w:p>
        </w:tc>
      </w:tr>
      <w:tr>
        <w:tblPrEx>
          <w:tblW w:w="7938" w:type="dxa"/>
          <w:tblInd w:w="1814" w:type="dxa"/>
          <w:tblLayout w:type="fixed"/>
          <w:tblLook w:val="01E0"/>
        </w:tblPrEx>
        <w:trPr>
          <w:cantSplit w:val="0"/>
        </w:trPr>
        <w:tc>
          <w:tcPr>
            <w:tcW w:w="1666" w:type="pct"/>
            <w:tcBorders>
              <w:top w:val="single" w:sz="6" w:space="0" w:color="000000"/>
              <w:bottom w:val="single" w:sz="6" w:space="0" w:color="000000"/>
              <w:right w:val="single" w:sz="6" w:space="0" w:color="000000"/>
            </w:tcBorders>
          </w:tcPr>
          <w:p>
            <w:pPr>
              <w:pStyle w:val="TableText"/>
            </w:pPr>
            <w:r>
              <w:t>Upgrade failed because the upgrade is being performed.</w:t>
            </w:r>
          </w:p>
        </w:tc>
        <w:tc>
          <w:tcPr>
            <w:tcW w:w="1666" w:type="pct"/>
            <w:tcBorders>
              <w:top w:val="single" w:sz="6" w:space="0" w:color="000000"/>
              <w:bottom w:val="single" w:sz="6" w:space="0" w:color="000000"/>
              <w:right w:val="single" w:sz="6" w:space="0" w:color="000000"/>
            </w:tcBorders>
          </w:tcPr>
          <w:p>
            <w:pPr>
              <w:pStyle w:val="TableText"/>
            </w:pPr>
            <w:r>
              <w:t>已有升级任务在运行中。</w:t>
            </w:r>
          </w:p>
        </w:tc>
        <w:tc>
          <w:tcPr>
            <w:tcW w:w="1666" w:type="pct"/>
            <w:tcBorders>
              <w:top w:val="single" w:sz="6" w:space="0" w:color="000000"/>
              <w:bottom w:val="single" w:sz="6" w:space="0" w:color="000000"/>
            </w:tcBorders>
          </w:tcPr>
          <w:p>
            <w:pPr>
              <w:pStyle w:val="TableText"/>
            </w:pPr>
            <w:r>
              <w:t>请等待一段时间。</w:t>
            </w:r>
          </w:p>
        </w:tc>
      </w:tr>
      <w:tr>
        <w:tblPrEx>
          <w:tblW w:w="7938" w:type="dxa"/>
          <w:tblInd w:w="1814" w:type="dxa"/>
          <w:tblLayout w:type="fixed"/>
          <w:tblLook w:val="01E0"/>
        </w:tblPrEx>
        <w:trPr>
          <w:cantSplit w:val="0"/>
        </w:trPr>
        <w:tc>
          <w:tcPr>
            <w:tcW w:w="1666" w:type="pct"/>
            <w:tcBorders>
              <w:top w:val="single" w:sz="6" w:space="0" w:color="000000"/>
              <w:bottom w:val="single" w:sz="6" w:space="0" w:color="000000"/>
              <w:right w:val="single" w:sz="6" w:space="0" w:color="000000"/>
            </w:tcBorders>
          </w:tcPr>
          <w:p>
            <w:pPr>
              <w:pStyle w:val="TableText"/>
            </w:pPr>
            <w:r>
              <w:t>Upgrade failed due to insufficient space.</w:t>
            </w:r>
          </w:p>
        </w:tc>
        <w:tc>
          <w:tcPr>
            <w:tcW w:w="1666" w:type="pct"/>
            <w:tcBorders>
              <w:top w:val="single" w:sz="6" w:space="0" w:color="000000"/>
              <w:bottom w:val="single" w:sz="6" w:space="0" w:color="000000"/>
              <w:right w:val="single" w:sz="6" w:space="0" w:color="000000"/>
            </w:tcBorders>
          </w:tcPr>
          <w:p>
            <w:pPr>
              <w:pStyle w:val="TableText"/>
            </w:pPr>
            <w:r>
              <w:t>升级需要的空间不足。</w:t>
            </w:r>
          </w:p>
        </w:tc>
        <w:tc>
          <w:tcPr>
            <w:tcW w:w="1666" w:type="pct"/>
            <w:tcBorders>
              <w:top w:val="single" w:sz="6" w:space="0" w:color="000000"/>
              <w:bottom w:val="single" w:sz="6" w:space="0" w:color="000000"/>
            </w:tcBorders>
          </w:tcPr>
          <w:p>
            <w:pPr>
              <w:pStyle w:val="TableText"/>
            </w:pPr>
            <w:r>
              <w:t>可将AP重启后再次尝试。</w:t>
            </w:r>
          </w:p>
        </w:tc>
      </w:tr>
      <w:tr>
        <w:tblPrEx>
          <w:tblW w:w="7938" w:type="dxa"/>
          <w:tblInd w:w="1814" w:type="dxa"/>
          <w:tblLayout w:type="fixed"/>
          <w:tblLook w:val="01E0"/>
        </w:tblPrEx>
        <w:trPr>
          <w:cantSplit w:val="0"/>
        </w:trPr>
        <w:tc>
          <w:tcPr>
            <w:tcW w:w="1666" w:type="pct"/>
            <w:tcBorders>
              <w:top w:val="single" w:sz="6" w:space="0" w:color="000000"/>
              <w:bottom w:val="single" w:sz="6" w:space="0" w:color="000000"/>
              <w:right w:val="single" w:sz="6" w:space="0" w:color="000000"/>
            </w:tcBorders>
          </w:tcPr>
          <w:p>
            <w:pPr>
              <w:pStyle w:val="TableText"/>
            </w:pPr>
            <w:r>
              <w:t>Upgrade failed due to other reasons.</w:t>
            </w:r>
          </w:p>
        </w:tc>
        <w:tc>
          <w:tcPr>
            <w:tcW w:w="1666" w:type="pct"/>
            <w:tcBorders>
              <w:top w:val="single" w:sz="6" w:space="0" w:color="000000"/>
              <w:bottom w:val="single" w:sz="6" w:space="0" w:color="000000"/>
              <w:right w:val="single" w:sz="6" w:space="0" w:color="000000"/>
            </w:tcBorders>
          </w:tcPr>
          <w:p>
            <w:pPr>
              <w:pStyle w:val="TableText"/>
            </w:pPr>
            <w:r>
              <w:t>其他原因导致升级失败。</w:t>
            </w:r>
          </w:p>
        </w:tc>
        <w:tc>
          <w:tcPr>
            <w:tcW w:w="1666" w:type="pct"/>
            <w:tcBorders>
              <w:top w:val="single" w:sz="6" w:space="0" w:color="000000"/>
              <w:bottom w:val="single" w:sz="6" w:space="0" w:color="000000"/>
            </w:tcBorders>
          </w:tcPr>
          <w:p>
            <w:pPr>
              <w:pStyle w:val="TableText"/>
            </w:pPr>
            <w:r>
              <w:t>请联系技术支持人员。</w:t>
            </w:r>
          </w:p>
        </w:tc>
      </w:tr>
      <w:tr>
        <w:tblPrEx>
          <w:tblW w:w="7938" w:type="dxa"/>
          <w:tblInd w:w="1814" w:type="dxa"/>
          <w:tblLayout w:type="fixed"/>
          <w:tblLook w:val="01E0"/>
        </w:tblPrEx>
        <w:trPr>
          <w:cantSplit w:val="0"/>
        </w:trPr>
        <w:tc>
          <w:tcPr>
            <w:tcW w:w="1666" w:type="pct"/>
            <w:tcBorders>
              <w:top w:val="single" w:sz="6" w:space="0" w:color="000000"/>
              <w:bottom w:val="single" w:sz="6" w:space="0" w:color="000000"/>
              <w:right w:val="single" w:sz="6" w:space="0" w:color="000000"/>
            </w:tcBorders>
          </w:tcPr>
          <w:p>
            <w:pPr>
              <w:pStyle w:val="TableText"/>
            </w:pPr>
            <w:r>
              <w:t>Upgrade failed due to a failure in downloading the version file.</w:t>
            </w:r>
          </w:p>
        </w:tc>
        <w:tc>
          <w:tcPr>
            <w:tcW w:w="1666" w:type="pct"/>
            <w:tcBorders>
              <w:top w:val="single" w:sz="6" w:space="0" w:color="000000"/>
              <w:bottom w:val="single" w:sz="6" w:space="0" w:color="000000"/>
              <w:right w:val="single" w:sz="6" w:space="0" w:color="000000"/>
            </w:tcBorders>
          </w:tcPr>
          <w:p>
            <w:pPr>
              <w:pStyle w:val="TableText"/>
            </w:pPr>
            <w:r>
              <w:t>下载升级文件失败。</w:t>
            </w:r>
          </w:p>
        </w:tc>
        <w:tc>
          <w:tcPr>
            <w:tcW w:w="1666" w:type="pct"/>
            <w:tcBorders>
              <w:top w:val="single" w:sz="6" w:space="0" w:color="000000"/>
              <w:bottom w:val="single" w:sz="6" w:space="0" w:color="000000"/>
            </w:tcBorders>
          </w:tcPr>
          <w:p>
            <w:pPr>
              <w:pStyle w:val="TableText"/>
            </w:pPr>
            <w:r>
              <w:t>请排查网络环境或是升级文件是否在服务器上存在，或是对应的协议（FTP、SFTP等）用户名和密码是否正确。</w:t>
            </w:r>
          </w:p>
        </w:tc>
      </w:tr>
      <w:tr>
        <w:tblPrEx>
          <w:tblW w:w="7938" w:type="dxa"/>
          <w:tblInd w:w="1814" w:type="dxa"/>
          <w:tblLayout w:type="fixed"/>
          <w:tblLook w:val="01E0"/>
        </w:tblPrEx>
        <w:trPr>
          <w:cantSplit w:val="0"/>
        </w:trPr>
        <w:tc>
          <w:tcPr>
            <w:tcW w:w="1666" w:type="pct"/>
            <w:tcBorders>
              <w:top w:val="single" w:sz="6" w:space="0" w:color="000000"/>
              <w:bottom w:val="single" w:sz="6" w:space="0" w:color="000000"/>
              <w:right w:val="single" w:sz="6" w:space="0" w:color="000000"/>
            </w:tcBorders>
          </w:tcPr>
          <w:p>
            <w:pPr>
              <w:pStyle w:val="TableText"/>
            </w:pPr>
            <w:r>
              <w:t>Upgrade failed due to a version mismatch.</w:t>
            </w:r>
          </w:p>
        </w:tc>
        <w:tc>
          <w:tcPr>
            <w:tcW w:w="1666" w:type="pct"/>
            <w:tcBorders>
              <w:top w:val="single" w:sz="6" w:space="0" w:color="000000"/>
              <w:bottom w:val="single" w:sz="6" w:space="0" w:color="000000"/>
              <w:right w:val="single" w:sz="6" w:space="0" w:color="000000"/>
            </w:tcBorders>
          </w:tcPr>
          <w:p>
            <w:pPr>
              <w:pStyle w:val="TableText"/>
            </w:pPr>
            <w:r>
              <w:t>版本不匹配。</w:t>
            </w:r>
          </w:p>
        </w:tc>
        <w:tc>
          <w:tcPr>
            <w:tcW w:w="1666" w:type="pct"/>
            <w:tcBorders>
              <w:top w:val="single" w:sz="6" w:space="0" w:color="000000"/>
              <w:bottom w:val="single" w:sz="6" w:space="0" w:color="000000"/>
            </w:tcBorders>
          </w:tcPr>
          <w:p>
            <w:pPr>
              <w:pStyle w:val="TableText"/>
            </w:pPr>
            <w:r>
              <w:t>检查文件版本号是否被修改，文件大小是否正常等文件正确性相关内容</w:t>
            </w:r>
          </w:p>
        </w:tc>
      </w:tr>
      <w:tr>
        <w:tblPrEx>
          <w:tblW w:w="7938" w:type="dxa"/>
          <w:tblInd w:w="1814" w:type="dxa"/>
          <w:tblLayout w:type="fixed"/>
          <w:tblLook w:val="01E0"/>
        </w:tblPrEx>
        <w:trPr>
          <w:cantSplit w:val="0"/>
        </w:trPr>
        <w:tc>
          <w:tcPr>
            <w:tcW w:w="1666" w:type="pct"/>
            <w:tcBorders>
              <w:top w:val="single" w:sz="6" w:space="0" w:color="000000"/>
              <w:bottom w:val="single" w:sz="6" w:space="0" w:color="000000"/>
              <w:right w:val="single" w:sz="6" w:space="0" w:color="000000"/>
            </w:tcBorders>
          </w:tcPr>
          <w:p>
            <w:pPr>
              <w:pStyle w:val="TableText"/>
            </w:pPr>
            <w:r>
              <w:t>Upgrade failed due to an invalid file name.</w:t>
            </w:r>
          </w:p>
        </w:tc>
        <w:tc>
          <w:tcPr>
            <w:tcW w:w="1666" w:type="pct"/>
            <w:tcBorders>
              <w:top w:val="single" w:sz="6" w:space="0" w:color="000000"/>
              <w:bottom w:val="single" w:sz="6" w:space="0" w:color="000000"/>
              <w:right w:val="single" w:sz="6" w:space="0" w:color="000000"/>
            </w:tcBorders>
          </w:tcPr>
          <w:p>
            <w:pPr>
              <w:pStyle w:val="TableText"/>
            </w:pPr>
            <w:r>
              <w:t>文件名不合法。</w:t>
            </w:r>
          </w:p>
        </w:tc>
        <w:tc>
          <w:tcPr>
            <w:tcW w:w="1666" w:type="pct"/>
            <w:tcBorders>
              <w:top w:val="single" w:sz="6" w:space="0" w:color="000000"/>
              <w:bottom w:val="single" w:sz="6" w:space="0" w:color="000000"/>
            </w:tcBorders>
          </w:tcPr>
          <w:p>
            <w:pPr>
              <w:pStyle w:val="TableText"/>
            </w:pPr>
            <w:r>
              <w:t>检查升级包文件名是否正确。</w:t>
            </w:r>
          </w:p>
        </w:tc>
      </w:tr>
      <w:tr>
        <w:tblPrEx>
          <w:tblW w:w="7938" w:type="dxa"/>
          <w:tblInd w:w="1814" w:type="dxa"/>
          <w:tblLayout w:type="fixed"/>
          <w:tblLook w:val="01E0"/>
        </w:tblPrEx>
        <w:trPr>
          <w:cantSplit w:val="0"/>
        </w:trPr>
        <w:tc>
          <w:tcPr>
            <w:tcW w:w="1666" w:type="pct"/>
            <w:tcBorders>
              <w:top w:val="single" w:sz="6" w:space="0" w:color="000000"/>
              <w:bottom w:val="single" w:sz="6" w:space="0" w:color="000000"/>
              <w:right w:val="single" w:sz="6" w:space="0" w:color="000000"/>
            </w:tcBorders>
          </w:tcPr>
          <w:p>
            <w:pPr>
              <w:pStyle w:val="TableText"/>
            </w:pPr>
            <w:r>
              <w:t>Upgrade failed due to a type mismatch.</w:t>
            </w:r>
          </w:p>
        </w:tc>
        <w:tc>
          <w:tcPr>
            <w:tcW w:w="1666" w:type="pct"/>
            <w:tcBorders>
              <w:top w:val="single" w:sz="6" w:space="0" w:color="000000"/>
              <w:bottom w:val="single" w:sz="6" w:space="0" w:color="000000"/>
              <w:right w:val="single" w:sz="6" w:space="0" w:color="000000"/>
            </w:tcBorders>
          </w:tcPr>
          <w:p>
            <w:pPr>
              <w:pStyle w:val="TableText"/>
            </w:pPr>
            <w:r>
              <w:t>升级文件类型不匹配。</w:t>
            </w:r>
          </w:p>
        </w:tc>
        <w:tc>
          <w:tcPr>
            <w:tcW w:w="1666" w:type="pct"/>
            <w:tcBorders>
              <w:top w:val="single" w:sz="6" w:space="0" w:color="000000"/>
              <w:bottom w:val="single" w:sz="6" w:space="0" w:color="000000"/>
            </w:tcBorders>
          </w:tcPr>
          <w:p>
            <w:pPr>
              <w:pStyle w:val="TableText"/>
            </w:pPr>
            <w:r>
              <w:t>检查升级包文件大小是否正常、升级包文件支持的形态是否匹配等内容。</w:t>
            </w:r>
          </w:p>
        </w:tc>
      </w:tr>
      <w:tr>
        <w:tblPrEx>
          <w:tblW w:w="7938" w:type="dxa"/>
          <w:tblInd w:w="1814" w:type="dxa"/>
          <w:tblLayout w:type="fixed"/>
          <w:tblLook w:val="01E0"/>
        </w:tblPrEx>
        <w:trPr>
          <w:cantSplit w:val="0"/>
        </w:trPr>
        <w:tc>
          <w:tcPr>
            <w:tcW w:w="1666" w:type="pct"/>
            <w:tcBorders>
              <w:top w:val="single" w:sz="6" w:space="0" w:color="000000"/>
              <w:bottom w:val="single" w:sz="6" w:space="0" w:color="000000"/>
              <w:right w:val="single" w:sz="6" w:space="0" w:color="000000"/>
            </w:tcBorders>
          </w:tcPr>
          <w:p>
            <w:pPr>
              <w:pStyle w:val="TableText"/>
            </w:pPr>
            <w:r>
              <w:t>Upgrade failed due to MD5 and CRC check failures.</w:t>
            </w:r>
          </w:p>
        </w:tc>
        <w:tc>
          <w:tcPr>
            <w:tcW w:w="1666" w:type="pct"/>
            <w:tcBorders>
              <w:top w:val="single" w:sz="6" w:space="0" w:color="000000"/>
              <w:bottom w:val="single" w:sz="6" w:space="0" w:color="000000"/>
              <w:right w:val="single" w:sz="6" w:space="0" w:color="000000"/>
            </w:tcBorders>
          </w:tcPr>
          <w:p>
            <w:pPr>
              <w:pStyle w:val="TableText"/>
            </w:pPr>
            <w:r>
              <w:t>升级文件校验不过。</w:t>
            </w:r>
          </w:p>
        </w:tc>
        <w:tc>
          <w:tcPr>
            <w:tcW w:w="1666" w:type="pct"/>
            <w:tcBorders>
              <w:top w:val="single" w:sz="6" w:space="0" w:color="000000"/>
              <w:bottom w:val="single" w:sz="6" w:space="0" w:color="000000"/>
            </w:tcBorders>
          </w:tcPr>
          <w:p>
            <w:pPr>
              <w:pStyle w:val="TableText"/>
            </w:pPr>
            <w:r>
              <w:t>检查文件包大小是否正常，或联系技术支持人员。</w:t>
            </w:r>
          </w:p>
        </w:tc>
      </w:tr>
      <w:tr>
        <w:tblPrEx>
          <w:tblW w:w="7938" w:type="dxa"/>
          <w:tblInd w:w="1814" w:type="dxa"/>
          <w:tblLayout w:type="fixed"/>
          <w:tblLook w:val="01E0"/>
        </w:tblPrEx>
        <w:trPr>
          <w:cantSplit w:val="0"/>
        </w:trPr>
        <w:tc>
          <w:tcPr>
            <w:tcW w:w="1666" w:type="pct"/>
            <w:tcBorders>
              <w:top w:val="single" w:sz="6" w:space="0" w:color="000000"/>
              <w:bottom w:val="single" w:sz="6" w:space="0" w:color="000000"/>
              <w:right w:val="single" w:sz="6" w:space="0" w:color="000000"/>
            </w:tcBorders>
          </w:tcPr>
          <w:p>
            <w:pPr>
              <w:pStyle w:val="TableText"/>
            </w:pPr>
            <w:r>
              <w:t>Upgrade failed because data failed to be written into the flash memory.</w:t>
            </w:r>
          </w:p>
        </w:tc>
        <w:tc>
          <w:tcPr>
            <w:tcW w:w="1666" w:type="pct"/>
            <w:tcBorders>
              <w:top w:val="single" w:sz="6" w:space="0" w:color="000000"/>
              <w:bottom w:val="single" w:sz="6" w:space="0" w:color="000000"/>
              <w:right w:val="single" w:sz="6" w:space="0" w:color="000000"/>
            </w:tcBorders>
          </w:tcPr>
          <w:p>
            <w:pPr>
              <w:pStyle w:val="TableText"/>
            </w:pPr>
            <w:r>
              <w:t>写Flash 失败。</w:t>
            </w:r>
          </w:p>
        </w:tc>
        <w:tc>
          <w:tcPr>
            <w:tcW w:w="1666" w:type="pct"/>
            <w:tcBorders>
              <w:top w:val="single" w:sz="6" w:space="0" w:color="000000"/>
              <w:bottom w:val="single" w:sz="6" w:space="0" w:color="000000"/>
            </w:tcBorders>
          </w:tcPr>
          <w:p>
            <w:pPr>
              <w:pStyle w:val="TableText"/>
            </w:pPr>
            <w:r>
              <w:t>请联系技术支持人员。</w:t>
            </w:r>
          </w:p>
        </w:tc>
      </w:tr>
      <w:tr>
        <w:tblPrEx>
          <w:tblW w:w="7938" w:type="dxa"/>
          <w:tblInd w:w="1814" w:type="dxa"/>
          <w:tblLayout w:type="fixed"/>
          <w:tblLook w:val="01E0"/>
        </w:tblPrEx>
        <w:trPr>
          <w:cantSplit w:val="0"/>
        </w:trPr>
        <w:tc>
          <w:tcPr>
            <w:tcW w:w="1666" w:type="pct"/>
            <w:tcBorders>
              <w:top w:val="single" w:sz="6" w:space="0" w:color="000000"/>
              <w:bottom w:val="single" w:sz="6" w:space="0" w:color="000000"/>
              <w:right w:val="single" w:sz="6" w:space="0" w:color="000000"/>
            </w:tcBorders>
          </w:tcPr>
          <w:p>
            <w:pPr>
              <w:pStyle w:val="TableText"/>
            </w:pPr>
            <w:r>
              <w:t>Upgrade failed because the upgrade has been cancelled.</w:t>
            </w:r>
          </w:p>
        </w:tc>
        <w:tc>
          <w:tcPr>
            <w:tcW w:w="1666" w:type="pct"/>
            <w:tcBorders>
              <w:top w:val="single" w:sz="6" w:space="0" w:color="000000"/>
              <w:bottom w:val="single" w:sz="6" w:space="0" w:color="000000"/>
              <w:right w:val="single" w:sz="6" w:space="0" w:color="000000"/>
            </w:tcBorders>
          </w:tcPr>
          <w:p>
            <w:pPr>
              <w:pStyle w:val="TableText"/>
            </w:pPr>
            <w:r>
              <w:t>升级过程中被取消。</w:t>
            </w:r>
          </w:p>
        </w:tc>
        <w:tc>
          <w:tcPr>
            <w:tcW w:w="1666" w:type="pct"/>
            <w:tcBorders>
              <w:top w:val="single" w:sz="6" w:space="0" w:color="000000"/>
              <w:bottom w:val="single" w:sz="6" w:space="0" w:color="000000"/>
            </w:tcBorders>
          </w:tcPr>
          <w:p>
            <w:pPr>
              <w:pStyle w:val="TableText"/>
            </w:pPr>
            <w:r>
              <w:t>正常流程，请重新升级。</w:t>
            </w:r>
          </w:p>
        </w:tc>
      </w:tr>
      <w:tr>
        <w:tblPrEx>
          <w:tblW w:w="7938" w:type="dxa"/>
          <w:tblInd w:w="1814" w:type="dxa"/>
          <w:tblLayout w:type="fixed"/>
          <w:tblLook w:val="01E0"/>
        </w:tblPrEx>
        <w:trPr>
          <w:cantSplit w:val="0"/>
        </w:trPr>
        <w:tc>
          <w:tcPr>
            <w:tcW w:w="1666" w:type="pct"/>
            <w:tcBorders>
              <w:top w:val="single" w:sz="6" w:space="0" w:color="000000"/>
              <w:bottom w:val="single" w:sz="6" w:space="0" w:color="000000"/>
              <w:right w:val="single" w:sz="6" w:space="0" w:color="000000"/>
            </w:tcBorders>
          </w:tcPr>
          <w:p>
            <w:pPr>
              <w:pStyle w:val="TableText"/>
            </w:pPr>
            <w:r>
              <w:t>Upgrade failed because fail to change the password.</w:t>
            </w:r>
          </w:p>
        </w:tc>
        <w:tc>
          <w:tcPr>
            <w:tcW w:w="1666" w:type="pct"/>
            <w:tcBorders>
              <w:top w:val="single" w:sz="6" w:space="0" w:color="000000"/>
              <w:bottom w:val="single" w:sz="6" w:space="0" w:color="000000"/>
              <w:right w:val="single" w:sz="6" w:space="0" w:color="000000"/>
            </w:tcBorders>
          </w:tcPr>
          <w:p>
            <w:pPr>
              <w:pStyle w:val="TableText"/>
            </w:pPr>
            <w:r>
              <w:t>升级过程中密码被改变。</w:t>
            </w:r>
          </w:p>
        </w:tc>
        <w:tc>
          <w:tcPr>
            <w:tcW w:w="1666" w:type="pct"/>
            <w:tcBorders>
              <w:top w:val="single" w:sz="6" w:space="0" w:color="000000"/>
              <w:bottom w:val="single" w:sz="6" w:space="0" w:color="000000"/>
            </w:tcBorders>
          </w:tcPr>
          <w:p>
            <w:pPr>
              <w:pStyle w:val="TableText"/>
            </w:pPr>
            <w:r>
              <w:t>需排查是否有其他操作将密码改变。</w:t>
            </w:r>
          </w:p>
        </w:tc>
      </w:tr>
      <w:tr>
        <w:tblPrEx>
          <w:tblW w:w="7938" w:type="dxa"/>
          <w:tblInd w:w="1814" w:type="dxa"/>
          <w:tblLayout w:type="fixed"/>
          <w:tblLook w:val="01E0"/>
        </w:tblPrEx>
        <w:trPr>
          <w:cantSplit w:val="0"/>
        </w:trPr>
        <w:tc>
          <w:tcPr>
            <w:tcW w:w="1666" w:type="pct"/>
            <w:tcBorders>
              <w:top w:val="single" w:sz="6" w:space="0" w:color="000000"/>
              <w:bottom w:val="single" w:sz="6" w:space="0" w:color="000000"/>
              <w:right w:val="single" w:sz="6" w:space="0" w:color="000000"/>
            </w:tcBorders>
          </w:tcPr>
          <w:p>
            <w:pPr>
              <w:pStyle w:val="TableText"/>
            </w:pPr>
            <w:r>
              <w:t>Upgrade failed due to CMS check failed.</w:t>
            </w:r>
          </w:p>
        </w:tc>
        <w:tc>
          <w:tcPr>
            <w:tcW w:w="1666" w:type="pct"/>
            <w:tcBorders>
              <w:top w:val="single" w:sz="6" w:space="0" w:color="000000"/>
              <w:bottom w:val="single" w:sz="6" w:space="0" w:color="000000"/>
              <w:right w:val="single" w:sz="6" w:space="0" w:color="000000"/>
            </w:tcBorders>
          </w:tcPr>
          <w:p>
            <w:pPr>
              <w:pStyle w:val="TableText"/>
            </w:pPr>
            <w:r>
              <w:t>升级文件数字签名校验失败。</w:t>
            </w:r>
          </w:p>
        </w:tc>
        <w:tc>
          <w:tcPr>
            <w:tcW w:w="1666" w:type="pct"/>
            <w:tcBorders>
              <w:top w:val="single" w:sz="6" w:space="0" w:color="000000"/>
              <w:bottom w:val="single" w:sz="6" w:space="0" w:color="000000"/>
            </w:tcBorders>
          </w:tcPr>
          <w:p>
            <w:pPr>
              <w:pStyle w:val="TableText"/>
            </w:pPr>
            <w:r>
              <w:t>需检查升级包文件的正确性。</w:t>
            </w:r>
          </w:p>
        </w:tc>
      </w:tr>
      <w:tr>
        <w:tblPrEx>
          <w:tblW w:w="7938" w:type="dxa"/>
          <w:tblInd w:w="1814" w:type="dxa"/>
          <w:tblLayout w:type="fixed"/>
          <w:tblLook w:val="01E0"/>
        </w:tblPrEx>
        <w:trPr>
          <w:cantSplit w:val="0"/>
        </w:trPr>
        <w:tc>
          <w:tcPr>
            <w:tcW w:w="1666" w:type="pct"/>
            <w:tcBorders>
              <w:top w:val="single" w:sz="6" w:space="0" w:color="000000"/>
              <w:bottom w:val="single" w:sz="6" w:space="0" w:color="000000"/>
              <w:right w:val="single" w:sz="6" w:space="0" w:color="000000"/>
            </w:tcBorders>
          </w:tcPr>
          <w:p>
            <w:pPr>
              <w:pStyle w:val="TableText"/>
            </w:pPr>
            <w:r>
              <w:t>Upgrade failed due to the flash component change. For versions supporting the new flash， query related documentation.</w:t>
            </w:r>
          </w:p>
        </w:tc>
        <w:tc>
          <w:tcPr>
            <w:tcW w:w="1666" w:type="pct"/>
            <w:tcBorders>
              <w:top w:val="single" w:sz="6" w:space="0" w:color="000000"/>
              <w:bottom w:val="single" w:sz="6" w:space="0" w:color="000000"/>
              <w:right w:val="single" w:sz="6" w:space="0" w:color="000000"/>
            </w:tcBorders>
          </w:tcPr>
          <w:p>
            <w:pPr>
              <w:pStyle w:val="TableText"/>
            </w:pPr>
            <w:r>
              <w:t>针对硬件Flash型号更换，老版本不支持新升级的硬件。</w:t>
            </w:r>
          </w:p>
        </w:tc>
        <w:tc>
          <w:tcPr>
            <w:tcW w:w="1666" w:type="pct"/>
            <w:tcBorders>
              <w:top w:val="single" w:sz="6" w:space="0" w:color="000000"/>
              <w:bottom w:val="single" w:sz="6" w:space="0" w:color="000000"/>
            </w:tcBorders>
          </w:tcPr>
          <w:p>
            <w:pPr>
              <w:pStyle w:val="TableText"/>
            </w:pPr>
            <w:r>
              <w:t>需要使用支持范围内的软件版本来进行升级。</w:t>
            </w:r>
          </w:p>
        </w:tc>
      </w:tr>
      <w:tr>
        <w:tblPrEx>
          <w:tblW w:w="7938" w:type="dxa"/>
          <w:tblInd w:w="1814" w:type="dxa"/>
          <w:tblLayout w:type="fixed"/>
          <w:tblLook w:val="01E0"/>
        </w:tblPrEx>
        <w:trPr>
          <w:cantSplit w:val="0"/>
        </w:trPr>
        <w:tc>
          <w:tcPr>
            <w:tcW w:w="1666" w:type="pct"/>
            <w:tcBorders>
              <w:top w:val="single" w:sz="6" w:space="0" w:color="000000"/>
              <w:bottom w:val="single" w:sz="6" w:space="0" w:color="000000"/>
              <w:right w:val="single" w:sz="6" w:space="0" w:color="000000"/>
            </w:tcBorders>
          </w:tcPr>
          <w:p>
            <w:pPr>
              <w:pStyle w:val="TableText"/>
            </w:pPr>
            <w:r>
              <w:t>Upgrade failed because the target software is incompatible with the hardware BOM version. For the software version supporting the new BOM， query the product documentation.</w:t>
            </w:r>
          </w:p>
        </w:tc>
        <w:tc>
          <w:tcPr>
            <w:tcW w:w="1666" w:type="pct"/>
            <w:tcBorders>
              <w:top w:val="single" w:sz="6" w:space="0" w:color="000000"/>
              <w:bottom w:val="single" w:sz="6" w:space="0" w:color="000000"/>
              <w:right w:val="single" w:sz="6" w:space="0" w:color="000000"/>
            </w:tcBorders>
          </w:tcPr>
          <w:p>
            <w:pPr>
              <w:pStyle w:val="TableText"/>
            </w:pPr>
            <w:r>
              <w:t>针对硬件升级，老版本不支持新版本硬件。</w:t>
            </w:r>
          </w:p>
        </w:tc>
        <w:tc>
          <w:tcPr>
            <w:tcW w:w="1666" w:type="pct"/>
            <w:tcBorders>
              <w:top w:val="single" w:sz="6" w:space="0" w:color="000000"/>
              <w:bottom w:val="single" w:sz="6" w:space="0" w:color="000000"/>
            </w:tcBorders>
          </w:tcPr>
          <w:p>
            <w:pPr>
              <w:pStyle w:val="TableText"/>
            </w:pPr>
            <w:r>
              <w:t>需要使用支持范围内的软件版本来进行升级。</w:t>
            </w:r>
          </w:p>
        </w:tc>
      </w:tr>
      <w:tr>
        <w:tblPrEx>
          <w:tblW w:w="7938" w:type="dxa"/>
          <w:tblInd w:w="1814" w:type="dxa"/>
          <w:tblLayout w:type="fixed"/>
          <w:tblLook w:val="01E0"/>
        </w:tblPrEx>
        <w:trPr>
          <w:cantSplit w:val="0"/>
        </w:trPr>
        <w:tc>
          <w:tcPr>
            <w:tcW w:w="1666" w:type="pct"/>
            <w:tcBorders>
              <w:top w:val="single" w:sz="6" w:space="0" w:color="000000"/>
              <w:bottom w:val="single" w:sz="6" w:space="0" w:color="000000"/>
              <w:right w:val="single" w:sz="6" w:space="0" w:color="000000"/>
            </w:tcBorders>
          </w:tcPr>
          <w:p>
            <w:pPr>
              <w:pStyle w:val="TableText"/>
            </w:pPr>
            <w:r>
              <w:t>System software backup is ongoing on the local device. Try again later.</w:t>
            </w:r>
          </w:p>
        </w:tc>
        <w:tc>
          <w:tcPr>
            <w:tcW w:w="1666" w:type="pct"/>
            <w:tcBorders>
              <w:top w:val="single" w:sz="6" w:space="0" w:color="000000"/>
              <w:bottom w:val="single" w:sz="6" w:space="0" w:color="000000"/>
              <w:right w:val="single" w:sz="6" w:space="0" w:color="000000"/>
            </w:tcBorders>
          </w:tcPr>
          <w:p>
            <w:pPr>
              <w:pStyle w:val="TableText"/>
            </w:pPr>
            <w:r>
              <w:t>正在进行主备同步。</w:t>
            </w:r>
          </w:p>
        </w:tc>
        <w:tc>
          <w:tcPr>
            <w:tcW w:w="1666" w:type="pct"/>
            <w:tcBorders>
              <w:top w:val="single" w:sz="6" w:space="0" w:color="000000"/>
              <w:bottom w:val="single" w:sz="6" w:space="0" w:color="000000"/>
            </w:tcBorders>
          </w:tcPr>
          <w:p>
            <w:pPr>
              <w:pStyle w:val="TableText"/>
            </w:pPr>
            <w:r>
              <w:t>请等待一段时间再尝试。</w:t>
            </w:r>
          </w:p>
        </w:tc>
      </w:tr>
      <w:tr>
        <w:tblPrEx>
          <w:tblW w:w="7938" w:type="dxa"/>
          <w:tblInd w:w="1814" w:type="dxa"/>
          <w:tblLayout w:type="fixed"/>
          <w:tblLook w:val="01E0"/>
        </w:tblPrEx>
        <w:trPr>
          <w:cantSplit w:val="0"/>
        </w:trPr>
        <w:tc>
          <w:tcPr>
            <w:tcW w:w="1666" w:type="pct"/>
            <w:tcBorders>
              <w:top w:val="single" w:sz="6" w:space="0" w:color="000000"/>
              <w:bottom w:val="single" w:sz="6" w:space="0" w:color="000000"/>
              <w:right w:val="single" w:sz="6" w:space="0" w:color="000000"/>
            </w:tcBorders>
          </w:tcPr>
          <w:p>
            <w:pPr>
              <w:pStyle w:val="TableText"/>
            </w:pPr>
            <w:r>
              <w:t>Upgrade failed due to unknown reasons.</w:t>
            </w:r>
          </w:p>
        </w:tc>
        <w:tc>
          <w:tcPr>
            <w:tcW w:w="1666" w:type="pct"/>
            <w:tcBorders>
              <w:top w:val="single" w:sz="6" w:space="0" w:color="000000"/>
              <w:bottom w:val="single" w:sz="6" w:space="0" w:color="000000"/>
              <w:right w:val="single" w:sz="6" w:space="0" w:color="000000"/>
            </w:tcBorders>
          </w:tcPr>
          <w:p>
            <w:pPr>
              <w:pStyle w:val="TableText"/>
            </w:pPr>
            <w:r>
              <w:t>未知原因。</w:t>
            </w:r>
          </w:p>
        </w:tc>
        <w:tc>
          <w:tcPr>
            <w:tcW w:w="1666" w:type="pct"/>
            <w:tcBorders>
              <w:top w:val="single" w:sz="6" w:space="0" w:color="000000"/>
              <w:bottom w:val="single" w:sz="6" w:space="0" w:color="000000"/>
            </w:tcBorders>
          </w:tcPr>
          <w:p>
            <w:pPr>
              <w:pStyle w:val="TableText"/>
            </w:pPr>
            <w:r>
              <w:t>请联系技术支持人员。</w:t>
            </w:r>
          </w:p>
        </w:tc>
      </w:tr>
    </w:tbl>
    <w:p/>
    <w:bookmarkStart w:id="422" w:name="_ZH-CN_TOPIC_0171190074"/>
    <w:bookmarkEnd w:id="422"/>
    <w:p>
      <w:pPr>
        <w:pStyle w:val="Heading2"/>
      </w:pPr>
      <w:bookmarkStart w:id="423" w:name="_ZH-CN_TOPIC_0171190074-chtext"/>
      <w:bookmarkStart w:id="424" w:name="_Toc256000135"/>
      <w:r>
        <w:t>同时升级AC和AP的场景，该如何处理？</w:t>
      </w:r>
      <w:bookmarkEnd w:id="424"/>
      <w:bookmarkEnd w:id="423"/>
    </w:p>
    <w:p>
      <w:r>
        <w:t>同时升级AC和AP的场景下，建议先升级AC，再升级AP。</w:t>
      </w:r>
    </w:p>
    <w:p>
      <w:pPr>
        <w:pStyle w:val="ItemStep"/>
        <w:numPr>
          <w:ilvl w:val="0"/>
          <w:numId w:val="98"/>
        </w:numPr>
      </w:pPr>
      <w:r>
        <w:t>升级AC，详细操作请参见</w:t>
      </w:r>
      <w:r>
        <w:fldChar w:fldCharType="begin"/>
      </w:r>
      <w:r>
        <w:instrText>REF _ZH-CN_TOPIC_0140981896 \r \h</w:instrText>
      </w:r>
      <w:r>
        <w:fldChar w:fldCharType="separate"/>
      </w:r>
      <w:r>
        <w:t xml:space="preserve">2.3 </w:t>
      </w:r>
      <w:r>
        <w:fldChar w:fldCharType="end"/>
      </w:r>
      <w:r>
        <w:fldChar w:fldCharType="begin"/>
      </w:r>
      <w:r>
        <w:instrText>REF _ZH-CN_TOPIC_0140981896-chtext \h</w:instrText>
      </w:r>
      <w:r>
        <w:fldChar w:fldCharType="separate"/>
      </w:r>
      <w:r>
        <w:t>命令行升级AC指导</w:t>
      </w:r>
      <w:r>
        <w:fldChar w:fldCharType="end"/>
      </w:r>
      <w:r>
        <w:t>或</w:t>
      </w:r>
      <w:r>
        <w:fldChar w:fldCharType="begin"/>
      </w:r>
      <w:r>
        <w:instrText>REF _ZH-CN_TOPIC_0140981842 \r \h</w:instrText>
      </w:r>
      <w:r>
        <w:fldChar w:fldCharType="separate"/>
      </w:r>
      <w:r>
        <w:t xml:space="preserve">2.4 </w:t>
      </w:r>
      <w:r>
        <w:fldChar w:fldCharType="end"/>
      </w:r>
      <w:r>
        <w:fldChar w:fldCharType="begin"/>
      </w:r>
      <w:r>
        <w:instrText>REF _ZH-CN_TOPIC_0140981842-chtext \h</w:instrText>
      </w:r>
      <w:r>
        <w:fldChar w:fldCharType="separate"/>
      </w:r>
      <w:r>
        <w:t>Web网管升级AC指导</w:t>
      </w:r>
      <w:r>
        <w:fldChar w:fldCharType="end"/>
      </w:r>
      <w:r>
        <w:t>。</w:t>
      </w:r>
    </w:p>
    <w:p>
      <w:pPr>
        <w:pStyle w:val="ItemStep"/>
        <w:numPr>
          <w:ilvl w:val="0"/>
          <w:numId w:val="98"/>
        </w:numPr>
      </w:pPr>
      <w:r>
        <w:t>升级AP，详细操作请参见</w:t>
      </w:r>
      <w:r>
        <w:fldChar w:fldCharType="begin"/>
      </w:r>
      <w:r>
        <w:instrText>REF _ZH-CN_TOPIC_0140981879 \r \h</w:instrText>
      </w:r>
      <w:r>
        <w:fldChar w:fldCharType="separate"/>
      </w:r>
      <w:r>
        <w:t xml:space="preserve">4.3 </w:t>
      </w:r>
      <w:r>
        <w:fldChar w:fldCharType="end"/>
      </w:r>
      <w:r>
        <w:fldChar w:fldCharType="begin"/>
      </w:r>
      <w:r>
        <w:instrText>REF _ZH-CN_TOPIC_0140981879-chtext \h</w:instrText>
      </w:r>
      <w:r>
        <w:fldChar w:fldCharType="separate"/>
      </w:r>
      <w:r>
        <w:t>在AC上通过命令行升级FIT AP指导</w:t>
      </w:r>
      <w:r>
        <w:fldChar w:fldCharType="end"/>
      </w:r>
      <w:r>
        <w:t>或</w:t>
      </w:r>
      <w:r>
        <w:fldChar w:fldCharType="begin"/>
      </w:r>
      <w:r>
        <w:instrText>REF _ZH-CN_TOPIC_0140981944 \r \h</w:instrText>
      </w:r>
      <w:r>
        <w:fldChar w:fldCharType="separate"/>
      </w:r>
      <w:r>
        <w:t xml:space="preserve">4.4 </w:t>
      </w:r>
      <w:r>
        <w:fldChar w:fldCharType="end"/>
      </w:r>
      <w:r>
        <w:fldChar w:fldCharType="begin"/>
      </w:r>
      <w:r>
        <w:instrText>REF _ZH-CN_TOPIC_0140981944-chtext \h</w:instrText>
      </w:r>
      <w:r>
        <w:fldChar w:fldCharType="separate"/>
      </w:r>
      <w:r>
        <w:t>Web网管升级FIT AP指导</w:t>
      </w:r>
      <w:r>
        <w:fldChar w:fldCharType="end"/>
      </w:r>
      <w:r>
        <w:t>。</w:t>
      </w:r>
    </w:p>
    <w:p>
      <w:pPr>
        <w:sectPr>
          <w:headerReference w:type="even" r:id="rId118"/>
          <w:headerReference w:type="default" r:id="rId119"/>
          <w:footerReference w:type="even" r:id="rId120"/>
          <w:footerReference w:type="default" r:id="rId121"/>
          <w:type w:val="nextPage"/>
          <w:pgSz w:w="11907" w:h="16840" w:code="9"/>
          <w:pgMar w:top="1701" w:right="1134" w:bottom="1701" w:left="1134" w:header="567" w:footer="567" w:gutter="0"/>
          <w:pgNumType w:fmt="decimal"/>
          <w:cols w:space="425"/>
          <w:docGrid w:linePitch="312"/>
        </w:sectPr>
      </w:pPr>
    </w:p>
    <w:p>
      <w:pPr>
        <w:pStyle w:val="Appendixheading1"/>
      </w:pPr>
      <w:bookmarkStart w:id="425" w:name="_ZH-CN_TOPIC_0140981876"/>
      <w:bookmarkEnd w:id="425"/>
      <w:bookmarkStart w:id="426" w:name="_ZH-CN_TOPIC_0140981876-chtext"/>
      <w:bookmarkStart w:id="427" w:name="_Toc256000136"/>
      <w:r>
        <w:t>附录A</w:t>
      </w:r>
      <w:bookmarkEnd w:id="427"/>
      <w:bookmarkEnd w:id="426"/>
    </w:p>
    <w:p>
      <w:r>
        <w:rPr>
          <w:b/>
        </w:rPr>
        <w:t>传输文件方法</w:t>
      </w:r>
    </w:p>
    <w:p>
      <w:r>
        <w:t>从服务器传输文件到设备上或者从设备传输文件到服务器上备份共有以下方法，请根据实际情况选用。</w:t>
      </w:r>
    </w:p>
    <w:p>
      <w:pPr>
        <w:pStyle w:val="ItemList"/>
      </w:pPr>
      <w:r>
        <w:t>设备作为TFTP Client</w:t>
      </w:r>
    </w:p>
    <w:p>
      <w:pPr>
        <w:pStyle w:val="ItemList"/>
      </w:pPr>
      <w:r>
        <w:t>设备作为FTP Server</w:t>
      </w:r>
    </w:p>
    <w:p>
      <w:pPr>
        <w:pStyle w:val="ItemList"/>
      </w:pPr>
      <w:r>
        <w:t>设备作为FTP Client</w:t>
      </w:r>
    </w:p>
    <w:p>
      <w:pPr>
        <w:pStyle w:val="ItemList"/>
      </w:pPr>
      <w:r>
        <w:t>设备作为SFTP Client</w:t>
      </w:r>
    </w:p>
    <w:p>
      <w:r>
        <w:t>以下举例均以传输配置文件为例，实际操作中需要传输的文件请以实际情况为准。</w:t>
      </w:r>
    </w:p>
    <w:bookmarkStart w:id="428" w:name="_ZH-CN_TOPIC_0140981780"/>
    <w:bookmarkEnd w:id="428"/>
    <w:p>
      <w:pPr>
        <w:pStyle w:val="2"/>
        <w:numPr>
          <w:numId w:val="236"/>
        </w:numPr>
      </w:pPr>
      <w:bookmarkStart w:id="429" w:name="_ZH-CN_TOPIC_0140981780-chtext"/>
      <w:r>
        <w:t>设备作为TFTP Client</w:t>
      </w:r>
      <w:bookmarkEnd w:id="429"/>
    </w:p>
    <w:p>
      <w:pPr>
        <w:pStyle w:val="BlockLabel"/>
      </w:pPr>
      <w:r>
        <w:t>背景信息</w:t>
      </w:r>
    </w:p>
    <w:p>
      <w:pPr>
        <w:pStyle w:val="NotesHeading"/>
        <w:tabs>
          <w:tab w:val="left" w:pos="2100"/>
        </w:tabs>
        <w:rPr>
          <w:rFonts w:hint="eastAsia"/>
        </w:rPr>
      </w:pPr>
      <w:r>
        <w:pict>
          <v:shape id="_x0000_i1273" type="#_x0000_t75" style="width:50.29pt;height:19pt">
            <v:imagedata r:id="rId25" o:title="说明"/>
          </v:shape>
        </w:pict>
      </w:r>
    </w:p>
    <w:p>
      <w:pPr>
        <w:pStyle w:val="NotesText"/>
      </w:pPr>
      <w:r>
        <w:t>待上传文件已经正确存放到TFTP服务器指定的路径。</w:t>
      </w:r>
    </w:p>
    <w:p>
      <w:pPr>
        <w:pStyle w:val="NotesText"/>
      </w:pPr>
      <w:r>
        <w:t>关于PC或者便携机作为TFTP服务器的配置，请自行参考TFTP软件进行设置，如下步骤只是举例，实际操作过程中请根据TFTP软件来确定，如下操作默认现场已安装类似的TFTP软件包。</w:t>
      </w:r>
    </w:p>
    <w:p>
      <w:pPr>
        <w:pStyle w:val="BlockLabel"/>
      </w:pPr>
      <w:r>
        <w:t>操作步骤</w:t>
      </w:r>
    </w:p>
    <w:p>
      <w:pPr>
        <w:pStyle w:val="Step"/>
        <w:numPr>
          <w:numId w:val="277"/>
        </w:numPr>
      </w:pPr>
      <w:bookmarkStart w:id="430" w:name="li122247811198"/>
      <w:bookmarkEnd w:id="430"/>
      <w:r>
        <w:t>设置TFTP Server 。</w:t>
      </w:r>
    </w:p>
    <w:p>
      <w:r>
        <w:t>将PC作为TFTP服务器，在PC上运行第三方TFTP Server软件，假设文件存放路径为</w:t>
      </w:r>
      <w:r>
        <w:rPr>
          <w:b/>
        </w:rPr>
        <w:t>D:\tftp</w:t>
      </w:r>
      <w:r>
        <w:t>，设置使用的IP地址如</w:t>
      </w:r>
      <w:r>
        <w:rPr>
          <w:b/>
        </w:rPr>
        <w:t>192.168.10.11</w:t>
      </w:r>
      <w:r>
        <w:t>。</w:t>
      </w:r>
    </w:p>
    <w:p>
      <w:pPr>
        <w:pStyle w:val="Step"/>
      </w:pPr>
      <w:r>
        <w:t>保存配置文件。</w:t>
      </w:r>
    </w:p>
    <w:p>
      <w:pPr>
        <w:pStyle w:val="TerminalDisplay"/>
      </w:pPr>
      <w:r>
        <w:t xml:space="preserve">&lt;Huawei&gt; </w:t>
      </w:r>
      <w:r>
        <w:rPr>
          <w:b/>
        </w:rPr>
        <w:t>save</w:t>
      </w:r>
      <w:r>
        <w:t xml:space="preserve"> </w:t>
        <w:br/>
        <w:t xml:space="preserve">  The current configuration will be written to the device. </w:t>
        <w:br/>
        <w:t xml:space="preserve">  Are you sure to continue? (y/n)[n]:</w:t>
      </w:r>
      <w:r>
        <w:rPr>
          <w:b/>
        </w:rPr>
        <w:t>y</w:t>
      </w:r>
      <w:r>
        <w:t xml:space="preserve"> </w:t>
        <w:br/>
        <w:t xml:space="preserve">  It will take several minutes to save configuration file, please wait........ </w:t>
        <w:br/>
        <w:t xml:space="preserve">  Configuration file has been saved successfully </w:t>
        <w:br/>
        <w:t xml:space="preserve">  Note: The configuration file will take effect after being activated</w:t>
      </w:r>
    </w:p>
    <w:p>
      <w:pPr>
        <w:pStyle w:val="Step"/>
      </w:pPr>
      <w:r>
        <w:t>查看备份文件大小。</w:t>
      </w:r>
    </w:p>
    <w:p>
      <w:r>
        <w:t>备份之前先看一下要备份的文件大小，备份结束后比较一下传输大小、备份到服务器上的文件大小，确认备份成功。</w:t>
      </w:r>
    </w:p>
    <w:p>
      <w:r>
        <w:t>以查看后缀名为</w:t>
      </w:r>
      <w:r>
        <w:rPr>
          <w:b/>
        </w:rPr>
        <w:t>.zip</w:t>
      </w:r>
      <w:r>
        <w:t>或</w:t>
      </w:r>
      <w:r>
        <w:rPr>
          <w:b/>
        </w:rPr>
        <w:t>.cfg</w:t>
      </w:r>
      <w:r>
        <w:t>的配置文件为例。</w:t>
      </w:r>
    </w:p>
    <w:p>
      <w:pPr>
        <w:pStyle w:val="TerminalDisplay"/>
      </w:pPr>
      <w:r>
        <w:t xml:space="preserve">&lt;Huawei&gt; </w:t>
      </w:r>
      <w:r>
        <w:rPr>
          <w:b/>
        </w:rPr>
        <w:t>dir *.zip</w:t>
      </w:r>
      <w:r>
        <w:t xml:space="preserve"> </w:t>
        <w:br/>
        <w:t xml:space="preserve">Directory of flash:/ </w:t>
        <w:br/>
        <w:t xml:space="preserve"> </w:t>
        <w:br/>
        <w:t xml:space="preserve">  Idx  Attr     Size(Byte)  Date        Time(LMT)  FileName </w:t>
        <w:br/>
        <w:t xml:space="preserve">    0  -rw-          1,882  Aug 07 2005 01:08:11   vrpcfg.zip </w:t>
        <w:br/>
        <w:t xml:space="preserve"> </w:t>
        <w:br/>
        <w:t>206,324 KB total (136,776 KB free)</w:t>
      </w:r>
    </w:p>
    <w:p>
      <w:pPr>
        <w:pStyle w:val="Step"/>
      </w:pPr>
      <w:r>
        <w:t>备份重要文件。</w:t>
      </w:r>
    </w:p>
    <w:p>
      <w:pPr>
        <w:pStyle w:val="NotesHeading"/>
        <w:tabs>
          <w:tab w:val="left" w:pos="2100"/>
        </w:tabs>
        <w:rPr>
          <w:rFonts w:hint="eastAsia"/>
        </w:rPr>
      </w:pPr>
      <w:r>
        <w:pict>
          <v:shape id="_x0000_i1274" type="#_x0000_t75" style="width:50.29pt;height:19pt">
            <v:imagedata r:id="rId25" o:title="说明"/>
          </v:shape>
        </w:pict>
      </w:r>
    </w:p>
    <w:p>
      <w:pPr>
        <w:pStyle w:val="NotesText"/>
      </w:pPr>
      <w:r>
        <w:t>设备升级前请一定注意备份配置文件，备份文件用于设备在版本回退时加载使用。</w:t>
      </w:r>
    </w:p>
    <w:p>
      <w:r>
        <w:t>以备份配置文件为例。备份的配置文件名为vrpcfg-bak.zip。</w:t>
      </w:r>
    </w:p>
    <w:p>
      <w:pPr>
        <w:pStyle w:val="TerminalDisplay"/>
      </w:pPr>
      <w:r>
        <w:t xml:space="preserve">&lt;Huawei&gt; </w:t>
      </w:r>
      <w:r>
        <w:rPr>
          <w:b/>
        </w:rPr>
        <w:t>tftp 192.168.10.11 put vrpcfg.zip vrpcfg-bak.zip</w:t>
      </w:r>
      <w:r>
        <w:t xml:space="preserve"> </w:t>
        <w:br/>
        <w:t xml:space="preserve">Info: Transfer file in binary mode. </w:t>
        <w:br/>
        <w:t xml:space="preserve">Uploading the file to the remote TFTP server. Please wait... </w:t>
        <w:br/>
        <w:t xml:space="preserve"> 100% </w:t>
        <w:br/>
        <w:t xml:space="preserve">TFTP: Uploading the file successfully. </w:t>
        <w:br/>
        <w:t xml:space="preserve">      1882 bytes send in 1 seconds.</w:t>
      </w:r>
    </w:p>
    <w:p>
      <w:pPr>
        <w:pStyle w:val="Step"/>
      </w:pPr>
      <w:r>
        <w:t>检查备份是否成功。</w:t>
      </w:r>
    </w:p>
    <w:p>
      <w:r>
        <w:t>登录PC或者便携机检查是否备份成功，可到D:\tftp目录下查询此文件大小，确认备份成功。</w:t>
      </w:r>
    </w:p>
    <w:p>
      <w:pPr>
        <w:pStyle w:val="Step"/>
      </w:pPr>
      <w:r>
        <w:t>从服务器获取新的配置文件。</w:t>
      </w:r>
    </w:p>
    <w:p>
      <w:pPr>
        <w:pStyle w:val="TerminalDisplay"/>
      </w:pPr>
      <w:r>
        <w:t xml:space="preserve">&lt;Huawei&gt; </w:t>
      </w:r>
      <w:r>
        <w:rPr>
          <w:b/>
        </w:rPr>
        <w:t>tftp 192.168.10.11 get vrpcfgnew.zip</w:t>
      </w:r>
      <w:r>
        <w:t xml:space="preserve"> </w:t>
        <w:br/>
        <w:t xml:space="preserve">Info: Transfer file in binary mode. </w:t>
        <w:br/>
        <w:t xml:space="preserve">Downloading the file from the remote TFTP server. Please wait... </w:t>
        <w:br/>
        <w:t xml:space="preserve">|100% </w:t>
        <w:br/>
        <w:t xml:space="preserve">       2757 bytes received in 1 second. </w:t>
        <w:br/>
        <w:t xml:space="preserve">TFTP: Downloading the file successfully. </w:t>
        <w:br/>
        <w:t xml:space="preserve">Now begins to save file, please wait... </w:t>
        <w:br/>
        <w:t>File had been saved successfully.</w:t>
      </w:r>
    </w:p>
    <w:p>
      <w:pPr>
        <w:pStyle w:val="Step"/>
      </w:pPr>
      <w:r>
        <w:t>执行命令</w:t>
      </w:r>
      <w:r>
        <w:rPr>
          <w:b/>
        </w:rPr>
        <w:t>dir</w:t>
      </w:r>
      <w:r>
        <w:t>在设备上查看文件是否已存在、文件大小是否和服务器上的文件完全相同。</w:t>
      </w:r>
    </w:p>
    <w:p>
      <w:pPr>
        <w:pStyle w:val="TerminalDisplay"/>
      </w:pPr>
      <w:r>
        <w:t xml:space="preserve">&lt;Huawei&gt; </w:t>
      </w:r>
      <w:r>
        <w:rPr>
          <w:b/>
        </w:rPr>
        <w:t>dir</w:t>
      </w:r>
      <w:r>
        <w:t xml:space="preserve"> </w:t>
        <w:br/>
        <w:t xml:space="preserve">Directory of flash:/ </w:t>
        <w:br/>
        <w:t xml:space="preserve"> </w:t>
        <w:br/>
        <w:t xml:space="preserve">  Idx  Attr     Size(Byte)  Date        Time(LMT)  FileName </w:t>
        <w:br/>
        <w:t xml:space="preserve">    0  -rw-           2757  Aug 27 2012 11:05:45   vrpcfgnew.zip </w:t>
        <w:br/>
        <w:t xml:space="preserve">    1  drw-              -  Aug 27 2012 10:25:43   compatible </w:t>
        <w:br/>
        <w:t xml:space="preserve">    2  -rw-      1,600,000  Aug 31 2012 14:37:52   runtimeinfo1 </w:t>
        <w:br/>
        <w:t xml:space="preserve"> </w:t>
        <w:br/>
        <w:t>206,324 KB total (90,624 KB free)</w:t>
      </w:r>
    </w:p>
    <w:p>
      <w:pPr>
        <w:pStyle w:val="End"/>
      </w:pPr>
      <w:r>
        <w:t>----结束</w:t>
      </w:r>
    </w:p>
    <w:p>
      <w:pPr>
        <w:pStyle w:val="2"/>
      </w:pPr>
      <w:bookmarkStart w:id="431" w:name="_ZH-CN_TOPIC_0140981785-chtext"/>
      <w:r>
        <w:t>设备作为FTP Server</w:t>
      </w:r>
      <w:bookmarkEnd w:id="431"/>
    </w:p>
    <w:p>
      <w:pPr>
        <w:pStyle w:val="BlockLabel"/>
      </w:pPr>
      <w:r>
        <w:t>背景信息</w:t>
      </w:r>
    </w:p>
    <w:p>
      <w:pPr>
        <w:pStyle w:val="NotesHeading"/>
        <w:tabs>
          <w:tab w:val="left" w:pos="2100"/>
        </w:tabs>
        <w:rPr>
          <w:rFonts w:hint="eastAsia"/>
        </w:rPr>
      </w:pPr>
      <w:r>
        <w:pict>
          <v:shape id="_x0000_i1275" type="#_x0000_t75" style="width:50.29pt;height:19pt">
            <v:imagedata r:id="rId25" o:title="说明"/>
          </v:shape>
        </w:pict>
      </w:r>
    </w:p>
    <w:p>
      <w:pPr>
        <w:pStyle w:val="NotesText"/>
      </w:pPr>
      <w:r>
        <w:t>假设AC6605的IP地址为</w:t>
      </w:r>
      <w:r>
        <w:rPr>
          <w:b/>
        </w:rPr>
        <w:t>192.168.10.10</w:t>
      </w:r>
      <w:r>
        <w:t>，FTP用户名为</w:t>
      </w:r>
      <w:r>
        <w:rPr>
          <w:b/>
        </w:rPr>
        <w:t>ac</w:t>
      </w:r>
      <w:r>
        <w:t>，密码为</w:t>
      </w:r>
      <w:r>
        <w:rPr>
          <w:b/>
        </w:rPr>
        <w:t>hw123456</w:t>
      </w:r>
      <w:r>
        <w:t>，FTP工作目录是</w:t>
      </w:r>
      <w:r>
        <w:rPr>
          <w:b/>
        </w:rPr>
        <w:t>flash:/</w:t>
      </w:r>
      <w:r>
        <w:t>，PC或者便携机的IP是</w:t>
      </w:r>
      <w:r>
        <w:rPr>
          <w:b/>
        </w:rPr>
        <w:t>192.168.10.11，</w:t>
      </w:r>
      <w:r>
        <w:t>备份目录是</w:t>
      </w:r>
      <w:r>
        <w:rPr>
          <w:b/>
        </w:rPr>
        <w:t>D:/ftpfile</w:t>
      </w:r>
      <w:r>
        <w:t>。升级前升级软件包已经正确存放到</w:t>
      </w:r>
      <w:r>
        <w:rPr>
          <w:b/>
        </w:rPr>
        <w:t>D:/ftpfile</w:t>
      </w:r>
      <w:r>
        <w:t>。</w:t>
      </w:r>
    </w:p>
    <w:p>
      <w:pPr>
        <w:pStyle w:val="NotesText"/>
      </w:pPr>
      <w:r>
        <w:t>传输升级文件时，需要选择二进制格式传输文件。配置方式：</w:t>
      </w:r>
    </w:p>
    <w:p>
      <w:pPr>
        <w:pStyle w:val="NotesTextTD"/>
      </w:pPr>
      <w:r>
        <w:t xml:space="preserve">ftp&gt; </w:t>
      </w:r>
      <w:r>
        <w:rPr>
          <w:b/>
        </w:rPr>
        <w:t>binary</w:t>
      </w:r>
    </w:p>
    <w:p>
      <w:pPr>
        <w:pStyle w:val="NotesText"/>
      </w:pPr>
      <w:r>
        <w:t>具体请参考下面升级步骤。</w:t>
      </w:r>
    </w:p>
    <w:p>
      <w:pPr>
        <w:pStyle w:val="BlockLabel"/>
      </w:pPr>
      <w:r>
        <w:t>操作步骤</w:t>
      </w:r>
    </w:p>
    <w:p>
      <w:pPr>
        <w:pStyle w:val="Step"/>
        <w:numPr>
          <w:numId w:val="278"/>
        </w:numPr>
      </w:pPr>
      <w:r>
        <w:t>配置FTP Server。</w:t>
      </w:r>
    </w:p>
    <w:p>
      <w:r>
        <w:t>配置设备作为FTP Server， FTP用户名为</w:t>
      </w:r>
      <w:r>
        <w:rPr>
          <w:b/>
        </w:rPr>
        <w:t>ac</w:t>
      </w:r>
      <w:r>
        <w:t>，密码为</w:t>
      </w:r>
      <w:r>
        <w:rPr>
          <w:b/>
        </w:rPr>
        <w:t>hw123456</w:t>
      </w:r>
      <w:r>
        <w:t>，FTP工作目录是</w:t>
      </w:r>
      <w:r>
        <w:rPr>
          <w:b/>
        </w:rPr>
        <w:t>flash:/</w:t>
      </w:r>
      <w:r>
        <w:t>。</w:t>
      </w:r>
    </w:p>
    <w:p>
      <w:pPr>
        <w:pStyle w:val="NotesHeading"/>
        <w:tabs>
          <w:tab w:val="left" w:pos="2100"/>
        </w:tabs>
        <w:rPr>
          <w:rFonts w:hint="eastAsia"/>
        </w:rPr>
      </w:pPr>
      <w:r>
        <w:pict>
          <v:shape id="_x0000_i1276" type="#_x0000_t75" style="width:50.29pt;height:19pt">
            <v:imagedata r:id="rId25" o:title="说明"/>
          </v:shape>
        </w:pict>
      </w:r>
    </w:p>
    <w:p>
      <w:pPr>
        <w:pStyle w:val="NotesText"/>
      </w:pPr>
      <w:r>
        <w:t>AC6005中，FTP工作目录是</w:t>
      </w:r>
      <w:r>
        <w:rPr>
          <w:b/>
        </w:rPr>
        <w:t>sdcard:/</w:t>
      </w:r>
      <w:r>
        <w:t>。下面配置中</w:t>
      </w:r>
      <w:r>
        <w:rPr>
          <w:b/>
        </w:rPr>
        <w:t>local-user ac ftp-directory flash:/</w:t>
      </w:r>
      <w:r>
        <w:t>命令需要更改为</w:t>
      </w:r>
      <w:r>
        <w:rPr>
          <w:b/>
        </w:rPr>
        <w:t>local-user ac ftp-directory sdcard:/</w:t>
      </w:r>
    </w:p>
    <w:p>
      <w:pPr>
        <w:pStyle w:val="NotesText"/>
      </w:pPr>
      <w:r>
        <w:t>执行命令</w:t>
      </w:r>
      <w:r>
        <w:rPr>
          <w:b/>
        </w:rPr>
        <w:t xml:space="preserve">local-user ac password cipher </w:t>
      </w:r>
      <w:r>
        <w:rPr>
          <w:i/>
        </w:rPr>
        <w:t>password</w:t>
      </w:r>
      <w:r>
        <w:t>配置密码时，V200R003版本密码长度范围为6~16，V200R005、V200R006和V200R007版本密码长度范围为8~16。</w:t>
      </w:r>
    </w:p>
    <w:p>
      <w:pPr>
        <w:pStyle w:val="TerminalDisplay"/>
      </w:pPr>
      <w:r>
        <w:t xml:space="preserve">&lt;Huawei&gt; </w:t>
      </w:r>
      <w:r>
        <w:rPr>
          <w:b/>
        </w:rPr>
        <w:t>system-view</w:t>
      </w:r>
      <w:r>
        <w:t xml:space="preserve"> </w:t>
        <w:br/>
        <w:t xml:space="preserve">[Huawei] </w:t>
      </w:r>
      <w:r>
        <w:rPr>
          <w:b/>
        </w:rPr>
        <w:t>ftp server enable</w:t>
      </w:r>
      <w:r>
        <w:t xml:space="preserve"> </w:t>
        <w:br/>
        <w:t xml:space="preserve">Warning: FTP is not a secure protocol, and it is recommended to use SFTP. </w:t>
        <w:br/>
        <w:t xml:space="preserve">Info: Succeeded in starting the FTP server </w:t>
        <w:br/>
        <w:t xml:space="preserve">[Huawei] </w:t>
      </w:r>
      <w:r>
        <w:rPr>
          <w:b/>
        </w:rPr>
        <w:t>aaa</w:t>
      </w:r>
      <w:r>
        <w:t xml:space="preserve"> </w:t>
        <w:br/>
        <w:t xml:space="preserve">[Huawei-aaa] </w:t>
      </w:r>
      <w:r>
        <w:rPr>
          <w:b/>
        </w:rPr>
        <w:t>local-user ac password cipher hw123456</w:t>
      </w:r>
      <w:r>
        <w:t xml:space="preserve"> </w:t>
        <w:br/>
        <w:t xml:space="preserve">[Huawei-aaa] </w:t>
      </w:r>
      <w:r>
        <w:rPr>
          <w:b/>
        </w:rPr>
        <w:t>local-user ac ftp-directory flash:/</w:t>
      </w:r>
      <w:r>
        <w:t xml:space="preserve"> </w:t>
        <w:br/>
        <w:t xml:space="preserve">[Huawei-aaa] </w:t>
      </w:r>
      <w:r>
        <w:rPr>
          <w:b/>
        </w:rPr>
        <w:t>local-user ac service-type ftp</w:t>
      </w:r>
      <w:r>
        <w:t xml:space="preserve"> </w:t>
        <w:br/>
        <w:t xml:space="preserve">[Huawei-aaa] </w:t>
      </w:r>
      <w:r>
        <w:rPr>
          <w:b/>
        </w:rPr>
        <w:t>local-user ac privilege level 15</w:t>
      </w:r>
    </w:p>
    <w:p>
      <w:pPr>
        <w:pStyle w:val="Step"/>
      </w:pPr>
      <w:r>
        <w:t>配置设备IP。</w:t>
      </w:r>
    </w:p>
    <w:p>
      <w:r>
        <w:t>配置IP前，建议使用当前空闲且配置为缺省配置的接口，下面以GigabitEthernet 0/0/1为例，假设IP地址为192.168.10.10/24。也可以在管理网口MEth0/0/1配置IP。</w:t>
      </w:r>
    </w:p>
    <w:p>
      <w:pPr>
        <w:pStyle w:val="NotesHeading"/>
        <w:tabs>
          <w:tab w:val="left" w:pos="2100"/>
        </w:tabs>
        <w:rPr>
          <w:rFonts w:hint="eastAsia"/>
        </w:rPr>
      </w:pPr>
      <w:r>
        <w:pict>
          <v:shape id="_x0000_i1277" type="#_x0000_t75" style="width:50.29pt;height:19pt">
            <v:imagedata r:id="rId25" o:title="说明"/>
          </v:shape>
        </w:pict>
      </w:r>
    </w:p>
    <w:p>
      <w:pPr>
        <w:pStyle w:val="NotesText"/>
      </w:pPr>
      <w:r>
        <w:t>AC6005没有管理网口MEth0/0/1，只能在GE口上配置IP地址。</w:t>
      </w:r>
    </w:p>
    <w:p>
      <w:pPr>
        <w:pStyle w:val="TerminalDisplay"/>
      </w:pPr>
      <w:r>
        <w:t xml:space="preserve">&lt;Huawei&gt; </w:t>
      </w:r>
      <w:r>
        <w:rPr>
          <w:b/>
        </w:rPr>
        <w:t>system-view</w:t>
      </w:r>
      <w:r>
        <w:t xml:space="preserve">  </w:t>
        <w:br/>
        <w:t xml:space="preserve">[Huawei] </w:t>
      </w:r>
      <w:r>
        <w:rPr>
          <w:b/>
        </w:rPr>
        <w:t>interface GigabitEthernet0/0/1</w:t>
      </w:r>
      <w:r>
        <w:t xml:space="preserve">  </w:t>
        <w:br/>
        <w:t xml:space="preserve">[Huawei-GigabitEthernet0/0/1] </w:t>
      </w:r>
      <w:r>
        <w:rPr>
          <w:b/>
        </w:rPr>
        <w:t>port link-type access</w:t>
      </w:r>
      <w:r>
        <w:t xml:space="preserve">    </w:t>
        <w:br/>
        <w:t xml:space="preserve">[Huawei-GigabitEthernet0/0/1] </w:t>
      </w:r>
      <w:r>
        <w:rPr>
          <w:b/>
        </w:rPr>
        <w:t>quit</w:t>
      </w:r>
      <w:r>
        <w:t xml:space="preserve">  </w:t>
        <w:br/>
        <w:t xml:space="preserve">[Huawei] </w:t>
      </w:r>
      <w:r>
        <w:rPr>
          <w:b/>
        </w:rPr>
        <w:t>vlan 100</w:t>
      </w:r>
      <w:r>
        <w:t xml:space="preserve">  </w:t>
        <w:br/>
        <w:t xml:space="preserve">[Huawei-vlan100] </w:t>
      </w:r>
      <w:r>
        <w:rPr>
          <w:b/>
        </w:rPr>
        <w:t>port GigabitEthernet0/0/1</w:t>
      </w:r>
      <w:r>
        <w:t xml:space="preserve">       </w:t>
        <w:br/>
        <w:t xml:space="preserve">[Huawei-vlan100] </w:t>
      </w:r>
      <w:r>
        <w:rPr>
          <w:b/>
        </w:rPr>
        <w:t>quit</w:t>
      </w:r>
      <w:r>
        <w:t xml:space="preserve">  </w:t>
        <w:br/>
        <w:t xml:space="preserve">[Huawei] </w:t>
      </w:r>
      <w:r>
        <w:rPr>
          <w:b/>
        </w:rPr>
        <w:t>interface vlanif 100</w:t>
      </w:r>
      <w:r>
        <w:t xml:space="preserve">  </w:t>
        <w:br/>
        <w:t xml:space="preserve">[Huawei-Vlanif100] </w:t>
      </w:r>
      <w:r>
        <w:rPr>
          <w:b/>
        </w:rPr>
        <w:t>ip address 192.168.10.10 24</w:t>
      </w:r>
      <w:r>
        <w:t xml:space="preserve">  </w:t>
        <w:br/>
        <w:t xml:space="preserve">[Huawei-Vlanif100] </w:t>
      </w:r>
      <w:r>
        <w:rPr>
          <w:b/>
        </w:rPr>
        <w:t>quit</w:t>
      </w:r>
      <w:r>
        <w:t xml:space="preserve">  </w:t>
        <w:br/>
        <w:t xml:space="preserve">[Huawei]     </w:t>
      </w:r>
    </w:p>
    <w:p>
      <w:pPr>
        <w:pStyle w:val="Step"/>
      </w:pPr>
      <w:r>
        <w:t>保存配置文件。</w:t>
      </w:r>
    </w:p>
    <w:p>
      <w:pPr>
        <w:pStyle w:val="TerminalDisplay"/>
      </w:pPr>
      <w:r>
        <w:t xml:space="preserve">&lt;Huawei&gt; </w:t>
      </w:r>
      <w:r>
        <w:rPr>
          <w:b/>
        </w:rPr>
        <w:t>save</w:t>
      </w:r>
      <w:r>
        <w:t xml:space="preserve"> </w:t>
        <w:br/>
        <w:t xml:space="preserve">  The current configuration will be written to the device. </w:t>
        <w:br/>
        <w:t xml:space="preserve">  Are you sure to continue? (y/n)[n]:</w:t>
      </w:r>
      <w:r>
        <w:rPr>
          <w:b/>
        </w:rPr>
        <w:t>y</w:t>
      </w:r>
      <w:r>
        <w:t xml:space="preserve"> </w:t>
        <w:br/>
        <w:t xml:space="preserve">  It will take several minutes to save configuration file, please wait........ </w:t>
        <w:br/>
        <w:t xml:space="preserve">  Configuration file has been saved successfully </w:t>
        <w:br/>
        <w:t xml:space="preserve">  Note: The configuration file will take effect after being activated</w:t>
      </w:r>
    </w:p>
    <w:p>
      <w:pPr>
        <w:pStyle w:val="Step"/>
      </w:pPr>
      <w:r>
        <w:t>查看备份文件大小。</w:t>
      </w:r>
    </w:p>
    <w:p>
      <w:r>
        <w:t>备份之前先看一下要备份的文件大小，备份结束后比较一下传输大小、备份到服务器上的文件大小，确认备份成功。</w:t>
      </w:r>
    </w:p>
    <w:p>
      <w:r>
        <w:t>以查看后缀名为</w:t>
      </w:r>
      <w:r>
        <w:rPr>
          <w:b/>
        </w:rPr>
        <w:t>.zip</w:t>
      </w:r>
      <w:r>
        <w:t>或</w:t>
      </w:r>
      <w:r>
        <w:rPr>
          <w:b/>
        </w:rPr>
        <w:t>.cfg</w:t>
      </w:r>
      <w:r>
        <w:t>的配置文件为例。</w:t>
      </w:r>
    </w:p>
    <w:p>
      <w:pPr>
        <w:pStyle w:val="TerminalDisplay"/>
      </w:pPr>
      <w:r>
        <w:t xml:space="preserve">&lt;Huawei&gt; </w:t>
      </w:r>
      <w:r>
        <w:rPr>
          <w:b/>
        </w:rPr>
        <w:t>dir *.zip</w:t>
      </w:r>
      <w:r>
        <w:t xml:space="preserve"> </w:t>
        <w:br/>
        <w:t xml:space="preserve">Directory of flash:/ </w:t>
        <w:br/>
        <w:t xml:space="preserve"> </w:t>
        <w:br/>
        <w:t xml:space="preserve">  Idx  Attr     Size(Byte)  Date        Time(LMT)  FileName </w:t>
        <w:br/>
        <w:t xml:space="preserve">    0  -rw-          1,882  Aug 07 2005 01:08:11   vrpcfg.zip </w:t>
        <w:br/>
        <w:t xml:space="preserve"> </w:t>
        <w:br/>
        <w:t>206,324 KB total (136,776 KB free)</w:t>
      </w:r>
    </w:p>
    <w:p>
      <w:pPr>
        <w:pStyle w:val="Step"/>
      </w:pPr>
      <w:r>
        <w:t>在PC或者便携机点击开始—“运行”菜单，输入cmd，然后按“回车”键。</w:t>
      </w:r>
    </w:p>
    <w:p>
      <w:pPr>
        <w:pStyle w:val="Step"/>
      </w:pPr>
      <w:r>
        <w:t>进入D盘的ftpfile目录。</w:t>
      </w:r>
    </w:p>
    <w:p>
      <w:pPr>
        <w:pStyle w:val="TerminalDisplay"/>
      </w:pPr>
      <w:r>
        <w:t xml:space="preserve"> </w:t>
        <w:br/>
        <w:t>C:\Documents and Settings\Administrator&gt;</w:t>
      </w:r>
      <w:r>
        <w:rPr>
          <w:b/>
        </w:rPr>
        <w:t>d:</w:t>
      </w:r>
      <w:r>
        <w:t xml:space="preserve"> </w:t>
        <w:br/>
        <w:t xml:space="preserve"> </w:t>
        <w:br/>
        <w:t>D:\&gt;</w:t>
      </w:r>
      <w:r>
        <w:rPr>
          <w:b/>
        </w:rPr>
        <w:t>cd ftpfile</w:t>
      </w:r>
      <w:r>
        <w:t xml:space="preserve"> </w:t>
        <w:br/>
        <w:t xml:space="preserve"> </w:t>
        <w:br/>
        <w:t>D:\ftpfile&gt;</w:t>
      </w:r>
    </w:p>
    <w:p>
      <w:pPr>
        <w:pStyle w:val="NotesHeading"/>
        <w:tabs>
          <w:tab w:val="left" w:pos="2100"/>
        </w:tabs>
        <w:rPr>
          <w:rFonts w:hint="eastAsia"/>
        </w:rPr>
      </w:pPr>
      <w:r>
        <w:pict>
          <v:shape id="_x0000_i1278" type="#_x0000_t75" style="width:50.29pt;height:19pt">
            <v:imagedata r:id="rId25" o:title="说明"/>
          </v:shape>
        </w:pict>
      </w:r>
    </w:p>
    <w:p>
      <w:pPr>
        <w:pStyle w:val="NotesText"/>
      </w:pPr>
      <w:r>
        <w:t>假设ftpfile目录事先已创建，并且相应的软件包已存放到该目录下。</w:t>
      </w:r>
    </w:p>
    <w:p>
      <w:pPr>
        <w:pStyle w:val="Step"/>
      </w:pPr>
      <w:r>
        <w:t>备份重要文件。</w:t>
      </w:r>
    </w:p>
    <w:p>
      <w:pPr>
        <w:pStyle w:val="NotesHeading"/>
        <w:tabs>
          <w:tab w:val="left" w:pos="2100"/>
        </w:tabs>
        <w:rPr>
          <w:rFonts w:hint="eastAsia"/>
        </w:rPr>
      </w:pPr>
      <w:r>
        <w:pict>
          <v:shape id="_x0000_i1279" type="#_x0000_t75" style="width:50.29pt;height:19pt">
            <v:imagedata r:id="rId25" o:title="说明"/>
          </v:shape>
        </w:pict>
      </w:r>
    </w:p>
    <w:p>
      <w:pPr>
        <w:pStyle w:val="NotesText"/>
      </w:pPr>
      <w:r>
        <w:t>设备升级前请一定注意备份配置文件，备份文件用于设备在版本回退时加载使用。</w:t>
      </w:r>
    </w:p>
    <w:p>
      <w:r>
        <w:t>通过ftp方式登录到设备备份文件</w:t>
      </w:r>
    </w:p>
    <w:p>
      <w:pPr>
        <w:pStyle w:val="TerminalDisplay"/>
      </w:pPr>
      <w:r>
        <w:t>D:\ftpfile&gt;</w:t>
      </w:r>
      <w:r>
        <w:rPr>
          <w:b/>
        </w:rPr>
        <w:t>ftp 192.168.10.10</w:t>
      </w:r>
      <w:r>
        <w:t xml:space="preserve">  </w:t>
        <w:br/>
        <w:t xml:space="preserve">Connected to 192.168.10.10.  </w:t>
        <w:br/>
        <w:t xml:space="preserve">220 FTP service ready.  </w:t>
        <w:br/>
        <w:t xml:space="preserve">User (192.168.10.10:(none)): </w:t>
      </w:r>
      <w:r>
        <w:rPr>
          <w:b/>
        </w:rPr>
        <w:t>ac</w:t>
      </w:r>
      <w:r>
        <w:t xml:space="preserve">  # 输入用户名  </w:t>
        <w:br/>
        <w:t xml:space="preserve">331 Password required for ac.  </w:t>
        <w:br/>
        <w:t xml:space="preserve">Password:    #输入密码hw123456，回车，密码不显示在屏幕。  </w:t>
        <w:br/>
        <w:t xml:space="preserve">230 User logged in.  </w:t>
        <w:br/>
        <w:t xml:space="preserve">ftp&gt;      </w:t>
      </w:r>
    </w:p>
    <w:p>
      <w:r>
        <w:t>备份重要文件到D:\ftpfile中。以备份配置文件为例，备份的配置文件名为vrpcfg-bak.zip。</w:t>
      </w:r>
    </w:p>
    <w:p>
      <w:pPr>
        <w:pStyle w:val="TerminalDisplay"/>
      </w:pPr>
      <w:r>
        <w:t xml:space="preserve">ftp&gt; </w:t>
      </w:r>
      <w:r>
        <w:rPr>
          <w:b/>
        </w:rPr>
        <w:t>binary</w:t>
      </w:r>
      <w:r>
        <w:t xml:space="preserve">  </w:t>
        <w:br/>
        <w:t xml:space="preserve">200 Type is Image (Binary)  </w:t>
        <w:br/>
        <w:t xml:space="preserve">ftp&gt; </w:t>
      </w:r>
      <w:r>
        <w:rPr>
          <w:b/>
        </w:rPr>
        <w:t xml:space="preserve">get </w:t>
      </w:r>
      <w:r>
        <w:rPr>
          <w:b/>
        </w:rPr>
        <w:t>vrpcfg.zip vrpcfg-bak.zip</w:t>
      </w:r>
      <w:r>
        <w:t xml:space="preserve">  </w:t>
        <w:br/>
        <w:t xml:space="preserve">200 Port command okay.   </w:t>
        <w:br/>
        <w:t xml:space="preserve">150 Opening BINARY mode data connection for vrpcfg.zip.   </w:t>
        <w:br/>
        <w:t xml:space="preserve">1880 Transfer complete.      </w:t>
      </w:r>
    </w:p>
    <w:p>
      <w:pPr>
        <w:pStyle w:val="Step"/>
      </w:pPr>
      <w:r>
        <w:t>检查备份是否成功。</w:t>
      </w:r>
    </w:p>
    <w:p>
      <w:r>
        <w:t>登录PC或者便携机检查是否备份成功，可到D:\ftpfile目录下查询此文件大小，确认备份成功。</w:t>
      </w:r>
    </w:p>
    <w:p>
      <w:pPr>
        <w:pStyle w:val="Step"/>
      </w:pPr>
      <w:r>
        <w:t>从服务器获取新的配置文件。</w:t>
      </w:r>
    </w:p>
    <w:p>
      <w:r>
        <w:t>在FTP client（PC）上执行命令</w:t>
      </w:r>
      <w:r>
        <w:rPr>
          <w:b/>
        </w:rPr>
        <w:t xml:space="preserve">put </w:t>
      </w:r>
      <w:r>
        <w:rPr>
          <w:i/>
        </w:rPr>
        <w:t>source-filename</w:t>
      </w:r>
      <w:r>
        <w:t xml:space="preserve"> [ </w:t>
      </w:r>
      <w:r>
        <w:rPr>
          <w:i/>
        </w:rPr>
        <w:t>destination-filename</w:t>
      </w:r>
      <w:r>
        <w:t xml:space="preserve"> ]将新的配置文件上传至设备。</w:t>
      </w:r>
    </w:p>
    <w:p>
      <w:pPr>
        <w:pStyle w:val="TerminalDisplay"/>
      </w:pPr>
      <w:r>
        <w:t xml:space="preserve">ftp&gt; </w:t>
      </w:r>
      <w:r>
        <w:rPr>
          <w:b/>
        </w:rPr>
        <w:t>put vrpcfgnew.zip</w:t>
      </w:r>
    </w:p>
    <w:p>
      <w:pPr>
        <w:pStyle w:val="Step"/>
      </w:pPr>
      <w:r>
        <w:t>执行命令</w:t>
      </w:r>
      <w:r>
        <w:rPr>
          <w:b/>
        </w:rPr>
        <w:t>dir</w:t>
      </w:r>
      <w:r>
        <w:t>在设备上查看文件是否已存在、文件大小是否和服务器上的文件完全相同。</w:t>
      </w:r>
    </w:p>
    <w:p>
      <w:pPr>
        <w:pStyle w:val="TerminalDisplay"/>
      </w:pPr>
      <w:r>
        <w:t xml:space="preserve">&lt;Huawei&gt; </w:t>
      </w:r>
      <w:r>
        <w:rPr>
          <w:b/>
        </w:rPr>
        <w:t>dir</w:t>
      </w:r>
      <w:r>
        <w:t xml:space="preserve"> </w:t>
        <w:br/>
        <w:t xml:space="preserve">Directory of flash:/ </w:t>
        <w:br/>
        <w:t xml:space="preserve"> </w:t>
        <w:br/>
        <w:t xml:space="preserve">  Idx  Attr     Size(Byte)  Date        Time(LMT)  FileName </w:t>
        <w:br/>
        <w:t xml:space="preserve">    0  -rw-           2757  Aug 27 2012 11:05:45   vrpcfgnew.zip </w:t>
        <w:br/>
        <w:t xml:space="preserve">    1  drw-              -  Aug 27 2012 10:25:43   compatible </w:t>
        <w:br/>
        <w:t xml:space="preserve">    2  -rw-      1,600,000  Aug 31 2012 14:37:52   runtimeinfo1 </w:t>
        <w:br/>
        <w:t xml:space="preserve"> </w:t>
        <w:br/>
        <w:t>206,324 KB total (90,624 KB free)</w:t>
      </w:r>
    </w:p>
    <w:p>
      <w:pPr>
        <w:pStyle w:val="End"/>
      </w:pPr>
      <w:r>
        <w:t>----结束</w:t>
      </w:r>
    </w:p>
    <w:bookmarkStart w:id="432" w:name="_ZH-CN_TOPIC_0140981758"/>
    <w:bookmarkEnd w:id="432"/>
    <w:p>
      <w:pPr>
        <w:pStyle w:val="2"/>
      </w:pPr>
      <w:bookmarkStart w:id="433" w:name="_ZH-CN_TOPIC_0140981758-chtext"/>
      <w:r>
        <w:t>设备作为FTP Client</w:t>
      </w:r>
      <w:bookmarkEnd w:id="433"/>
    </w:p>
    <w:p>
      <w:pPr>
        <w:pStyle w:val="BlockLabel"/>
      </w:pPr>
      <w:r>
        <w:t>背景信息</w:t>
      </w:r>
    </w:p>
    <w:p>
      <w:pPr>
        <w:pStyle w:val="NotesHeading"/>
        <w:tabs>
          <w:tab w:val="left" w:pos="2100"/>
        </w:tabs>
        <w:rPr>
          <w:rFonts w:hint="eastAsia"/>
        </w:rPr>
      </w:pPr>
      <w:r>
        <w:pict>
          <v:shape id="_x0000_i1280" type="#_x0000_t75" style="width:50.29pt;height:19pt">
            <v:imagedata r:id="rId25" o:title="说明"/>
          </v:shape>
        </w:pict>
      </w:r>
    </w:p>
    <w:p>
      <w:pPr>
        <w:pStyle w:val="NotesText"/>
      </w:pPr>
      <w:r>
        <w:t>升级前升级软件包已经正确存放到FTP服务器指定的路径。</w:t>
      </w:r>
    </w:p>
    <w:p>
      <w:pPr>
        <w:pStyle w:val="NotesText"/>
      </w:pPr>
      <w:r>
        <w:t>关于PC或者便携机作为FTP服务器的配置，请自行参考FTP软件进行设置，如下步骤只是举例，实际操作过程中请根据FTP软件来确定，如下操作默认现场已安装类似的FTP软件包。</w:t>
      </w:r>
    </w:p>
    <w:p>
      <w:pPr>
        <w:pStyle w:val="NotesText"/>
      </w:pPr>
      <w:r>
        <w:t>传输升级文件时，需要选择二进制格式传输文件。配置方式：</w:t>
      </w:r>
    </w:p>
    <w:p>
      <w:pPr>
        <w:pStyle w:val="NotesTextTD"/>
      </w:pPr>
      <w:r>
        <w:t xml:space="preserve">ftp&gt; </w:t>
      </w:r>
      <w:r>
        <w:rPr>
          <w:b/>
        </w:rPr>
        <w:t>binary</w:t>
      </w:r>
    </w:p>
    <w:p>
      <w:pPr>
        <w:pStyle w:val="NotesText"/>
      </w:pPr>
      <w:r>
        <w:t>具体请参考下面升级步骤。</w:t>
      </w:r>
    </w:p>
    <w:p>
      <w:pPr>
        <w:pStyle w:val="BlockLabel"/>
      </w:pPr>
      <w:r>
        <w:t>操作步骤</w:t>
      </w:r>
    </w:p>
    <w:p>
      <w:pPr>
        <w:pStyle w:val="Step"/>
        <w:numPr>
          <w:numId w:val="279"/>
        </w:numPr>
      </w:pPr>
      <w:r>
        <w:t>设置FTP Server。</w:t>
      </w:r>
    </w:p>
    <w:p>
      <w:r>
        <w:t>在PC上运行第三方FTP Server软件，设置文件存放路径为</w:t>
      </w:r>
      <w:r>
        <w:rPr>
          <w:b/>
        </w:rPr>
        <w:t>D:\ftp</w:t>
      </w:r>
      <w:r>
        <w:t>，设置用户名为</w:t>
      </w:r>
      <w:r>
        <w:rPr>
          <w:b/>
        </w:rPr>
        <w:t>ac</w:t>
      </w:r>
      <w:r>
        <w:t>，密码为</w:t>
      </w:r>
      <w:r>
        <w:rPr>
          <w:b/>
        </w:rPr>
        <w:t>123456</w:t>
      </w:r>
      <w:r>
        <w:t>。</w:t>
      </w:r>
    </w:p>
    <w:p>
      <w:pPr>
        <w:pStyle w:val="Step"/>
      </w:pPr>
      <w:r>
        <w:t>保存配置文件。</w:t>
      </w:r>
    </w:p>
    <w:p>
      <w:pPr>
        <w:pStyle w:val="TerminalDisplay"/>
      </w:pPr>
      <w:r>
        <w:t xml:space="preserve">&lt;Huawei&gt; </w:t>
      </w:r>
      <w:r>
        <w:rPr>
          <w:b/>
        </w:rPr>
        <w:t>save</w:t>
      </w:r>
      <w:r>
        <w:t xml:space="preserve"> </w:t>
        <w:br/>
        <w:t xml:space="preserve">  The current configuration will be written to the device. </w:t>
        <w:br/>
        <w:t xml:space="preserve">  Are you sure to continue? (y/n)[n]:</w:t>
      </w:r>
      <w:r>
        <w:rPr>
          <w:b/>
        </w:rPr>
        <w:t>y</w:t>
      </w:r>
      <w:r>
        <w:t xml:space="preserve"> </w:t>
        <w:br/>
        <w:t xml:space="preserve">  It will take several minutes to save configuration file, please wait........ </w:t>
        <w:br/>
        <w:t xml:space="preserve">  Configuration file has been saved successfully </w:t>
        <w:br/>
        <w:t xml:space="preserve">  Note: The configuration file will take effect after being activated</w:t>
      </w:r>
    </w:p>
    <w:p>
      <w:pPr>
        <w:pStyle w:val="Step"/>
      </w:pPr>
      <w:r>
        <w:t>查看备份文件大小。</w:t>
      </w:r>
    </w:p>
    <w:p>
      <w:r>
        <w:t>备份之前先看一下要备份的文件大小，备份结束后比较一下传输大小、备份到服务器上的文件大小，确认备份成功。</w:t>
      </w:r>
    </w:p>
    <w:p>
      <w:r>
        <w:t>以查看后缀名为</w:t>
      </w:r>
      <w:r>
        <w:rPr>
          <w:b/>
        </w:rPr>
        <w:t>.zip</w:t>
      </w:r>
      <w:r>
        <w:t>或</w:t>
      </w:r>
      <w:r>
        <w:rPr>
          <w:b/>
        </w:rPr>
        <w:t>.cfg</w:t>
      </w:r>
      <w:r>
        <w:t>的配置文件为例。</w:t>
      </w:r>
    </w:p>
    <w:p>
      <w:pPr>
        <w:pStyle w:val="TerminalDisplay"/>
      </w:pPr>
      <w:r>
        <w:t xml:space="preserve">&lt;Huawei&gt; </w:t>
      </w:r>
      <w:r>
        <w:rPr>
          <w:b/>
        </w:rPr>
        <w:t>dir *.zip</w:t>
      </w:r>
      <w:r>
        <w:t xml:space="preserve"> </w:t>
        <w:br/>
        <w:t xml:space="preserve">Directory of flash:/ </w:t>
        <w:br/>
        <w:t xml:space="preserve"> </w:t>
        <w:br/>
        <w:t xml:space="preserve">  Idx  Attr     Size(Byte)  Date        Time(LMT)  FileName </w:t>
        <w:br/>
        <w:t xml:space="preserve">    0  -rw-          1,882  Aug 07 2005 01:08:11   vrpcfg.zip </w:t>
        <w:br/>
        <w:t xml:space="preserve"> </w:t>
        <w:br/>
        <w:t>206,324 KB total (136,776 KB free)</w:t>
      </w:r>
    </w:p>
    <w:p>
      <w:pPr>
        <w:pStyle w:val="Step"/>
      </w:pPr>
      <w:r>
        <w:t>备份重要文件。</w:t>
      </w:r>
    </w:p>
    <w:p>
      <w:pPr>
        <w:pStyle w:val="NotesHeading"/>
        <w:tabs>
          <w:tab w:val="left" w:pos="2100"/>
        </w:tabs>
        <w:rPr>
          <w:rFonts w:hint="eastAsia"/>
        </w:rPr>
      </w:pPr>
      <w:r>
        <w:pict>
          <v:shape id="_x0000_i1281" type="#_x0000_t75" style="width:50.29pt;height:19pt">
            <v:imagedata r:id="rId25" o:title="说明"/>
          </v:shape>
        </w:pict>
      </w:r>
    </w:p>
    <w:p>
      <w:pPr>
        <w:pStyle w:val="NotesText"/>
      </w:pPr>
      <w:r>
        <w:t>设备升级前请一定注意备份配置文件，备份文件用于设备在版本回退时加载使用。</w:t>
      </w:r>
    </w:p>
    <w:p>
      <w:r>
        <w:t>以备份配置文件为例。备份的配置文件名为vrpcfg-bak.zip。</w:t>
      </w:r>
    </w:p>
    <w:p>
      <w:r>
        <w:t>设备上的FTP操作命令同在普通PC机上DOS下操作命令相同，假设FTP Server的IP地址为</w:t>
      </w:r>
      <w:r>
        <w:rPr>
          <w:b/>
        </w:rPr>
        <w:t>192.168.10.11</w:t>
      </w:r>
      <w:r>
        <w:t>。用户名和密码为FTP Server程序中设置的用户名和密码。</w:t>
      </w:r>
    </w:p>
    <w:p>
      <w:pPr>
        <w:pStyle w:val="TerminalDisplay"/>
      </w:pPr>
      <w:r>
        <w:t xml:space="preserve">&lt;Huawei&gt; </w:t>
      </w:r>
      <w:r>
        <w:rPr>
          <w:b/>
        </w:rPr>
        <w:t>cd flash:/</w:t>
      </w:r>
      <w:r>
        <w:t xml:space="preserve">   #在AC6005设备上需要执行命令cd sdcard:/ </w:t>
        <w:br/>
        <w:t xml:space="preserve">&lt;Huawei&gt; </w:t>
      </w:r>
      <w:r>
        <w:rPr>
          <w:b/>
        </w:rPr>
        <w:t>ftp 192.168.10.11</w:t>
      </w:r>
      <w:r>
        <w:t xml:space="preserve"> </w:t>
        <w:br/>
        <w:t xml:space="preserve">Trying 192.168.10.11 ... </w:t>
        <w:br/>
        <w:t xml:space="preserve">Press CTRL+K to abort </w:t>
        <w:br/>
        <w:t xml:space="preserve">Connected to 192.168.10.11. </w:t>
        <w:br/>
        <w:t xml:space="preserve"> </w:t>
        <w:br/>
        <w:t>User(192.168.10.11:(none)):</w:t>
      </w:r>
      <w:r>
        <w:rPr>
          <w:b/>
        </w:rPr>
        <w:t>ac</w:t>
      </w:r>
      <w:r>
        <w:t xml:space="preserve"> #手工输入用户名，回车 </w:t>
        <w:br/>
        <w:t xml:space="preserve">331 Give me your password, please </w:t>
        <w:br/>
        <w:t xml:space="preserve">Enter password:   #输入密码123456,回车，密码不会显示在屏幕上 </w:t>
        <w:br/>
        <w:t xml:space="preserve">230 Logged in successfully </w:t>
        <w:br/>
        <w:t xml:space="preserve"> </w:t>
        <w:br/>
        <w:t xml:space="preserve">[ftp] </w:t>
      </w:r>
      <w:r>
        <w:rPr>
          <w:b/>
        </w:rPr>
        <w:t>binary</w:t>
      </w:r>
      <w:r>
        <w:t xml:space="preserve"> </w:t>
        <w:br/>
        <w:t xml:space="preserve">200 Type is Image (Binary) </w:t>
        <w:br/>
        <w:t xml:space="preserve"> </w:t>
        <w:br/>
        <w:t xml:space="preserve">[ftp] </w:t>
      </w:r>
      <w:r>
        <w:rPr>
          <w:b/>
        </w:rPr>
        <w:t>put vrpcfg.zip vrpcfg-bak.zip</w:t>
      </w:r>
      <w:r>
        <w:t xml:space="preserve"> </w:t>
        <w:br/>
        <w:t xml:space="preserve">200 PORT command okay </w:t>
        <w:br/>
        <w:t xml:space="preserve">150 "D:\ftp\vrpcfg-bak.zip " file ready to receive in IMAGE / Binary </w:t>
        <w:br/>
        <w:t xml:space="preserve"> mode </w:t>
        <w:br/>
        <w:t xml:space="preserve">226 Transfer finished successfully. </w:t>
        <w:br/>
        <w:t>FTP: 1880 byte(s) sent in 0.300 second(s) 630.68Kbyte(s)/sec.</w:t>
      </w:r>
    </w:p>
    <w:p>
      <w:pPr>
        <w:pStyle w:val="Step"/>
      </w:pPr>
      <w:r>
        <w:t>检查备份是否成功。</w:t>
      </w:r>
    </w:p>
    <w:p>
      <w:r>
        <w:t>登录PC或者便携机检查是否备份成功，可到D:\ftp目录下查询此文件大小，确认备份成功。</w:t>
      </w:r>
    </w:p>
    <w:p>
      <w:pPr>
        <w:pStyle w:val="Step"/>
      </w:pPr>
      <w:r>
        <w:t>从服务器获取新的配置文件。</w:t>
      </w:r>
    </w:p>
    <w:p>
      <w:pPr>
        <w:pStyle w:val="TerminalDisplay"/>
      </w:pPr>
      <w:r>
        <w:t xml:space="preserve">[ftp] </w:t>
      </w:r>
      <w:r>
        <w:rPr>
          <w:b/>
        </w:rPr>
        <w:t>get vrpcfgnew.zip</w:t>
      </w:r>
    </w:p>
    <w:p>
      <w:pPr>
        <w:pStyle w:val="Step"/>
      </w:pPr>
      <w:r>
        <w:t>断开FTP连接。</w:t>
      </w:r>
    </w:p>
    <w:p>
      <w:pPr>
        <w:pStyle w:val="TerminalDisplay"/>
      </w:pPr>
      <w:r>
        <w:t xml:space="preserve">[ftp] </w:t>
      </w:r>
      <w:r>
        <w:rPr>
          <w:b/>
        </w:rPr>
        <w:t>bye</w:t>
      </w:r>
      <w:r>
        <w:t xml:space="preserve">  </w:t>
        <w:br/>
        <w:t xml:space="preserve">221 Windows FTP Server says goodbye        </w:t>
      </w:r>
    </w:p>
    <w:p>
      <w:pPr>
        <w:pStyle w:val="Step"/>
      </w:pPr>
      <w:r>
        <w:t>执行命令</w:t>
      </w:r>
      <w:r>
        <w:rPr>
          <w:b/>
        </w:rPr>
        <w:t>dir</w:t>
      </w:r>
      <w:r>
        <w:t>在设备上查看文件是否已存在、文件大小是否和服务器上的文件完全相同。</w:t>
      </w:r>
    </w:p>
    <w:p>
      <w:pPr>
        <w:pStyle w:val="TerminalDisplay"/>
      </w:pPr>
      <w:r>
        <w:t xml:space="preserve">&lt;Huawei&gt; </w:t>
      </w:r>
      <w:r>
        <w:rPr>
          <w:b/>
        </w:rPr>
        <w:t>dir</w:t>
      </w:r>
      <w:r>
        <w:t xml:space="preserve"> </w:t>
        <w:br/>
        <w:t xml:space="preserve">Directory of flash:/ </w:t>
        <w:br/>
        <w:t xml:space="preserve"> </w:t>
        <w:br/>
        <w:t xml:space="preserve">  Idx  Attr     Size(Byte)  Date        Time(LMT)  FileName </w:t>
        <w:br/>
        <w:t xml:space="preserve">    1  -rw-           2757  Aug 27 2012 11:05:45   vrpcfgnew.zip </w:t>
        <w:br/>
        <w:t xml:space="preserve">    2  drw-              -  Aug 27 2012 10:25:43   compatible </w:t>
        <w:br/>
        <w:t xml:space="preserve">    3  -rw-      1,600,000  Aug 31 2012 14:37:52   runtimeinfo1 </w:t>
        <w:br/>
        <w:t xml:space="preserve"> </w:t>
        <w:br/>
        <w:t>206,324 KB total (90,624 KB free)</w:t>
      </w:r>
    </w:p>
    <w:p>
      <w:pPr>
        <w:pStyle w:val="End"/>
      </w:pPr>
      <w:r>
        <w:t>----结束</w:t>
      </w:r>
    </w:p>
    <w:bookmarkStart w:id="434" w:name="_ZH-CN_TOPIC_0140981748"/>
    <w:bookmarkEnd w:id="434"/>
    <w:p>
      <w:pPr>
        <w:pStyle w:val="2"/>
      </w:pPr>
      <w:bookmarkStart w:id="435" w:name="_ZH-CN_TOPIC_0140981748-chtext"/>
      <w:r>
        <w:t>设备作为SFTP Client</w:t>
      </w:r>
      <w:bookmarkEnd w:id="435"/>
    </w:p>
    <w:p>
      <w:pPr>
        <w:pStyle w:val="BlockLabel"/>
      </w:pPr>
      <w:r>
        <w:t>背景信息</w:t>
      </w:r>
    </w:p>
    <w:p>
      <w:pPr>
        <w:pStyle w:val="NotesHeading"/>
        <w:tabs>
          <w:tab w:val="left" w:pos="2100"/>
        </w:tabs>
        <w:rPr>
          <w:rFonts w:hint="eastAsia"/>
        </w:rPr>
      </w:pPr>
      <w:r>
        <w:pict>
          <v:shape id="_x0000_i1282" type="#_x0000_t75" style="width:50.29pt;height:19pt">
            <v:imagedata r:id="rId25" o:title="说明"/>
          </v:shape>
        </w:pict>
      </w:r>
    </w:p>
    <w:p>
      <w:pPr>
        <w:pStyle w:val="NotesText"/>
      </w:pPr>
      <w:r>
        <w:t>升级前升级软件包已经正确存放到SFTP服务器指定的路径。</w:t>
      </w:r>
    </w:p>
    <w:p>
      <w:pPr>
        <w:pStyle w:val="NotesText"/>
      </w:pPr>
      <w:r>
        <w:t>关于PC或者便携机作为SFTP服务器的配置，请自行参考SFTP软件进行设置，如下步骤只是举例，实际操作过程中请根据SFTP软件来确定，如下操作默认现场已安装类似的SFTP软件包。</w:t>
      </w:r>
    </w:p>
    <w:p>
      <w:pPr>
        <w:pStyle w:val="BlockLabel"/>
      </w:pPr>
      <w:r>
        <w:t>操作步骤</w:t>
      </w:r>
    </w:p>
    <w:p>
      <w:pPr>
        <w:pStyle w:val="Step"/>
        <w:numPr>
          <w:numId w:val="280"/>
        </w:numPr>
      </w:pPr>
      <w:r>
        <w:t>设置SFTP Server。</w:t>
      </w:r>
    </w:p>
    <w:p>
      <w:r>
        <w:t>在PC上运行第三方SFTP Server软件，假设用户名为</w:t>
      </w:r>
      <w:r>
        <w:rPr>
          <w:b/>
        </w:rPr>
        <w:t>huawei</w:t>
      </w:r>
      <w:r>
        <w:t>，密码为</w:t>
      </w:r>
      <w:r>
        <w:rPr>
          <w:b/>
        </w:rPr>
        <w:t>huawei</w:t>
      </w:r>
      <w:r>
        <w:t>，文件存放路径为</w:t>
      </w:r>
      <w:r>
        <w:rPr>
          <w:b/>
        </w:rPr>
        <w:t>D:\sftp</w:t>
      </w:r>
      <w:r>
        <w:t>。</w:t>
      </w:r>
    </w:p>
    <w:p>
      <w:pPr>
        <w:pStyle w:val="Step"/>
      </w:pPr>
      <w:r>
        <w:t>保存配置文件。</w:t>
      </w:r>
    </w:p>
    <w:p>
      <w:pPr>
        <w:pStyle w:val="TerminalDisplay"/>
      </w:pPr>
      <w:r>
        <w:t xml:space="preserve">&lt;Huawei&gt; </w:t>
      </w:r>
      <w:r>
        <w:rPr>
          <w:b/>
        </w:rPr>
        <w:t>save</w:t>
      </w:r>
      <w:r>
        <w:t xml:space="preserve"> </w:t>
        <w:br/>
        <w:t xml:space="preserve">  The current configuration will be written to the device. </w:t>
        <w:br/>
        <w:t xml:space="preserve">  Are you sure to continue? (y/n)[n]:</w:t>
      </w:r>
      <w:r>
        <w:rPr>
          <w:b/>
        </w:rPr>
        <w:t>y</w:t>
      </w:r>
      <w:r>
        <w:t xml:space="preserve"> </w:t>
        <w:br/>
        <w:t xml:space="preserve">  It will take several minutes to save configuration file, please wait........ </w:t>
        <w:br/>
        <w:t xml:space="preserve">  Configuration file has been saved successfully </w:t>
        <w:br/>
        <w:t xml:space="preserve">  Note: The configuration file will take effect after being activated</w:t>
      </w:r>
    </w:p>
    <w:p>
      <w:pPr>
        <w:pStyle w:val="Step"/>
      </w:pPr>
      <w:r>
        <w:t>查看备份文件大小。</w:t>
      </w:r>
    </w:p>
    <w:p>
      <w:r>
        <w:t>备份之前先看一下要备份的文件大小，备份结束后比较一下传输大小、备份到服务器上的文件大小，确认备份成功。</w:t>
      </w:r>
    </w:p>
    <w:p>
      <w:r>
        <w:t>以查看后缀名为</w:t>
      </w:r>
      <w:r>
        <w:rPr>
          <w:b/>
        </w:rPr>
        <w:t>.zip</w:t>
      </w:r>
      <w:r>
        <w:t>或</w:t>
      </w:r>
      <w:r>
        <w:rPr>
          <w:b/>
        </w:rPr>
        <w:t>.cfg</w:t>
      </w:r>
      <w:r>
        <w:t>的配置文件为例。</w:t>
      </w:r>
    </w:p>
    <w:p>
      <w:pPr>
        <w:pStyle w:val="TerminalDisplay"/>
      </w:pPr>
      <w:r>
        <w:t xml:space="preserve">&lt;Huawei&gt; </w:t>
      </w:r>
      <w:r>
        <w:rPr>
          <w:b/>
        </w:rPr>
        <w:t>dir *.zip</w:t>
      </w:r>
      <w:r>
        <w:t xml:space="preserve"> </w:t>
        <w:br/>
        <w:t xml:space="preserve">Directory of flash:/ </w:t>
        <w:br/>
        <w:t xml:space="preserve"> </w:t>
        <w:br/>
        <w:t xml:space="preserve">  Idx  Attr     Size(Byte)  Date        Time(LMT)  FileName </w:t>
        <w:br/>
        <w:t xml:space="preserve">    0  -rw-          1,882  Aug 07 2005 01:08:11   vrpcfg.zip </w:t>
        <w:br/>
        <w:t xml:space="preserve"> </w:t>
        <w:br/>
        <w:t>206,324 KB total (136,776 KB free)</w:t>
      </w:r>
    </w:p>
    <w:p>
      <w:pPr>
        <w:pStyle w:val="Step"/>
      </w:pPr>
      <w:r>
        <w:t>备份重要文件。</w:t>
      </w:r>
    </w:p>
    <w:p>
      <w:pPr>
        <w:pStyle w:val="NotesHeading"/>
        <w:tabs>
          <w:tab w:val="left" w:pos="2100"/>
        </w:tabs>
        <w:rPr>
          <w:rFonts w:hint="eastAsia"/>
        </w:rPr>
      </w:pPr>
      <w:r>
        <w:pict>
          <v:shape id="_x0000_i1283" type="#_x0000_t75" style="width:50.29pt;height:19pt">
            <v:imagedata r:id="rId25" o:title="说明"/>
          </v:shape>
        </w:pict>
      </w:r>
    </w:p>
    <w:p>
      <w:pPr>
        <w:pStyle w:val="NotesText"/>
      </w:pPr>
      <w:r>
        <w:t>设备升级前请一定注意备份配置文件，备份文件用于设备在版本回退时加载使用。</w:t>
      </w:r>
    </w:p>
    <w:p>
      <w:r>
        <w:t>以备份配置文件为例。备份的配置文件名为vrpcfg-bak.zip。</w:t>
      </w:r>
    </w:p>
    <w:p>
      <w:r>
        <w:t>假设SFTP Server的IP地址为</w:t>
      </w:r>
      <w:r>
        <w:rPr>
          <w:b/>
        </w:rPr>
        <w:t>192.168.10.11</w:t>
      </w:r>
      <w:r>
        <w:t>。用户名和密码为SFTP Server程序中设置的用户名和密码。</w:t>
      </w:r>
    </w:p>
    <w:p>
      <w:pPr>
        <w:pStyle w:val="TerminalDisplay"/>
      </w:pPr>
      <w:r>
        <w:t xml:space="preserve">&lt;Huawei&gt; </w:t>
      </w:r>
      <w:r>
        <w:rPr>
          <w:b/>
        </w:rPr>
        <w:t>system-view</w:t>
      </w:r>
      <w:r>
        <w:t xml:space="preserve"> </w:t>
        <w:br/>
        <w:t xml:space="preserve">Enter system view, return user view with Ctrl+Z. </w:t>
        <w:br/>
        <w:t xml:space="preserve">[Huawei] </w:t>
      </w:r>
      <w:r>
        <w:rPr>
          <w:b/>
        </w:rPr>
        <w:t>ssh client first-time enable</w:t>
      </w:r>
      <w:r>
        <w:t xml:space="preserve"> </w:t>
        <w:br/>
        <w:t xml:space="preserve">[Huawei] </w:t>
      </w:r>
      <w:r>
        <w:rPr>
          <w:b/>
        </w:rPr>
        <w:t>sftp 192.168.10.11</w:t>
      </w:r>
      <w:r>
        <w:t xml:space="preserve"> </w:t>
        <w:br/>
        <w:t>Please input the username:</w:t>
      </w:r>
      <w:r>
        <w:rPr>
          <w:b/>
        </w:rPr>
        <w:t>huawei</w:t>
      </w:r>
      <w:r>
        <w:t xml:space="preserve">    #手工输入用户名，回车 </w:t>
        <w:br/>
        <w:t xml:space="preserve">Trying 192.168.10.11 ... </w:t>
        <w:br/>
        <w:t xml:space="preserve">Press CTRL+K to abort </w:t>
        <w:br/>
        <w:t>The server is not authenticated. Continue to access it? (y/n)[n]:</w:t>
      </w:r>
      <w:r>
        <w:rPr>
          <w:b/>
        </w:rPr>
        <w:t>y</w:t>
      </w:r>
      <w:r>
        <w:t xml:space="preserve"> </w:t>
        <w:br/>
        <w:t>Save the server's public key? (y/n)[n]:</w:t>
      </w:r>
      <w:r>
        <w:rPr>
          <w:b/>
        </w:rPr>
        <w:t>y</w:t>
      </w:r>
      <w:r>
        <w:t xml:space="preserve"> </w:t>
        <w:br/>
        <w:t xml:space="preserve">The server's public key will be saved with the name 192.168.10.11. Please wait </w:t>
        <w:br/>
        <w:t xml:space="preserve">... </w:t>
        <w:br/>
        <w:t xml:space="preserve"> </w:t>
        <w:br/>
        <w:t xml:space="preserve">Enter password:        #输入密码huawei,回车，密码不会显示在屏幕上 </w:t>
        <w:br/>
        <w:t xml:space="preserve">sftp-client&gt; </w:t>
        <w:br/>
        <w:t xml:space="preserve">sftp-client&gt; </w:t>
      </w:r>
      <w:r>
        <w:rPr>
          <w:b/>
        </w:rPr>
        <w:t>put vrpcfg.zip vrpcfg-bak.zip</w:t>
      </w:r>
      <w:r>
        <w:t xml:space="preserve"> </w:t>
        <w:br/>
        <w:t xml:space="preserve">local file: vrpcfg.zip ---&gt;  Remote file: / vrpcfg-bak.zip | </w:t>
        <w:br/>
        <w:t xml:space="preserve">Success </w:t>
        <w:br/>
        <w:t>Info: Uploading file successfully ended.</w:t>
      </w:r>
    </w:p>
    <w:p>
      <w:pPr>
        <w:pStyle w:val="Step"/>
      </w:pPr>
      <w:r>
        <w:t>检查备份是否成功。</w:t>
      </w:r>
    </w:p>
    <w:p>
      <w:r>
        <w:t>登录PC或者便携机检查是否备份成功，可到D:\sftp目录下查询此文件大小，确认备份成功。</w:t>
      </w:r>
    </w:p>
    <w:p>
      <w:pPr>
        <w:pStyle w:val="Step"/>
      </w:pPr>
      <w:r>
        <w:t>从服务器获取新的配置文件。</w:t>
      </w:r>
    </w:p>
    <w:p>
      <w:pPr>
        <w:pStyle w:val="TerminalDisplay"/>
      </w:pPr>
      <w:r>
        <w:t xml:space="preserve">sftp-client&gt; </w:t>
      </w:r>
      <w:r>
        <w:rPr>
          <w:b/>
        </w:rPr>
        <w:t>get vrpcfgnew.zip</w:t>
      </w:r>
    </w:p>
    <w:p>
      <w:pPr>
        <w:pStyle w:val="Step"/>
      </w:pPr>
      <w:r>
        <w:t>断开FTP连接。</w:t>
      </w:r>
    </w:p>
    <w:p>
      <w:pPr>
        <w:pStyle w:val="TerminalDisplay"/>
      </w:pPr>
      <w:r>
        <w:t xml:space="preserve">sftp-client&gt; </w:t>
      </w:r>
      <w:r>
        <w:rPr>
          <w:b/>
        </w:rPr>
        <w:t>quit</w:t>
      </w:r>
      <w:r>
        <w:t xml:space="preserve">                                    </w:t>
        <w:br/>
        <w:t xml:space="preserve">Bye        </w:t>
      </w:r>
    </w:p>
    <w:p>
      <w:pPr>
        <w:pStyle w:val="Step"/>
      </w:pPr>
      <w:r>
        <w:t>执行命令</w:t>
      </w:r>
      <w:r>
        <w:rPr>
          <w:b/>
        </w:rPr>
        <w:t>dir</w:t>
      </w:r>
      <w:r>
        <w:t>在设备上查看文件是否已存在、文件大小是否和服务器上的文件完全相同。</w:t>
      </w:r>
    </w:p>
    <w:p>
      <w:pPr>
        <w:pStyle w:val="TerminalDisplay"/>
      </w:pPr>
      <w:r>
        <w:t xml:space="preserve">&lt;Huawei&gt; </w:t>
      </w:r>
      <w:r>
        <w:rPr>
          <w:b/>
        </w:rPr>
        <w:t>dir</w:t>
      </w:r>
      <w:r>
        <w:t xml:space="preserve"> </w:t>
        <w:br/>
        <w:t xml:space="preserve">Directory of flash:/ </w:t>
        <w:br/>
        <w:t xml:space="preserve"> </w:t>
        <w:br/>
        <w:t xml:space="preserve">  Idx  Attr     Size(Byte)  Date        Time(LMT)  FileName </w:t>
        <w:br/>
        <w:t xml:space="preserve">    0  -rw-           2757  Aug 27 2012 11:05:45   vrpcfgnew.zip </w:t>
        <w:br/>
        <w:t xml:space="preserve">    1  drw-              -  Aug 27 2012 10:25:43   compatible </w:t>
        <w:br/>
        <w:t xml:space="preserve">    2  -rw-      1,600,000  Aug 31 2012 14:37:52   runtimeinfo1 </w:t>
        <w:br/>
        <w:t xml:space="preserve"> </w:t>
        <w:br/>
        <w:t>206,324 KB total (90,624 KB free)</w:t>
      </w:r>
    </w:p>
    <w:p>
      <w:pPr>
        <w:pStyle w:val="End"/>
      </w:pPr>
      <w:r>
        <w:t>----结束</w:t>
      </w:r>
    </w:p>
    <w:p>
      <w:pPr>
        <w:sectPr>
          <w:headerReference w:type="even" r:id="rId122"/>
          <w:headerReference w:type="default" r:id="rId123"/>
          <w:type w:val="nextPage"/>
          <w:pgSz w:w="11907" w:h="16840" w:code="9"/>
          <w:pgMar w:top="1701" w:right="1134" w:bottom="1701" w:left="1134" w:header="567" w:footer="567" w:gutter="0"/>
          <w:pgNumType w:fmt="decimal"/>
          <w:cols w:space="425"/>
          <w:docGrid w:linePitch="312"/>
        </w:sectPr>
      </w:pPr>
    </w:p>
    <w:p>
      <w:pPr>
        <w:pStyle w:val="Appendixheading1"/>
      </w:pPr>
      <w:bookmarkStart w:id="436" w:name="_ZH-CN_TOPIC_0140981763"/>
      <w:bookmarkEnd w:id="436"/>
      <w:bookmarkStart w:id="437" w:name="_ZH-CN_TOPIC_0140981763-chtext"/>
      <w:bookmarkStart w:id="438" w:name="_Toc256000137"/>
      <w:r>
        <w:t>附录B</w:t>
      </w:r>
      <w:bookmarkEnd w:id="438"/>
      <w:bookmarkEnd w:id="437"/>
    </w:p>
    <w:p>
      <w:r>
        <w:rPr>
          <w:b/>
        </w:rPr>
        <w:t>AP升级状态</w:t>
      </w:r>
    </w:p>
    <w:p>
      <w:r>
        <w:t>执行命令</w:t>
      </w:r>
      <w:r>
        <w:rPr>
          <w:b/>
        </w:rPr>
        <w:t>display ap update status all</w:t>
      </w:r>
      <w:r>
        <w:t>可以查看所有AP的升级状态。</w:t>
      </w:r>
    </w:p>
    <w:bookmarkStart w:id="439" w:name="_table6576008510366"/>
    <w:bookmarkEnd w:id="439"/>
    <w:p>
      <w:pPr>
        <w:pStyle w:val="TableDescriptioninAppendix"/>
      </w:pPr>
      <w:r>
        <w:t>升级状态</w:t>
      </w:r>
    </w:p>
    <w:tbl>
      <w:tblPr>
        <w:tblStyle w:val="Table"/>
        <w:tblW w:w="7938" w:type="dxa"/>
        <w:tblInd w:w="1814" w:type="dxa"/>
        <w:tblLayout w:type="fixed"/>
        <w:tblLook w:val="01E0"/>
      </w:tblPr>
      <w:tblGrid>
        <w:gridCol w:w="1440"/>
        <w:gridCol w:w="1440"/>
      </w:tblGrid>
      <w:tr>
        <w:tblPrEx>
          <w:tblW w:w="7938" w:type="dxa"/>
          <w:tblInd w:w="1814" w:type="dxa"/>
          <w:tblLayout w:type="fixed"/>
          <w:tblLook w:val="01E0"/>
        </w:tblPrEx>
        <w:trPr>
          <w:cantSplit w:val="0"/>
          <w:tblHeader/>
        </w:trPr>
        <w:tc>
          <w:tcPr>
            <w:tcW w:w="2500" w:type="pct"/>
            <w:tcBorders>
              <w:top w:val="single" w:sz="6" w:space="0" w:color="000000"/>
              <w:bottom w:val="single" w:sz="6" w:space="0" w:color="000000"/>
              <w:right w:val="single" w:sz="6" w:space="0" w:color="000000"/>
            </w:tcBorders>
            <w:shd w:val="clear" w:color="auto" w:fill="D9D9D9"/>
          </w:tcPr>
          <w:p>
            <w:pPr>
              <w:pStyle w:val="TableHeading"/>
            </w:pPr>
            <w:r>
              <w:t>升级状态</w:t>
            </w:r>
          </w:p>
        </w:tc>
        <w:tc>
          <w:tcPr>
            <w:tcW w:w="2500" w:type="pct"/>
            <w:tcBorders>
              <w:top w:val="single" w:sz="6" w:space="0" w:color="000000"/>
              <w:bottom w:val="single" w:sz="6" w:space="0" w:color="000000"/>
            </w:tcBorders>
            <w:shd w:val="clear" w:color="auto" w:fill="D9D9D9"/>
          </w:tcPr>
          <w:p>
            <w:pPr>
              <w:pStyle w:val="TableHeading"/>
            </w:pPr>
            <w:r>
              <w:t>描述</w:t>
            </w:r>
          </w:p>
        </w:tc>
      </w:tr>
      <w:tr>
        <w:tblPrEx>
          <w:tblW w:w="7938" w:type="dxa"/>
          <w:tblInd w:w="1814" w:type="dxa"/>
          <w:tblLayout w:type="fixed"/>
          <w:tblLook w:val="01E0"/>
        </w:tblPrEx>
        <w:trPr>
          <w:cantSplit w:val="0"/>
        </w:trPr>
        <w:tc>
          <w:tcPr>
            <w:tcW w:w="2500" w:type="pct"/>
            <w:tcBorders>
              <w:top w:val="single" w:sz="6" w:space="0" w:color="000000"/>
              <w:bottom w:val="single" w:sz="6" w:space="0" w:color="000000"/>
              <w:right w:val="single" w:sz="6" w:space="0" w:color="000000"/>
            </w:tcBorders>
          </w:tcPr>
          <w:p>
            <w:pPr>
              <w:pStyle w:val="TableText"/>
            </w:pPr>
            <w:r>
              <w:t>succeed</w:t>
            </w:r>
          </w:p>
        </w:tc>
        <w:tc>
          <w:tcPr>
            <w:tcW w:w="2500" w:type="pct"/>
            <w:vMerge w:val="restart"/>
            <w:tcBorders>
              <w:top w:val="single" w:sz="6" w:space="0" w:color="000000"/>
              <w:bottom w:val="single" w:sz="6" w:space="0" w:color="000000"/>
            </w:tcBorders>
          </w:tcPr>
          <w:p>
            <w:pPr>
              <w:pStyle w:val="TableText"/>
            </w:pPr>
            <w:r>
              <w:t>•downloading(progress: 80%/0%)：正在下载系统软件包，已下载80%。</w:t>
            </w:r>
          </w:p>
          <w:p>
            <w:pPr>
              <w:pStyle w:val="TableText"/>
            </w:pPr>
            <w:r>
              <w:t>•downloading(progress: 100%/50%)：已下载完成系统软件包，正在写入到Flash中，已写入50%。</w:t>
            </w:r>
          </w:p>
          <w:p>
            <w:pPr>
              <w:pStyle w:val="TableText"/>
            </w:pPr>
            <w:r>
              <w:t>•failed(AC global caching)：升级失败，AP在线升级下载系统软件包过程时，若此时开始进行自动升级，自动升级触发再次下载系统软件包过程，提示此信息。多个RU同时进行自动升级时，也可能出现此提示信息，此种场景下RU的升级结果以执行命令display ap update status all查询到的结果为准。</w:t>
            </w:r>
          </w:p>
          <w:p>
            <w:pPr>
              <w:pStyle w:val="TableText"/>
            </w:pPr>
            <w:r>
              <w:t>•failed(alloc memory for file)：升级失败，AP申请内存失败。</w:t>
            </w:r>
          </w:p>
          <w:p>
            <w:pPr>
              <w:pStyle w:val="TableText"/>
            </w:pPr>
            <w:r>
              <w:t>•failed(AP is updating now. Please wait.) ：升级失败，VRRP倒换前，AP以AC模式在线升级，VRRP倒换后，升级还未完成，AC重新下发升级命令，提示AP升级失败。</w:t>
            </w:r>
          </w:p>
          <w:p>
            <w:pPr>
              <w:pStyle w:val="TableText"/>
            </w:pPr>
            <w:r>
              <w:t>•failed(AP type in the EFS mismatch)：升级失败，系统软件包EFS字段尾中的AP类型与AP不匹配。</w:t>
            </w:r>
          </w:p>
          <w:p>
            <w:pPr>
              <w:pStyle w:val="TableText"/>
            </w:pPr>
            <w:r>
              <w:t>•failed(AP type mismatch batch upgrade AP type)：升级失败，AP类型与批量升级的AP类型不一致。</w:t>
            </w:r>
          </w:p>
          <w:p>
            <w:pPr>
              <w:pStyle w:val="TableText"/>
            </w:pPr>
            <w:r>
              <w:t>•failed(AP wait file timeout)：升级失败，AP等待分片数据超时。</w:t>
            </w:r>
          </w:p>
          <w:p>
            <w:pPr>
              <w:pStyle w:val="TableText"/>
            </w:pPr>
            <w:r>
              <w:t>•failed(block full)：升级失败，ac-mode的升级模式下，同时升级的AP数目达到最大值。</w:t>
            </w:r>
          </w:p>
          <w:p>
            <w:pPr>
              <w:pStyle w:val="TableText"/>
            </w:pPr>
            <w:r>
              <w:t>•failed(change to standby)：升级失败，AP主备切换时升级失败提示此信息。</w:t>
            </w:r>
          </w:p>
          <w:p>
            <w:pPr>
              <w:pStyle w:val="TableText"/>
            </w:pPr>
            <w:r>
              <w:t>•failed(fail to download the file)：升级失败，下载系统软件包失败。</w:t>
            </w:r>
          </w:p>
          <w:p>
            <w:pPr>
              <w:pStyle w:val="TableText"/>
            </w:pPr>
            <w:r>
              <w:t>•failed(file content error)：升级失败，系统软件包文件内容错误。</w:t>
            </w:r>
          </w:p>
          <w:p>
            <w:pPr>
              <w:pStyle w:val="TableText"/>
            </w:pPr>
            <w:r>
              <w:t>•failed(file version inconsistent)：升级失败，系统软件包EFS字段尾中的AP类型与系统软件包名称中的AP类型不匹配。</w:t>
            </w:r>
          </w:p>
          <w:p>
            <w:pPr>
              <w:pStyle w:val="TableText"/>
            </w:pPr>
            <w:r>
              <w:t>•failed(invalid file name)：升级失败，系统软件包文件名不符合规范。</w:t>
            </w:r>
          </w:p>
          <w:p>
            <w:pPr>
              <w:pStyle w:val="TableText"/>
            </w:pPr>
            <w:r>
              <w:t>•failed(link down)：升级失败，AP与AC通信故障。</w:t>
            </w:r>
          </w:p>
          <w:p>
            <w:pPr>
              <w:pStyle w:val="TableText"/>
            </w:pPr>
            <w:r>
              <w:t>•failed(mode changed)：升级失败，在AP进行自动升级时修改AP升级模式，提示此信息。</w:t>
            </w:r>
          </w:p>
          <w:p>
            <w:pPr>
              <w:pStyle w:val="TableText"/>
            </w:pPr>
            <w:r>
              <w:t>•failed(nospace in AP memory)：升级失败，AP内存不足。</w:t>
            </w:r>
          </w:p>
          <w:p>
            <w:pPr>
              <w:pStyle w:val="TableText"/>
            </w:pPr>
            <w:r>
              <w:t>•failed(not receive update result)：升级失败，AC没有收到AP的升级结果。</w:t>
            </w:r>
          </w:p>
          <w:p>
            <w:pPr>
              <w:pStyle w:val="TableText"/>
            </w:pPr>
            <w:r>
              <w:t>•failed(over Max upgrade time)：升级失败，超过最大升级时间。</w:t>
            </w:r>
          </w:p>
          <w:p>
            <w:pPr>
              <w:pStyle w:val="TableText"/>
            </w:pPr>
            <w:r>
              <w:t>•failed(read file)：升级失败，flash中没有升级文件。</w:t>
            </w:r>
          </w:p>
          <w:p>
            <w:pPr>
              <w:pStyle w:val="TableText"/>
            </w:pPr>
            <w:r>
              <w:t>•failed(receive file failed)：升级失败，上报分片数据接收失败。</w:t>
            </w:r>
          </w:p>
          <w:p>
            <w:pPr>
              <w:pStyle w:val="TableText"/>
            </w:pPr>
            <w:r>
              <w:t>•failed(retransfer over times)：升级失败，分片数据重传超过最大次数。</w:t>
            </w:r>
          </w:p>
          <w:p>
            <w:pPr>
              <w:pStyle w:val="TableText"/>
            </w:pPr>
            <w:r>
              <w:t>•failed(send first file failed)：升级失败，第一片分片发送失败。</w:t>
            </w:r>
          </w:p>
          <w:p>
            <w:pPr>
              <w:pStyle w:val="TableText"/>
            </w:pPr>
            <w:r>
              <w:t>•failed(unknown error)：升级失败，未知错误。</w:t>
            </w:r>
          </w:p>
          <w:p>
            <w:pPr>
              <w:pStyle w:val="TableText"/>
            </w:pPr>
            <w:r>
              <w:t>•failed(upgrade timeout)：升级失败，升级超时。</w:t>
            </w:r>
          </w:p>
          <w:p>
            <w:pPr>
              <w:pStyle w:val="TableText"/>
            </w:pPr>
            <w:r>
              <w:t>•failed(user canceled)：升级失败，用户取消升级。</w:t>
            </w:r>
          </w:p>
          <w:p>
            <w:pPr>
              <w:pStyle w:val="TableText"/>
            </w:pPr>
            <w:r>
              <w:t>•failed(waited for next batch)：升级失败，需要等待下一批升级。</w:t>
            </w:r>
          </w:p>
          <w:p>
            <w:pPr>
              <w:pStyle w:val="TableText"/>
            </w:pPr>
            <w:r>
              <w:t>•failed(write flash error)：升级失败，系统软件包写入到Flash失败。</w:t>
            </w:r>
          </w:p>
          <w:p>
            <w:pPr>
              <w:pStyle w:val="TableText"/>
            </w:pPr>
            <w:r>
              <w:t>•failed(file changed)：升级失败，自动升级时更改升级文件。</w:t>
            </w:r>
          </w:p>
          <w:p>
            <w:pPr>
              <w:pStyle w:val="TableText"/>
            </w:pPr>
            <w:r>
              <w:t>•succeed：升级成功。</w:t>
            </w:r>
          </w:p>
          <w:p>
            <w:pPr>
              <w:pStyle w:val="TableText"/>
            </w:pPr>
            <w:r>
              <w:t>•succeed(auto resetting)：升级成功，正在重启AP中。</w:t>
            </w:r>
          </w:p>
          <w:p>
            <w:pPr>
              <w:pStyle w:val="TableText"/>
            </w:pPr>
            <w:r>
              <w:t>•succeed(need reset)：升级成功，需要重启AP。</w:t>
            </w:r>
          </w:p>
          <w:p>
            <w:pPr>
              <w:pStyle w:val="TableText"/>
            </w:pPr>
            <w:r>
              <w:t>•succeed(no need to update)：升级成功，不需要升级。</w:t>
            </w:r>
          </w:p>
          <w:p>
            <w:pPr>
              <w:pStyle w:val="TableText"/>
            </w:pPr>
            <w:r>
              <w:t>•succeed(need mode switch)：升级成功，需要切换AP模式。</w:t>
            </w:r>
          </w:p>
          <w:p>
            <w:pPr>
              <w:pStyle w:val="TableText"/>
            </w:pPr>
            <w:r>
              <w:t>•Abnormal upgrade procedure. Error code: 01：升级失败，发送升级配置失败。</w:t>
            </w:r>
          </w:p>
          <w:p>
            <w:pPr>
              <w:pStyle w:val="TableText"/>
            </w:pPr>
            <w:r>
              <w:t>•Abnormal upgrade procedure. Error code: 02：升级失败，发送升级请求失败。</w:t>
            </w:r>
          </w:p>
          <w:p>
            <w:pPr>
              <w:pStyle w:val="TableText"/>
            </w:pPr>
            <w:r>
              <w:t>•Abnormal upgrade procedure. Error code: 03：升级失败，AP回应的升级响应错误。</w:t>
            </w:r>
          </w:p>
          <w:p>
            <w:pPr>
              <w:pStyle w:val="TableText"/>
            </w:pPr>
            <w:r>
              <w:t>•Abnormal upgrade procedure. Error code: 04：升级失败，AC处理升级文件名失败。</w:t>
            </w:r>
          </w:p>
          <w:p>
            <w:pPr>
              <w:pStyle w:val="TableText"/>
            </w:pPr>
            <w:r>
              <w:t>•Abnormal upgrade procedure. Error code: 05：升级失败，AC获取不到AP类型。</w:t>
            </w:r>
          </w:p>
          <w:p>
            <w:pPr>
              <w:pStyle w:val="TableText"/>
            </w:pPr>
            <w:r>
              <w:t>•Abnormal upgrade procedure. Error code: 06：升级失败，设备解析文件名中的版本号失败。</w:t>
            </w:r>
          </w:p>
          <w:p>
            <w:pPr>
              <w:pStyle w:val="TableText"/>
            </w:pPr>
            <w:r>
              <w:t>•Abnormal upgrade procedure. Error code: 07：升级失败，状态机老化超时。</w:t>
            </w:r>
          </w:p>
          <w:p>
            <w:pPr>
              <w:pStyle w:val="TableText"/>
            </w:pPr>
            <w:r>
              <w:t>•Abnormal upgrade procedure. Error code: 08：升级失败，升级模块状态迁移检查失败。</w:t>
            </w:r>
          </w:p>
          <w:p>
            <w:pPr>
              <w:pStyle w:val="TableText"/>
            </w:pPr>
            <w:r>
              <w:t>•succeed(need mode switch)：升级成功，需要切换AP模式。</w:t>
            </w:r>
          </w:p>
          <w:p>
            <w:pPr>
              <w:pStyle w:val="TableText"/>
            </w:pPr>
            <w:r>
              <w:t>•-：不进行升级的AP</w:t>
            </w:r>
          </w:p>
        </w:tc>
      </w:tr>
      <w:tr>
        <w:tblPrEx>
          <w:tblW w:w="7938" w:type="dxa"/>
          <w:tblInd w:w="1814" w:type="dxa"/>
          <w:tblLayout w:type="fixed"/>
          <w:tblLook w:val="01E0"/>
        </w:tblPrEx>
        <w:trPr>
          <w:cantSplit w:val="0"/>
        </w:trPr>
        <w:tc>
          <w:tcPr>
            <w:tcW w:w="2500" w:type="pct"/>
            <w:tcBorders>
              <w:top w:val="single" w:sz="6" w:space="0" w:color="000000"/>
              <w:bottom w:val="single" w:sz="6" w:space="0" w:color="000000"/>
              <w:right w:val="single" w:sz="6" w:space="0" w:color="000000"/>
            </w:tcBorders>
          </w:tcPr>
          <w:p>
            <w:pPr>
              <w:pStyle w:val="TableText"/>
            </w:pPr>
            <w:r>
              <w:t>downloading</w:t>
            </w:r>
          </w:p>
        </w:tc>
        <w:tc>
          <w:tcPr>
            <w:vMerge/>
          </w:tcPr>
          <w:p>
            <w:pPr>
              <w:pStyle w:val="TableText"/>
            </w:pPr>
          </w:p>
        </w:tc>
      </w:tr>
      <w:tr>
        <w:tblPrEx>
          <w:tblW w:w="7938" w:type="dxa"/>
          <w:tblInd w:w="1814" w:type="dxa"/>
          <w:tblLayout w:type="fixed"/>
          <w:tblLook w:val="01E0"/>
        </w:tblPrEx>
        <w:trPr>
          <w:cantSplit w:val="0"/>
        </w:trPr>
        <w:tc>
          <w:tcPr>
            <w:tcW w:w="2500" w:type="pct"/>
            <w:tcBorders>
              <w:top w:val="single" w:sz="6" w:space="0" w:color="000000"/>
              <w:bottom w:val="single" w:sz="6" w:space="0" w:color="000000"/>
              <w:right w:val="single" w:sz="6" w:space="0" w:color="000000"/>
            </w:tcBorders>
          </w:tcPr>
          <w:p>
            <w:pPr>
              <w:pStyle w:val="TableText"/>
            </w:pPr>
            <w:r>
              <w:t>failed</w:t>
            </w:r>
          </w:p>
        </w:tc>
        <w:tc>
          <w:tcPr>
            <w:vMerge/>
          </w:tcPr>
          <w:p>
            <w:pPr>
              <w:pStyle w:val="TableText"/>
            </w:pPr>
          </w:p>
        </w:tc>
      </w:tr>
      <w:tr>
        <w:tblPrEx>
          <w:tblW w:w="7938" w:type="dxa"/>
          <w:tblInd w:w="1814" w:type="dxa"/>
          <w:tblLayout w:type="fixed"/>
          <w:tblLook w:val="01E0"/>
        </w:tblPrEx>
        <w:trPr>
          <w:cantSplit w:val="0"/>
        </w:trPr>
        <w:tc>
          <w:tcPr>
            <w:tcW w:w="2500" w:type="pct"/>
            <w:tcBorders>
              <w:top w:val="single" w:sz="6" w:space="0" w:color="000000"/>
              <w:bottom w:val="single" w:sz="6" w:space="0" w:color="000000"/>
              <w:right w:val="single" w:sz="6" w:space="0" w:color="000000"/>
            </w:tcBorders>
          </w:tcPr>
          <w:p>
            <w:pPr>
              <w:pStyle w:val="TableText"/>
            </w:pPr>
            <w:r>
              <w:t>-</w:t>
            </w:r>
          </w:p>
        </w:tc>
        <w:tc>
          <w:tcPr>
            <w:vMerge/>
          </w:tcPr>
          <w:p>
            <w:pPr>
              <w:pStyle w:val="TableText"/>
            </w:pPr>
          </w:p>
        </w:tc>
      </w:tr>
    </w:tbl>
    <w:p>
      <w:pPr>
        <w:sectPr>
          <w:headerReference w:type="even" r:id="rId124"/>
          <w:headerReference w:type="default" r:id="rId125"/>
          <w:type w:val="nextPage"/>
          <w:pgSz w:w="11907" w:h="16840" w:code="9"/>
          <w:pgMar w:top="1701" w:right="1134" w:bottom="1701" w:left="1134" w:header="567" w:footer="567" w:gutter="0"/>
          <w:pgNumType w:fmt="decimal"/>
          <w:cols w:space="425"/>
          <w:docGrid w:linePitch="312"/>
        </w:sectPr>
      </w:pPr>
    </w:p>
    <w:p>
      <w:pPr>
        <w:pStyle w:val="Appendixheading1"/>
      </w:pPr>
      <w:bookmarkStart w:id="440" w:name="_ZH-CN_TOPIC_0140981764"/>
      <w:bookmarkEnd w:id="440"/>
      <w:bookmarkStart w:id="441" w:name="_ZH-CN_TOPIC_0140981764-chtext"/>
      <w:bookmarkStart w:id="442" w:name="_Toc256000138"/>
      <w:r>
        <w:t>附录C</w:t>
      </w:r>
      <w:bookmarkEnd w:id="442"/>
      <w:bookmarkEnd w:id="441"/>
    </w:p>
    <w:p>
      <w:r>
        <w:rPr>
          <w:b/>
        </w:rPr>
        <w:t>企业网络配置翻译工具</w:t>
      </w:r>
    </w:p>
    <w:p>
      <w:r>
        <w:t>企业网络配置翻译工具是华为服务工具市场的一个在线工具，访问华为ServiceTurbo Cloud平台（https://serviceturbo-cloud.huawei.com/），在工具应用市场中搜索</w:t>
      </w:r>
      <w:r>
        <w:rPr>
          <w:rFonts w:hint="eastAsia"/>
        </w:rPr>
        <w:t>“</w:t>
      </w:r>
      <w:r>
        <w:t>企业网络配置</w:t>
      </w:r>
      <w:r>
        <w:rPr>
          <w:rFonts w:hint="eastAsia"/>
        </w:rPr>
        <w:t>”</w:t>
      </w:r>
      <w:r>
        <w:t>，即可在线使用。详细信息可以参考工具页面的操作指导和支持范围。</w:t>
      </w:r>
    </w:p>
    <w:sectPr>
      <w:headerReference w:type="even" r:id="rId126"/>
      <w:headerReference w:type="default" r:id="rId127"/>
      <w:type w:val="nextPage"/>
      <w:pgSz w:w="11907" w:h="16840" w:code="9"/>
      <w:pgMar w:top="1701" w:right="1134" w:bottom="1701" w:left="1134" w:header="567" w:footer="567" w:gutter="0"/>
      <w:pgNumType w:fmt="decimal"/>
      <w:cols w:space="425"/>
      <w:docGrid w:linePitch="312"/>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080E0000" w:usb2="00000010" w:usb3="00000000" w:csb0="00040001" w:csb1="00000000"/>
  </w:font>
  <w:font w:name="黑体">
    <w:altName w:val="SimHei"/>
    <w:panose1 w:val="02010600030101010101"/>
    <w:charset w:val="86"/>
    <w:family w:val="auto"/>
    <w:pitch w:val="variable"/>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Book Antiqua">
    <w:panose1 w:val="02040602050305030304"/>
    <w:charset w:val="00"/>
    <w:family w:val="roman"/>
    <w:pitch w:val="variable"/>
    <w:sig w:usb0="00000287" w:usb1="00000000" w:usb2="00000000" w:usb3="00000000" w:csb0="0000009F" w:csb1="00000000"/>
  </w:font>
  <w:font w:name="@黑体">
    <w:panose1 w:val="02010600030101010101"/>
    <w:charset w:val="86"/>
    <w:family w:val="auto"/>
    <w:pitch w:val="variable"/>
    <w:sig w:usb0="00000001" w:usb1="080E0000" w:usb2="00000010" w:usb3="00000000" w:csb0="00040000" w:csb1="00000000"/>
  </w:font>
  <w:font w:name="@宋体">
    <w:panose1 w:val="02010600030101010101"/>
    <w:charset w:val="86"/>
    <w:family w:val="auto"/>
    <w:pitch w:val="variable"/>
    <w:sig w:usb0="00000003" w:usb1="080E0000" w:usb2="00000010" w:usb3="00000000" w:csb0="00040001" w:csb1="00000000"/>
  </w:font>
  <w:font w:name="@楷体_GB2312">
    <w:panose1 w:val="02010609030101010101"/>
    <w:charset w:val="86"/>
    <w:family w:val="modern"/>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bottom w:w="0" w:type="dxa"/>
      </w:tblCellMar>
      <w:tblLook w:val="0000"/>
    </w:tblPr>
    <w:tblGrid>
      <w:gridCol w:w="3224"/>
      <w:gridCol w:w="3224"/>
      <w:gridCol w:w="3225"/>
    </w:tblGrid>
    <w:tr>
      <w:tblPrEx>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bottom w:w="0" w:type="dxa"/>
        </w:tblCellMar>
        <w:tblLook w:val="0000"/>
      </w:tblPrEx>
      <w:trPr>
        <w:trHeight w:val="468"/>
      </w:trPr>
      <w:tc>
        <w:tcPr>
          <w:tcW w:w="3224" w:type="dxa"/>
          <w:vAlign w:val="center"/>
        </w:tcPr>
        <w:p>
          <w:pPr>
            <w:pStyle w:val="HeadingLeft"/>
            <w:rPr>
              <w:rFonts w:hint="eastAsia"/>
            </w:rPr>
          </w:pPr>
          <w:r>
            <w:fldChar w:fldCharType="begin"/>
          </w:r>
          <w:r>
            <w:instrText xml:space="preserve">PAGE  </w:instrText>
          </w:r>
          <w:r>
            <w:fldChar w:fldCharType="separate"/>
          </w:r>
          <w:r>
            <w:rPr>
              <w:noProof/>
            </w:rPr>
            <w:t>ii</w:t>
          </w:r>
          <w:r>
            <w:fldChar w:fldCharType="end"/>
          </w:r>
        </w:p>
      </w:tc>
      <w:tc>
        <w:tcPr>
          <w:tcW w:w="3224" w:type="dxa"/>
          <w:vAlign w:val="center"/>
        </w:tcPr>
        <w:p>
          <w:pPr>
            <w:pStyle w:val="HeadingMiddle"/>
            <w:rPr>
              <w:rFonts w:hint="eastAsia"/>
            </w:rPr>
          </w:pPr>
          <w:r>
            <w:fldChar w:fldCharType="begin"/>
          </w:r>
          <w:r>
            <w:instrText xml:space="preserve"> DOCPROPERTY  ProprietaryDeclaration  \* MERGEFORMAT </w:instrText>
          </w:r>
          <w:r>
            <w:fldChar w:fldCharType="separate"/>
          </w:r>
          <w:r>
            <w:rPr>
              <w:bCs/>
            </w:rPr>
            <w:t>版权所有</w:t>
          </w:r>
          <w:r>
            <w:t xml:space="preserve"> © 华为技术有限公司</w:t>
          </w:r>
          <w:r>
            <w:fldChar w:fldCharType="end"/>
          </w:r>
        </w:p>
      </w:tc>
      <w:tc>
        <w:tcPr>
          <w:tcW w:w="3224" w:type="dxa"/>
        </w:tcPr>
        <w:p>
          <w:pPr>
            <w:pStyle w:val="HeadingRight"/>
            <w:rPr>
              <w:rFonts w:hint="eastAsia"/>
            </w:rPr>
          </w:pPr>
          <w:r>
            <w:rPr>
              <w:rFonts w:hint="eastAsia"/>
            </w:rPr>
            <w:t>文档版本</w:t>
          </w:r>
          <w:r>
            <w:rPr>
              <w:rFonts w:hint="eastAsia"/>
            </w:rPr>
            <w:t xml:space="preserve"> </w:t>
          </w:r>
          <w:r>
            <w:fldChar w:fldCharType="begin"/>
          </w:r>
          <w:r>
            <w:instrText xml:space="preserve"> DOCPROPERTY  DocumentVersion  \* MERGEFORMAT </w:instrText>
          </w:r>
          <w:r>
            <w:fldChar w:fldCharType="separate"/>
          </w:r>
          <w:r>
            <w:rPr>
              <w:bCs/>
            </w:rPr>
            <w:t>06</w:t>
          </w:r>
          <w:r>
            <w:rPr>
              <w:bCs/>
            </w:rPr>
            <w:fldChar w:fldCharType="end"/>
          </w:r>
          <w:r>
            <w:rPr>
              <w:rFonts w:hint="eastAsia"/>
            </w:rPr>
            <w:t xml:space="preserve"> (</w:t>
          </w:r>
          <w:r>
            <w:fldChar w:fldCharType="begin"/>
          </w:r>
          <w:r>
            <w:instrText xml:space="preserve"> DOCPROPERTY  ReleaseDate </w:instrText>
          </w:r>
          <w:r>
            <w:fldChar w:fldCharType="separate"/>
          </w:r>
          <w:r>
            <w:t>2021-07-20</w:t>
          </w:r>
          <w:r>
            <w:fldChar w:fldCharType="end"/>
          </w:r>
          <w:r>
            <w:rPr>
              <w:rFonts w:hint="eastAsia"/>
            </w:rPr>
            <w:t>)</w:t>
          </w:r>
        </w:p>
      </w:tc>
    </w:tr>
  </w:tbl>
  <w:p>
    <w:pPr>
      <w:pStyle w:val="HeadingRight"/>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top w:val="single" w:sz="4" w:space="0" w:color="auto"/>
      </w:tblBorders>
      <w:tblLayout w:type="fixed"/>
      <w:tblCellMar>
        <w:top w:w="0" w:type="dxa"/>
        <w:bottom w:w="0" w:type="dxa"/>
      </w:tblCellMar>
      <w:tblLook w:val="0000"/>
    </w:tblPr>
    <w:tblGrid>
      <w:gridCol w:w="3224"/>
      <w:gridCol w:w="3224"/>
      <w:gridCol w:w="3225"/>
    </w:tblGrid>
    <w:tr>
      <w:tblPrEx>
        <w:tblW w:w="0" w:type="auto"/>
        <w:tblInd w:w="108" w:type="dxa"/>
        <w:tblBorders>
          <w:top w:val="single" w:sz="4" w:space="0" w:color="auto"/>
        </w:tblBorders>
        <w:tblLayout w:type="fixed"/>
        <w:tblCellMar>
          <w:top w:w="0" w:type="dxa"/>
          <w:bottom w:w="0" w:type="dxa"/>
        </w:tblCellMar>
        <w:tblLook w:val="0000"/>
      </w:tblPrEx>
      <w:trPr>
        <w:trHeight w:val="468"/>
      </w:trPr>
      <w:tc>
        <w:tcPr>
          <w:tcW w:w="3224" w:type="dxa"/>
        </w:tcPr>
        <w:p>
          <w:pPr>
            <w:pStyle w:val="HeadingLeft"/>
            <w:rPr>
              <w:rFonts w:hint="eastAsia"/>
            </w:rPr>
          </w:pPr>
          <w:r>
            <w:rPr>
              <w:rFonts w:hint="eastAsia"/>
            </w:rPr>
            <w:t>文档版本</w:t>
          </w:r>
          <w:r>
            <w:fldChar w:fldCharType="begin"/>
          </w:r>
          <w:r>
            <w:instrText xml:space="preserve"> DOCPROPERTY  DocumentVersion  \* MERGEFORMAT </w:instrText>
          </w:r>
          <w:r>
            <w:fldChar w:fldCharType="separate"/>
          </w:r>
          <w:r>
            <w:rPr>
              <w:bCs/>
            </w:rPr>
            <w:t>06</w:t>
          </w:r>
          <w:r>
            <w:rPr>
              <w:bCs/>
            </w:rPr>
            <w:fldChar w:fldCharType="end"/>
          </w:r>
          <w:r>
            <w:rPr>
              <w:rFonts w:hint="eastAsia"/>
            </w:rPr>
            <w:t xml:space="preserve"> (</w:t>
          </w:r>
          <w:r>
            <w:fldChar w:fldCharType="begin"/>
          </w:r>
          <w:r>
            <w:instrText xml:space="preserve"> DOCPROPERTY  ReleaseDate </w:instrText>
          </w:r>
          <w:r>
            <w:fldChar w:fldCharType="separate"/>
          </w:r>
          <w:r>
            <w:t>2021-07-20</w:t>
          </w:r>
          <w:r>
            <w:fldChar w:fldCharType="end"/>
          </w:r>
          <w:r>
            <w:rPr>
              <w:rFonts w:hint="eastAsia"/>
            </w:rPr>
            <w:t>)</w:t>
          </w:r>
        </w:p>
      </w:tc>
      <w:tc>
        <w:tcPr>
          <w:tcW w:w="3224" w:type="dxa"/>
        </w:tcPr>
        <w:p>
          <w:pPr>
            <w:pStyle w:val="HeadingMiddle"/>
            <w:rPr>
              <w:rFonts w:hint="eastAsia"/>
            </w:rPr>
          </w:pPr>
          <w:r>
            <w:fldChar w:fldCharType="begin"/>
          </w:r>
          <w:r>
            <w:instrText xml:space="preserve"> DOCPROPERTY  ProprietaryDeclaration  \* MERGEFORMAT </w:instrText>
          </w:r>
          <w:r>
            <w:fldChar w:fldCharType="separate"/>
          </w:r>
          <w:r>
            <w:rPr>
              <w:rFonts w:hint="eastAsia"/>
              <w:bCs/>
            </w:rPr>
            <w:t>版权所有</w:t>
          </w:r>
          <w:r>
            <w:rPr>
              <w:rFonts w:hint="eastAsia"/>
            </w:rPr>
            <w:t xml:space="preserve"> © 华为技术有限公司</w:t>
          </w:r>
          <w:r>
            <w:rPr>
              <w:rFonts w:hint="eastAsia"/>
            </w:rPr>
            <w:fldChar w:fldCharType="end"/>
          </w:r>
        </w:p>
      </w:tc>
      <w:tc>
        <w:tcPr>
          <w:tcW w:w="3225" w:type="dxa"/>
        </w:tcPr>
        <w:p>
          <w:pPr>
            <w:pStyle w:val="HeadingRight"/>
            <w:rPr>
              <w:rFonts w:hint="eastAsia"/>
            </w:rPr>
          </w:pPr>
          <w:r>
            <w:fldChar w:fldCharType="begin"/>
          </w:r>
          <w:r>
            <w:instrText xml:space="preserve">PAGE  </w:instrText>
          </w:r>
          <w:r>
            <w:fldChar w:fldCharType="separate"/>
          </w:r>
          <w:r>
            <w:t>16</w:t>
          </w:r>
          <w:r>
            <w:fldChar w:fldCharType="end"/>
          </w:r>
        </w:p>
      </w:tc>
    </w:tr>
  </w:tbl>
  <w:p>
    <w:pPr>
      <w:pStyle w:val="HeadingRight"/>
      <w:rPr>
        <w:rFonts w:hint="eastAsia"/>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top w:val="single" w:sz="4" w:space="0" w:color="auto"/>
      </w:tblBorders>
      <w:tblLayout w:type="fixed"/>
      <w:tblCellMar>
        <w:top w:w="0" w:type="dxa"/>
        <w:bottom w:w="0" w:type="dxa"/>
      </w:tblCellMar>
      <w:tblLook w:val="0000"/>
    </w:tblPr>
    <w:tblGrid>
      <w:gridCol w:w="3224"/>
      <w:gridCol w:w="3224"/>
      <w:gridCol w:w="3225"/>
    </w:tblGrid>
    <w:tr>
      <w:tblPrEx>
        <w:tblW w:w="0" w:type="auto"/>
        <w:tblInd w:w="108" w:type="dxa"/>
        <w:tblBorders>
          <w:top w:val="single" w:sz="4" w:space="0" w:color="auto"/>
        </w:tblBorders>
        <w:tblLayout w:type="fixed"/>
        <w:tblCellMar>
          <w:top w:w="0" w:type="dxa"/>
          <w:bottom w:w="0" w:type="dxa"/>
        </w:tblCellMar>
        <w:tblLook w:val="0000"/>
      </w:tblPrEx>
      <w:trPr>
        <w:trHeight w:val="468"/>
      </w:trPr>
      <w:tc>
        <w:tcPr>
          <w:tcW w:w="3224" w:type="dxa"/>
        </w:tcPr>
        <w:p>
          <w:pPr>
            <w:pStyle w:val="HeadingLeft"/>
            <w:rPr>
              <w:rFonts w:hint="eastAsia"/>
            </w:rPr>
          </w:pPr>
          <w:r>
            <w:rPr>
              <w:rFonts w:hint="eastAsia"/>
            </w:rPr>
            <w:t>文档版本</w:t>
          </w:r>
          <w:r>
            <w:fldChar w:fldCharType="begin"/>
          </w:r>
          <w:r>
            <w:instrText xml:space="preserve"> DOCPROPERTY  DocumentVersion  \* MERGEFORMAT </w:instrText>
          </w:r>
          <w:r>
            <w:fldChar w:fldCharType="separate"/>
          </w:r>
          <w:r>
            <w:rPr>
              <w:bCs/>
            </w:rPr>
            <w:t>06</w:t>
          </w:r>
          <w:r>
            <w:rPr>
              <w:bCs/>
            </w:rPr>
            <w:fldChar w:fldCharType="end"/>
          </w:r>
          <w:r>
            <w:rPr>
              <w:rFonts w:hint="eastAsia"/>
            </w:rPr>
            <w:t xml:space="preserve"> (</w:t>
          </w:r>
          <w:r>
            <w:fldChar w:fldCharType="begin"/>
          </w:r>
          <w:r>
            <w:instrText xml:space="preserve"> DOCPROPERTY  ReleaseDate </w:instrText>
          </w:r>
          <w:r>
            <w:fldChar w:fldCharType="separate"/>
          </w:r>
          <w:r>
            <w:t>2021-07-20</w:t>
          </w:r>
          <w:r>
            <w:fldChar w:fldCharType="end"/>
          </w:r>
          <w:r>
            <w:rPr>
              <w:rFonts w:hint="eastAsia"/>
            </w:rPr>
            <w:t>)</w:t>
          </w:r>
        </w:p>
      </w:tc>
      <w:tc>
        <w:tcPr>
          <w:tcW w:w="3224" w:type="dxa"/>
        </w:tcPr>
        <w:p>
          <w:pPr>
            <w:pStyle w:val="HeadingMiddle"/>
            <w:rPr>
              <w:rFonts w:hint="eastAsia"/>
            </w:rPr>
          </w:pPr>
          <w:r>
            <w:fldChar w:fldCharType="begin"/>
          </w:r>
          <w:r>
            <w:instrText xml:space="preserve"> DOCPROPERTY  ProprietaryDeclaration  \* MERGEFORMAT </w:instrText>
          </w:r>
          <w:r>
            <w:fldChar w:fldCharType="separate"/>
          </w:r>
          <w:r>
            <w:rPr>
              <w:rFonts w:hint="eastAsia"/>
              <w:bCs/>
            </w:rPr>
            <w:t>版权所有</w:t>
          </w:r>
          <w:r>
            <w:rPr>
              <w:rFonts w:hint="eastAsia"/>
            </w:rPr>
            <w:t xml:space="preserve"> © 华为技术有限公司</w:t>
          </w:r>
          <w:r>
            <w:rPr>
              <w:rFonts w:hint="eastAsia"/>
            </w:rPr>
            <w:fldChar w:fldCharType="end"/>
          </w:r>
        </w:p>
      </w:tc>
      <w:tc>
        <w:tcPr>
          <w:tcW w:w="3225" w:type="dxa"/>
        </w:tcPr>
        <w:p>
          <w:pPr>
            <w:pStyle w:val="HeadingRight"/>
            <w:rPr>
              <w:rFonts w:hint="eastAsia"/>
            </w:rPr>
          </w:pPr>
          <w:r>
            <w:fldChar w:fldCharType="begin"/>
          </w:r>
          <w:r>
            <w:instrText xml:space="preserve">PAGE  </w:instrText>
          </w:r>
          <w:r>
            <w:fldChar w:fldCharType="separate"/>
          </w:r>
          <w:r>
            <w:rPr>
              <w:noProof/>
            </w:rPr>
            <w:t>2-5</w:t>
          </w:r>
          <w:r>
            <w:fldChar w:fldCharType="end"/>
          </w:r>
        </w:p>
      </w:tc>
    </w:tr>
  </w:tbl>
  <w:p>
    <w:pPr>
      <w:pStyle w:val="HeadingRight"/>
      <w:rPr>
        <w:rFonts w:hint="eastAsia"/>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top w:val="single" w:sz="4" w:space="0" w:color="auto"/>
      </w:tblBorders>
      <w:tblLayout w:type="fixed"/>
      <w:tblCellMar>
        <w:top w:w="0" w:type="dxa"/>
        <w:bottom w:w="0" w:type="dxa"/>
      </w:tblCellMar>
      <w:tblLook w:val="0000"/>
    </w:tblPr>
    <w:tblGrid>
      <w:gridCol w:w="3224"/>
      <w:gridCol w:w="3224"/>
      <w:gridCol w:w="3225"/>
    </w:tblGrid>
    <w:tr>
      <w:tblPrEx>
        <w:tblW w:w="0" w:type="auto"/>
        <w:tblInd w:w="108" w:type="dxa"/>
        <w:tblBorders>
          <w:top w:val="single" w:sz="4" w:space="0" w:color="auto"/>
        </w:tblBorders>
        <w:tblLayout w:type="fixed"/>
        <w:tblCellMar>
          <w:top w:w="0" w:type="dxa"/>
          <w:bottom w:w="0" w:type="dxa"/>
        </w:tblCellMar>
        <w:tblLook w:val="0000"/>
      </w:tblPrEx>
      <w:trPr>
        <w:trHeight w:val="468"/>
      </w:trPr>
      <w:tc>
        <w:tcPr>
          <w:tcW w:w="3224" w:type="dxa"/>
        </w:tcPr>
        <w:p>
          <w:pPr>
            <w:pStyle w:val="HeadingLeft"/>
            <w:rPr>
              <w:rFonts w:hint="eastAsia"/>
            </w:rPr>
          </w:pPr>
          <w:r>
            <w:rPr>
              <w:rFonts w:hint="eastAsia"/>
            </w:rPr>
            <w:t>文档版本</w:t>
          </w:r>
          <w:r>
            <w:fldChar w:fldCharType="begin"/>
          </w:r>
          <w:r>
            <w:instrText xml:space="preserve"> DOCPROPERTY  DocumentVersion  \* MERGEFORMAT </w:instrText>
          </w:r>
          <w:r>
            <w:fldChar w:fldCharType="separate"/>
          </w:r>
          <w:r>
            <w:rPr>
              <w:bCs/>
            </w:rPr>
            <w:t>06</w:t>
          </w:r>
          <w:r>
            <w:rPr>
              <w:bCs/>
            </w:rPr>
            <w:fldChar w:fldCharType="end"/>
          </w:r>
          <w:r>
            <w:rPr>
              <w:rFonts w:hint="eastAsia"/>
            </w:rPr>
            <w:t xml:space="preserve"> (</w:t>
          </w:r>
          <w:r>
            <w:fldChar w:fldCharType="begin"/>
          </w:r>
          <w:r>
            <w:instrText xml:space="preserve"> DOCPROPERTY  ReleaseDate </w:instrText>
          </w:r>
          <w:r>
            <w:fldChar w:fldCharType="separate"/>
          </w:r>
          <w:r>
            <w:t>2021-07-20</w:t>
          </w:r>
          <w:r>
            <w:fldChar w:fldCharType="end"/>
          </w:r>
          <w:r>
            <w:rPr>
              <w:rFonts w:hint="eastAsia"/>
            </w:rPr>
            <w:t>)</w:t>
          </w:r>
        </w:p>
      </w:tc>
      <w:tc>
        <w:tcPr>
          <w:tcW w:w="3224" w:type="dxa"/>
        </w:tcPr>
        <w:p>
          <w:pPr>
            <w:pStyle w:val="HeadingMiddle"/>
            <w:rPr>
              <w:rFonts w:hint="eastAsia"/>
            </w:rPr>
          </w:pPr>
          <w:r>
            <w:fldChar w:fldCharType="begin"/>
          </w:r>
          <w:r>
            <w:instrText xml:space="preserve"> DOCPROPERTY  ProprietaryDeclaration  \* MERGEFORMAT </w:instrText>
          </w:r>
          <w:r>
            <w:fldChar w:fldCharType="separate"/>
          </w:r>
          <w:r>
            <w:rPr>
              <w:rFonts w:hint="eastAsia"/>
              <w:bCs/>
            </w:rPr>
            <w:t>版权所有</w:t>
          </w:r>
          <w:r>
            <w:rPr>
              <w:rFonts w:hint="eastAsia"/>
            </w:rPr>
            <w:t xml:space="preserve"> © 华为技术有限公司</w:t>
          </w:r>
          <w:r>
            <w:rPr>
              <w:rFonts w:hint="eastAsia"/>
            </w:rPr>
            <w:fldChar w:fldCharType="end"/>
          </w:r>
        </w:p>
      </w:tc>
      <w:tc>
        <w:tcPr>
          <w:tcW w:w="3225" w:type="dxa"/>
        </w:tcPr>
        <w:p>
          <w:pPr>
            <w:pStyle w:val="HeadingRight"/>
            <w:rPr>
              <w:rFonts w:hint="eastAsia"/>
            </w:rPr>
          </w:pPr>
          <w:r>
            <w:fldChar w:fldCharType="begin"/>
          </w:r>
          <w:r>
            <w:instrText xml:space="preserve">PAGE  </w:instrText>
          </w:r>
          <w:r>
            <w:fldChar w:fldCharType="separate"/>
          </w:r>
          <w:r>
            <w:t>66</w:t>
          </w:r>
          <w:r>
            <w:fldChar w:fldCharType="end"/>
          </w:r>
        </w:p>
      </w:tc>
    </w:tr>
  </w:tbl>
  <w:p>
    <w:pPr>
      <w:pStyle w:val="HeadingRight"/>
      <w:rPr>
        <w:rFonts w:hint="eastAsia"/>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top w:val="single" w:sz="4" w:space="0" w:color="auto"/>
      </w:tblBorders>
      <w:tblLayout w:type="fixed"/>
      <w:tblCellMar>
        <w:top w:w="0" w:type="dxa"/>
        <w:bottom w:w="0" w:type="dxa"/>
      </w:tblCellMar>
      <w:tblLook w:val="0000"/>
    </w:tblPr>
    <w:tblGrid>
      <w:gridCol w:w="3224"/>
      <w:gridCol w:w="3224"/>
      <w:gridCol w:w="3225"/>
    </w:tblGrid>
    <w:tr>
      <w:tblPrEx>
        <w:tblW w:w="0" w:type="auto"/>
        <w:tblInd w:w="108" w:type="dxa"/>
        <w:tblBorders>
          <w:top w:val="single" w:sz="4" w:space="0" w:color="auto"/>
        </w:tblBorders>
        <w:tblLayout w:type="fixed"/>
        <w:tblCellMar>
          <w:top w:w="0" w:type="dxa"/>
          <w:bottom w:w="0" w:type="dxa"/>
        </w:tblCellMar>
        <w:tblLook w:val="0000"/>
      </w:tblPrEx>
      <w:trPr>
        <w:trHeight w:val="468"/>
      </w:trPr>
      <w:tc>
        <w:tcPr>
          <w:tcW w:w="3224" w:type="dxa"/>
        </w:tcPr>
        <w:p>
          <w:pPr>
            <w:pStyle w:val="HeadingLeft"/>
            <w:rPr>
              <w:rFonts w:hint="eastAsia"/>
            </w:rPr>
          </w:pPr>
          <w:r>
            <w:rPr>
              <w:rFonts w:hint="eastAsia"/>
            </w:rPr>
            <w:t>文档版本</w:t>
          </w:r>
          <w:r>
            <w:fldChar w:fldCharType="begin"/>
          </w:r>
          <w:r>
            <w:instrText xml:space="preserve"> DOCPROPERTY  DocumentVersion  \* MERGEFORMAT </w:instrText>
          </w:r>
          <w:r>
            <w:fldChar w:fldCharType="separate"/>
          </w:r>
          <w:r>
            <w:rPr>
              <w:bCs/>
            </w:rPr>
            <w:t>06</w:t>
          </w:r>
          <w:r>
            <w:rPr>
              <w:bCs/>
            </w:rPr>
            <w:fldChar w:fldCharType="end"/>
          </w:r>
          <w:r>
            <w:rPr>
              <w:rFonts w:hint="eastAsia"/>
            </w:rPr>
            <w:t xml:space="preserve"> (</w:t>
          </w:r>
          <w:r>
            <w:fldChar w:fldCharType="begin"/>
          </w:r>
          <w:r>
            <w:instrText xml:space="preserve"> DOCPROPERTY  ReleaseDate </w:instrText>
          </w:r>
          <w:r>
            <w:fldChar w:fldCharType="separate"/>
          </w:r>
          <w:r>
            <w:t>2021-07-20</w:t>
          </w:r>
          <w:r>
            <w:fldChar w:fldCharType="end"/>
          </w:r>
          <w:r>
            <w:rPr>
              <w:rFonts w:hint="eastAsia"/>
            </w:rPr>
            <w:t>)</w:t>
          </w:r>
        </w:p>
      </w:tc>
      <w:tc>
        <w:tcPr>
          <w:tcW w:w="3224" w:type="dxa"/>
        </w:tcPr>
        <w:p>
          <w:pPr>
            <w:pStyle w:val="HeadingMiddle"/>
            <w:rPr>
              <w:rFonts w:hint="eastAsia"/>
            </w:rPr>
          </w:pPr>
          <w:r>
            <w:fldChar w:fldCharType="begin"/>
          </w:r>
          <w:r>
            <w:instrText xml:space="preserve"> DOCPROPERTY  ProprietaryDeclaration  \* MERGEFORMAT </w:instrText>
          </w:r>
          <w:r>
            <w:fldChar w:fldCharType="separate"/>
          </w:r>
          <w:r>
            <w:rPr>
              <w:rFonts w:hint="eastAsia"/>
              <w:bCs/>
            </w:rPr>
            <w:t>版权所有</w:t>
          </w:r>
          <w:r>
            <w:rPr>
              <w:rFonts w:hint="eastAsia"/>
            </w:rPr>
            <w:t xml:space="preserve"> © 华为技术有限公司</w:t>
          </w:r>
          <w:r>
            <w:rPr>
              <w:rFonts w:hint="eastAsia"/>
            </w:rPr>
            <w:fldChar w:fldCharType="end"/>
          </w:r>
        </w:p>
      </w:tc>
      <w:tc>
        <w:tcPr>
          <w:tcW w:w="3225" w:type="dxa"/>
        </w:tcPr>
        <w:p>
          <w:pPr>
            <w:pStyle w:val="HeadingRight"/>
            <w:rPr>
              <w:rFonts w:hint="eastAsia"/>
            </w:rPr>
          </w:pPr>
          <w:r>
            <w:fldChar w:fldCharType="begin"/>
          </w:r>
          <w:r>
            <w:instrText xml:space="preserve">PAGE  </w:instrText>
          </w:r>
          <w:r>
            <w:fldChar w:fldCharType="separate"/>
          </w:r>
          <w:r>
            <w:rPr>
              <w:noProof/>
            </w:rPr>
            <w:t>2-5</w:t>
          </w:r>
          <w:r>
            <w:fldChar w:fldCharType="end"/>
          </w:r>
        </w:p>
      </w:tc>
    </w:tr>
  </w:tbl>
  <w:p>
    <w:pPr>
      <w:pStyle w:val="HeadingRight"/>
      <w:rPr>
        <w:rFonts w:hint="eastAsia"/>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top w:val="single" w:sz="4" w:space="0" w:color="auto"/>
      </w:tblBorders>
      <w:tblLayout w:type="fixed"/>
      <w:tblCellMar>
        <w:top w:w="0" w:type="dxa"/>
        <w:bottom w:w="0" w:type="dxa"/>
      </w:tblCellMar>
      <w:tblLook w:val="0000"/>
    </w:tblPr>
    <w:tblGrid>
      <w:gridCol w:w="3224"/>
      <w:gridCol w:w="3224"/>
      <w:gridCol w:w="3225"/>
    </w:tblGrid>
    <w:tr>
      <w:tblPrEx>
        <w:tblW w:w="0" w:type="auto"/>
        <w:tblInd w:w="108" w:type="dxa"/>
        <w:tblBorders>
          <w:top w:val="single" w:sz="4" w:space="0" w:color="auto"/>
        </w:tblBorders>
        <w:tblLayout w:type="fixed"/>
        <w:tblCellMar>
          <w:top w:w="0" w:type="dxa"/>
          <w:bottom w:w="0" w:type="dxa"/>
        </w:tblCellMar>
        <w:tblLook w:val="0000"/>
      </w:tblPrEx>
      <w:trPr>
        <w:trHeight w:val="468"/>
      </w:trPr>
      <w:tc>
        <w:tcPr>
          <w:tcW w:w="3224" w:type="dxa"/>
        </w:tcPr>
        <w:p>
          <w:pPr>
            <w:pStyle w:val="HeadingLeft"/>
            <w:rPr>
              <w:rFonts w:hint="eastAsia"/>
            </w:rPr>
          </w:pPr>
          <w:r>
            <w:rPr>
              <w:rFonts w:hint="eastAsia"/>
            </w:rPr>
            <w:t>文档版本</w:t>
          </w:r>
          <w:r>
            <w:fldChar w:fldCharType="begin"/>
          </w:r>
          <w:r>
            <w:instrText xml:space="preserve"> DOCPROPERTY  DocumentVersion  \* MERGEFORMAT </w:instrText>
          </w:r>
          <w:r>
            <w:fldChar w:fldCharType="separate"/>
          </w:r>
          <w:r>
            <w:rPr>
              <w:bCs/>
            </w:rPr>
            <w:t>06</w:t>
          </w:r>
          <w:r>
            <w:rPr>
              <w:bCs/>
            </w:rPr>
            <w:fldChar w:fldCharType="end"/>
          </w:r>
          <w:r>
            <w:rPr>
              <w:rFonts w:hint="eastAsia"/>
            </w:rPr>
            <w:t xml:space="preserve"> (</w:t>
          </w:r>
          <w:r>
            <w:fldChar w:fldCharType="begin"/>
          </w:r>
          <w:r>
            <w:instrText xml:space="preserve"> DOCPROPERTY  ReleaseDate </w:instrText>
          </w:r>
          <w:r>
            <w:fldChar w:fldCharType="separate"/>
          </w:r>
          <w:r>
            <w:t>2021-07-20</w:t>
          </w:r>
          <w:r>
            <w:fldChar w:fldCharType="end"/>
          </w:r>
          <w:r>
            <w:rPr>
              <w:rFonts w:hint="eastAsia"/>
            </w:rPr>
            <w:t>)</w:t>
          </w:r>
        </w:p>
      </w:tc>
      <w:tc>
        <w:tcPr>
          <w:tcW w:w="3224" w:type="dxa"/>
        </w:tcPr>
        <w:p>
          <w:pPr>
            <w:pStyle w:val="HeadingMiddle"/>
            <w:rPr>
              <w:rFonts w:hint="eastAsia"/>
            </w:rPr>
          </w:pPr>
          <w:r>
            <w:fldChar w:fldCharType="begin"/>
          </w:r>
          <w:r>
            <w:instrText xml:space="preserve"> DOCPROPERTY  ProprietaryDeclaration  \* MERGEFORMAT </w:instrText>
          </w:r>
          <w:r>
            <w:fldChar w:fldCharType="separate"/>
          </w:r>
          <w:r>
            <w:rPr>
              <w:rFonts w:hint="eastAsia"/>
              <w:bCs/>
            </w:rPr>
            <w:t>版权所有</w:t>
          </w:r>
          <w:r>
            <w:rPr>
              <w:rFonts w:hint="eastAsia"/>
            </w:rPr>
            <w:t xml:space="preserve"> © 华为技术有限公司</w:t>
          </w:r>
          <w:r>
            <w:rPr>
              <w:rFonts w:hint="eastAsia"/>
            </w:rPr>
            <w:fldChar w:fldCharType="end"/>
          </w:r>
        </w:p>
      </w:tc>
      <w:tc>
        <w:tcPr>
          <w:tcW w:w="3225" w:type="dxa"/>
        </w:tcPr>
        <w:p>
          <w:pPr>
            <w:pStyle w:val="HeadingRight"/>
            <w:rPr>
              <w:rFonts w:hint="eastAsia"/>
            </w:rPr>
          </w:pPr>
          <w:r>
            <w:fldChar w:fldCharType="begin"/>
          </w:r>
          <w:r>
            <w:instrText xml:space="preserve">PAGE  </w:instrText>
          </w:r>
          <w:r>
            <w:fldChar w:fldCharType="separate"/>
          </w:r>
          <w:r>
            <w:t>74</w:t>
          </w:r>
          <w:r>
            <w:fldChar w:fldCharType="end"/>
          </w:r>
        </w:p>
      </w:tc>
    </w:tr>
  </w:tbl>
  <w:p>
    <w:pPr>
      <w:pStyle w:val="HeadingRight"/>
      <w:rPr>
        <w:rFonts w:hint="eastAsia"/>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top w:val="single" w:sz="4" w:space="0" w:color="auto"/>
      </w:tblBorders>
      <w:tblLayout w:type="fixed"/>
      <w:tblCellMar>
        <w:top w:w="0" w:type="dxa"/>
        <w:bottom w:w="0" w:type="dxa"/>
      </w:tblCellMar>
      <w:tblLook w:val="0000"/>
    </w:tblPr>
    <w:tblGrid>
      <w:gridCol w:w="3224"/>
      <w:gridCol w:w="3224"/>
      <w:gridCol w:w="3225"/>
    </w:tblGrid>
    <w:tr>
      <w:tblPrEx>
        <w:tblW w:w="0" w:type="auto"/>
        <w:tblInd w:w="108" w:type="dxa"/>
        <w:tblBorders>
          <w:top w:val="single" w:sz="4" w:space="0" w:color="auto"/>
        </w:tblBorders>
        <w:tblLayout w:type="fixed"/>
        <w:tblCellMar>
          <w:top w:w="0" w:type="dxa"/>
          <w:bottom w:w="0" w:type="dxa"/>
        </w:tblCellMar>
        <w:tblLook w:val="0000"/>
      </w:tblPrEx>
      <w:trPr>
        <w:trHeight w:val="468"/>
      </w:trPr>
      <w:tc>
        <w:tcPr>
          <w:tcW w:w="3224" w:type="dxa"/>
        </w:tcPr>
        <w:p>
          <w:pPr>
            <w:pStyle w:val="HeadingLeft"/>
            <w:rPr>
              <w:rFonts w:hint="eastAsia"/>
            </w:rPr>
          </w:pPr>
          <w:r>
            <w:rPr>
              <w:rFonts w:hint="eastAsia"/>
            </w:rPr>
            <w:t>文档版本</w:t>
          </w:r>
          <w:r>
            <w:fldChar w:fldCharType="begin"/>
          </w:r>
          <w:r>
            <w:instrText xml:space="preserve"> DOCPROPERTY  DocumentVersion  \* MERGEFORMAT </w:instrText>
          </w:r>
          <w:r>
            <w:fldChar w:fldCharType="separate"/>
          </w:r>
          <w:r>
            <w:rPr>
              <w:bCs/>
            </w:rPr>
            <w:t>06</w:t>
          </w:r>
          <w:r>
            <w:rPr>
              <w:bCs/>
            </w:rPr>
            <w:fldChar w:fldCharType="end"/>
          </w:r>
          <w:r>
            <w:rPr>
              <w:rFonts w:hint="eastAsia"/>
            </w:rPr>
            <w:t xml:space="preserve"> (</w:t>
          </w:r>
          <w:r>
            <w:fldChar w:fldCharType="begin"/>
          </w:r>
          <w:r>
            <w:instrText xml:space="preserve"> DOCPROPERTY  ReleaseDate </w:instrText>
          </w:r>
          <w:r>
            <w:fldChar w:fldCharType="separate"/>
          </w:r>
          <w:r>
            <w:t>2021-07-20</w:t>
          </w:r>
          <w:r>
            <w:fldChar w:fldCharType="end"/>
          </w:r>
          <w:r>
            <w:rPr>
              <w:rFonts w:hint="eastAsia"/>
            </w:rPr>
            <w:t>)</w:t>
          </w:r>
        </w:p>
      </w:tc>
      <w:tc>
        <w:tcPr>
          <w:tcW w:w="3224" w:type="dxa"/>
        </w:tcPr>
        <w:p>
          <w:pPr>
            <w:pStyle w:val="HeadingMiddle"/>
            <w:rPr>
              <w:rFonts w:hint="eastAsia"/>
            </w:rPr>
          </w:pPr>
          <w:r>
            <w:fldChar w:fldCharType="begin"/>
          </w:r>
          <w:r>
            <w:instrText xml:space="preserve"> DOCPROPERTY  ProprietaryDeclaration  \* MERGEFORMAT </w:instrText>
          </w:r>
          <w:r>
            <w:fldChar w:fldCharType="separate"/>
          </w:r>
          <w:r>
            <w:rPr>
              <w:rFonts w:hint="eastAsia"/>
              <w:bCs/>
            </w:rPr>
            <w:t>版权所有</w:t>
          </w:r>
          <w:r>
            <w:rPr>
              <w:rFonts w:hint="eastAsia"/>
            </w:rPr>
            <w:t xml:space="preserve"> © 华为技术有限公司</w:t>
          </w:r>
          <w:r>
            <w:rPr>
              <w:rFonts w:hint="eastAsia"/>
            </w:rPr>
            <w:fldChar w:fldCharType="end"/>
          </w:r>
        </w:p>
      </w:tc>
      <w:tc>
        <w:tcPr>
          <w:tcW w:w="3225" w:type="dxa"/>
        </w:tcPr>
        <w:p>
          <w:pPr>
            <w:pStyle w:val="HeadingRight"/>
            <w:rPr>
              <w:rFonts w:hint="eastAsia"/>
            </w:rPr>
          </w:pPr>
          <w:r>
            <w:fldChar w:fldCharType="begin"/>
          </w:r>
          <w:r>
            <w:instrText xml:space="preserve">PAGE  </w:instrText>
          </w:r>
          <w:r>
            <w:fldChar w:fldCharType="separate"/>
          </w:r>
          <w:r>
            <w:rPr>
              <w:noProof/>
            </w:rPr>
            <w:t>2-5</w:t>
          </w:r>
          <w:r>
            <w:fldChar w:fldCharType="end"/>
          </w:r>
        </w:p>
      </w:tc>
    </w:tr>
  </w:tbl>
  <w:p>
    <w:pPr>
      <w:pStyle w:val="HeadingRight"/>
      <w:rPr>
        <w:rFonts w:hint="eastAsia"/>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top w:val="single" w:sz="4" w:space="0" w:color="auto"/>
      </w:tblBorders>
      <w:tblLayout w:type="fixed"/>
      <w:tblCellMar>
        <w:top w:w="0" w:type="dxa"/>
        <w:bottom w:w="0" w:type="dxa"/>
      </w:tblCellMar>
      <w:tblLook w:val="0000"/>
    </w:tblPr>
    <w:tblGrid>
      <w:gridCol w:w="3224"/>
      <w:gridCol w:w="3224"/>
      <w:gridCol w:w="3225"/>
    </w:tblGrid>
    <w:tr>
      <w:tblPrEx>
        <w:tblW w:w="0" w:type="auto"/>
        <w:tblInd w:w="108" w:type="dxa"/>
        <w:tblBorders>
          <w:top w:val="single" w:sz="4" w:space="0" w:color="auto"/>
        </w:tblBorders>
        <w:tblLayout w:type="fixed"/>
        <w:tblCellMar>
          <w:top w:w="0" w:type="dxa"/>
          <w:bottom w:w="0" w:type="dxa"/>
        </w:tblCellMar>
        <w:tblLook w:val="0000"/>
      </w:tblPrEx>
      <w:trPr>
        <w:trHeight w:val="468"/>
      </w:trPr>
      <w:tc>
        <w:tcPr>
          <w:tcW w:w="3224" w:type="dxa"/>
        </w:tcPr>
        <w:p>
          <w:pPr>
            <w:pStyle w:val="HeadingLeft"/>
            <w:rPr>
              <w:rFonts w:hint="eastAsia"/>
            </w:rPr>
          </w:pPr>
          <w:r>
            <w:rPr>
              <w:rFonts w:hint="eastAsia"/>
            </w:rPr>
            <w:t>文档版本</w:t>
          </w:r>
          <w:r>
            <w:fldChar w:fldCharType="begin"/>
          </w:r>
          <w:r>
            <w:instrText xml:space="preserve"> DOCPROPERTY  DocumentVersion  \* MERGEFORMAT </w:instrText>
          </w:r>
          <w:r>
            <w:fldChar w:fldCharType="separate"/>
          </w:r>
          <w:r>
            <w:rPr>
              <w:bCs/>
            </w:rPr>
            <w:t>06</w:t>
          </w:r>
          <w:r>
            <w:rPr>
              <w:bCs/>
            </w:rPr>
            <w:fldChar w:fldCharType="end"/>
          </w:r>
          <w:r>
            <w:rPr>
              <w:rFonts w:hint="eastAsia"/>
            </w:rPr>
            <w:t xml:space="preserve"> (</w:t>
          </w:r>
          <w:r>
            <w:fldChar w:fldCharType="begin"/>
          </w:r>
          <w:r>
            <w:instrText xml:space="preserve"> DOCPROPERTY  ReleaseDate </w:instrText>
          </w:r>
          <w:r>
            <w:fldChar w:fldCharType="separate"/>
          </w:r>
          <w:r>
            <w:t>2021-07-20</w:t>
          </w:r>
          <w:r>
            <w:fldChar w:fldCharType="end"/>
          </w:r>
          <w:r>
            <w:rPr>
              <w:rFonts w:hint="eastAsia"/>
            </w:rPr>
            <w:t>)</w:t>
          </w:r>
        </w:p>
      </w:tc>
      <w:tc>
        <w:tcPr>
          <w:tcW w:w="3224" w:type="dxa"/>
        </w:tcPr>
        <w:p>
          <w:pPr>
            <w:pStyle w:val="HeadingMiddle"/>
            <w:rPr>
              <w:rFonts w:hint="eastAsia"/>
            </w:rPr>
          </w:pPr>
          <w:r>
            <w:fldChar w:fldCharType="begin"/>
          </w:r>
          <w:r>
            <w:instrText xml:space="preserve"> DOCPROPERTY  ProprietaryDeclaration  \* MERGEFORMAT </w:instrText>
          </w:r>
          <w:r>
            <w:fldChar w:fldCharType="separate"/>
          </w:r>
          <w:r>
            <w:rPr>
              <w:rFonts w:hint="eastAsia"/>
              <w:bCs/>
            </w:rPr>
            <w:t>版权所有</w:t>
          </w:r>
          <w:r>
            <w:rPr>
              <w:rFonts w:hint="eastAsia"/>
            </w:rPr>
            <w:t xml:space="preserve"> © 华为技术有限公司</w:t>
          </w:r>
          <w:r>
            <w:rPr>
              <w:rFonts w:hint="eastAsia"/>
            </w:rPr>
            <w:fldChar w:fldCharType="end"/>
          </w:r>
        </w:p>
      </w:tc>
      <w:tc>
        <w:tcPr>
          <w:tcW w:w="3225" w:type="dxa"/>
        </w:tcPr>
        <w:p>
          <w:pPr>
            <w:pStyle w:val="HeadingRight"/>
            <w:rPr>
              <w:rFonts w:hint="eastAsia"/>
            </w:rPr>
          </w:pPr>
          <w:r>
            <w:fldChar w:fldCharType="begin"/>
          </w:r>
          <w:r>
            <w:instrText xml:space="preserve">PAGE  </w:instrText>
          </w:r>
          <w:r>
            <w:fldChar w:fldCharType="separate"/>
          </w:r>
          <w:r>
            <w:t>120</w:t>
          </w:r>
          <w:r>
            <w:fldChar w:fldCharType="end"/>
          </w:r>
        </w:p>
      </w:tc>
    </w:tr>
  </w:tbl>
  <w:p>
    <w:pPr>
      <w:pStyle w:val="HeadingRight"/>
      <w:rPr>
        <w:rFonts w:hint="eastAsia"/>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top w:val="single" w:sz="4" w:space="0" w:color="auto"/>
      </w:tblBorders>
      <w:tblLayout w:type="fixed"/>
      <w:tblCellMar>
        <w:top w:w="0" w:type="dxa"/>
        <w:bottom w:w="0" w:type="dxa"/>
      </w:tblCellMar>
      <w:tblLook w:val="0000"/>
    </w:tblPr>
    <w:tblGrid>
      <w:gridCol w:w="3224"/>
      <w:gridCol w:w="3224"/>
      <w:gridCol w:w="3225"/>
    </w:tblGrid>
    <w:tr>
      <w:tblPrEx>
        <w:tblW w:w="0" w:type="auto"/>
        <w:tblInd w:w="108" w:type="dxa"/>
        <w:tblBorders>
          <w:top w:val="single" w:sz="4" w:space="0" w:color="auto"/>
        </w:tblBorders>
        <w:tblLayout w:type="fixed"/>
        <w:tblCellMar>
          <w:top w:w="0" w:type="dxa"/>
          <w:bottom w:w="0" w:type="dxa"/>
        </w:tblCellMar>
        <w:tblLook w:val="0000"/>
      </w:tblPrEx>
      <w:trPr>
        <w:trHeight w:val="468"/>
      </w:trPr>
      <w:tc>
        <w:tcPr>
          <w:tcW w:w="3224" w:type="dxa"/>
        </w:tcPr>
        <w:p>
          <w:pPr>
            <w:pStyle w:val="HeadingLeft"/>
            <w:rPr>
              <w:rFonts w:hint="eastAsia"/>
            </w:rPr>
          </w:pPr>
          <w:r>
            <w:rPr>
              <w:rFonts w:hint="eastAsia"/>
            </w:rPr>
            <w:t>文档版本</w:t>
          </w:r>
          <w:r>
            <w:fldChar w:fldCharType="begin"/>
          </w:r>
          <w:r>
            <w:instrText xml:space="preserve"> DOCPROPERTY  DocumentVersion  \* MERGEFORMAT </w:instrText>
          </w:r>
          <w:r>
            <w:fldChar w:fldCharType="separate"/>
          </w:r>
          <w:r>
            <w:rPr>
              <w:bCs/>
            </w:rPr>
            <w:t>06</w:t>
          </w:r>
          <w:r>
            <w:rPr>
              <w:bCs/>
            </w:rPr>
            <w:fldChar w:fldCharType="end"/>
          </w:r>
          <w:r>
            <w:rPr>
              <w:rFonts w:hint="eastAsia"/>
            </w:rPr>
            <w:t xml:space="preserve"> (</w:t>
          </w:r>
          <w:r>
            <w:fldChar w:fldCharType="begin"/>
          </w:r>
          <w:r>
            <w:instrText xml:space="preserve"> DOCPROPERTY  ReleaseDate </w:instrText>
          </w:r>
          <w:r>
            <w:fldChar w:fldCharType="separate"/>
          </w:r>
          <w:r>
            <w:t>2021-07-20</w:t>
          </w:r>
          <w:r>
            <w:fldChar w:fldCharType="end"/>
          </w:r>
          <w:r>
            <w:rPr>
              <w:rFonts w:hint="eastAsia"/>
            </w:rPr>
            <w:t>)</w:t>
          </w:r>
        </w:p>
      </w:tc>
      <w:tc>
        <w:tcPr>
          <w:tcW w:w="3224" w:type="dxa"/>
        </w:tcPr>
        <w:p>
          <w:pPr>
            <w:pStyle w:val="HeadingMiddle"/>
            <w:rPr>
              <w:rFonts w:hint="eastAsia"/>
            </w:rPr>
          </w:pPr>
          <w:r>
            <w:fldChar w:fldCharType="begin"/>
          </w:r>
          <w:r>
            <w:instrText xml:space="preserve"> DOCPROPERTY  ProprietaryDeclaration  \* MERGEFORMAT </w:instrText>
          </w:r>
          <w:r>
            <w:fldChar w:fldCharType="separate"/>
          </w:r>
          <w:r>
            <w:rPr>
              <w:rFonts w:hint="eastAsia"/>
              <w:bCs/>
            </w:rPr>
            <w:t>版权所有</w:t>
          </w:r>
          <w:r>
            <w:rPr>
              <w:rFonts w:hint="eastAsia"/>
            </w:rPr>
            <w:t xml:space="preserve"> © 华为技术有限公司</w:t>
          </w:r>
          <w:r>
            <w:rPr>
              <w:rFonts w:hint="eastAsia"/>
            </w:rPr>
            <w:fldChar w:fldCharType="end"/>
          </w:r>
        </w:p>
      </w:tc>
      <w:tc>
        <w:tcPr>
          <w:tcW w:w="3225" w:type="dxa"/>
        </w:tcPr>
        <w:p>
          <w:pPr>
            <w:pStyle w:val="HeadingRight"/>
            <w:rPr>
              <w:rFonts w:hint="eastAsia"/>
            </w:rPr>
          </w:pPr>
          <w:r>
            <w:fldChar w:fldCharType="begin"/>
          </w:r>
          <w:r>
            <w:instrText xml:space="preserve">PAGE  </w:instrText>
          </w:r>
          <w:r>
            <w:fldChar w:fldCharType="separate"/>
          </w:r>
          <w:r>
            <w:rPr>
              <w:noProof/>
            </w:rPr>
            <w:t>2-5</w:t>
          </w:r>
          <w:r>
            <w:fldChar w:fldCharType="end"/>
          </w:r>
        </w:p>
      </w:tc>
    </w:tr>
  </w:tbl>
  <w:p>
    <w:pPr>
      <w:pStyle w:val="HeadingRight"/>
      <w:rPr>
        <w:rFonts w:hint="eastAsia"/>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top w:val="single" w:sz="4" w:space="0" w:color="auto"/>
      </w:tblBorders>
      <w:tblLayout w:type="fixed"/>
      <w:tblCellMar>
        <w:top w:w="0" w:type="dxa"/>
        <w:bottom w:w="0" w:type="dxa"/>
      </w:tblCellMar>
      <w:tblLook w:val="0000"/>
    </w:tblPr>
    <w:tblGrid>
      <w:gridCol w:w="3224"/>
      <w:gridCol w:w="3224"/>
      <w:gridCol w:w="3225"/>
    </w:tblGrid>
    <w:tr>
      <w:tblPrEx>
        <w:tblW w:w="0" w:type="auto"/>
        <w:tblInd w:w="108" w:type="dxa"/>
        <w:tblBorders>
          <w:top w:val="single" w:sz="4" w:space="0" w:color="auto"/>
        </w:tblBorders>
        <w:tblLayout w:type="fixed"/>
        <w:tblCellMar>
          <w:top w:w="0" w:type="dxa"/>
          <w:bottom w:w="0" w:type="dxa"/>
        </w:tblCellMar>
        <w:tblLook w:val="0000"/>
      </w:tblPrEx>
      <w:trPr>
        <w:trHeight w:val="468"/>
      </w:trPr>
      <w:tc>
        <w:tcPr>
          <w:tcW w:w="3224" w:type="dxa"/>
        </w:tcPr>
        <w:p>
          <w:pPr>
            <w:pStyle w:val="HeadingLeft"/>
            <w:rPr>
              <w:rFonts w:hint="eastAsia"/>
            </w:rPr>
          </w:pPr>
          <w:r>
            <w:rPr>
              <w:rFonts w:hint="eastAsia"/>
            </w:rPr>
            <w:t>文档版本</w:t>
          </w:r>
          <w:r>
            <w:fldChar w:fldCharType="begin"/>
          </w:r>
          <w:r>
            <w:instrText xml:space="preserve"> DOCPROPERTY  DocumentVersion  \* MERGEFORMAT </w:instrText>
          </w:r>
          <w:r>
            <w:fldChar w:fldCharType="separate"/>
          </w:r>
          <w:r>
            <w:rPr>
              <w:bCs/>
            </w:rPr>
            <w:t>06</w:t>
          </w:r>
          <w:r>
            <w:rPr>
              <w:bCs/>
            </w:rPr>
            <w:fldChar w:fldCharType="end"/>
          </w:r>
          <w:r>
            <w:rPr>
              <w:rFonts w:hint="eastAsia"/>
            </w:rPr>
            <w:t xml:space="preserve"> (</w:t>
          </w:r>
          <w:r>
            <w:fldChar w:fldCharType="begin"/>
          </w:r>
          <w:r>
            <w:instrText xml:space="preserve"> DOCPROPERTY  ReleaseDate </w:instrText>
          </w:r>
          <w:r>
            <w:fldChar w:fldCharType="separate"/>
          </w:r>
          <w:r>
            <w:t>2021-07-20</w:t>
          </w:r>
          <w:r>
            <w:fldChar w:fldCharType="end"/>
          </w:r>
          <w:r>
            <w:rPr>
              <w:rFonts w:hint="eastAsia"/>
            </w:rPr>
            <w:t>)</w:t>
          </w:r>
        </w:p>
      </w:tc>
      <w:tc>
        <w:tcPr>
          <w:tcW w:w="3224" w:type="dxa"/>
        </w:tcPr>
        <w:p>
          <w:pPr>
            <w:pStyle w:val="HeadingMiddle"/>
            <w:rPr>
              <w:rFonts w:hint="eastAsia"/>
            </w:rPr>
          </w:pPr>
          <w:r>
            <w:fldChar w:fldCharType="begin"/>
          </w:r>
          <w:r>
            <w:instrText xml:space="preserve"> DOCPROPERTY  ProprietaryDeclaration  \* MERGEFORMAT </w:instrText>
          </w:r>
          <w:r>
            <w:fldChar w:fldCharType="separate"/>
          </w:r>
          <w:r>
            <w:rPr>
              <w:rFonts w:hint="eastAsia"/>
              <w:bCs/>
            </w:rPr>
            <w:t>版权所有</w:t>
          </w:r>
          <w:r>
            <w:rPr>
              <w:rFonts w:hint="eastAsia"/>
            </w:rPr>
            <w:t xml:space="preserve"> © 华为技术有限公司</w:t>
          </w:r>
          <w:r>
            <w:rPr>
              <w:rFonts w:hint="eastAsia"/>
            </w:rPr>
            <w:fldChar w:fldCharType="end"/>
          </w:r>
        </w:p>
      </w:tc>
      <w:tc>
        <w:tcPr>
          <w:tcW w:w="3225" w:type="dxa"/>
        </w:tcPr>
        <w:p>
          <w:pPr>
            <w:pStyle w:val="HeadingRight"/>
            <w:rPr>
              <w:rFonts w:hint="eastAsia"/>
            </w:rPr>
          </w:pPr>
          <w:r>
            <w:fldChar w:fldCharType="begin"/>
          </w:r>
          <w:r>
            <w:instrText xml:space="preserve">PAGE  </w:instrText>
          </w:r>
          <w:r>
            <w:fldChar w:fldCharType="separate"/>
          </w:r>
          <w:r>
            <w:t>127</w:t>
          </w:r>
          <w:r>
            <w:fldChar w:fldCharType="end"/>
          </w:r>
        </w:p>
      </w:tc>
    </w:tr>
  </w:tbl>
  <w:p>
    <w:pPr>
      <w:pStyle w:val="HeadingRight"/>
      <w:rPr>
        <w:rFonts w:hint="eastAsia"/>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top w:val="single" w:sz="4" w:space="0" w:color="auto"/>
      </w:tblBorders>
      <w:tblLayout w:type="fixed"/>
      <w:tblCellMar>
        <w:top w:w="0" w:type="dxa"/>
        <w:bottom w:w="0" w:type="dxa"/>
      </w:tblCellMar>
      <w:tblLook w:val="0000"/>
    </w:tblPr>
    <w:tblGrid>
      <w:gridCol w:w="3224"/>
      <w:gridCol w:w="3224"/>
      <w:gridCol w:w="3225"/>
    </w:tblGrid>
    <w:tr>
      <w:tblPrEx>
        <w:tblW w:w="0" w:type="auto"/>
        <w:tblInd w:w="108" w:type="dxa"/>
        <w:tblBorders>
          <w:top w:val="single" w:sz="4" w:space="0" w:color="auto"/>
        </w:tblBorders>
        <w:tblLayout w:type="fixed"/>
        <w:tblCellMar>
          <w:top w:w="0" w:type="dxa"/>
          <w:bottom w:w="0" w:type="dxa"/>
        </w:tblCellMar>
        <w:tblLook w:val="0000"/>
      </w:tblPrEx>
      <w:trPr>
        <w:trHeight w:val="468"/>
      </w:trPr>
      <w:tc>
        <w:tcPr>
          <w:tcW w:w="3224" w:type="dxa"/>
        </w:tcPr>
        <w:p>
          <w:pPr>
            <w:pStyle w:val="HeadingLeft"/>
            <w:rPr>
              <w:rFonts w:hint="eastAsia"/>
            </w:rPr>
          </w:pPr>
          <w:r>
            <w:rPr>
              <w:rFonts w:hint="eastAsia"/>
            </w:rPr>
            <w:t>文档版本</w:t>
          </w:r>
          <w:r>
            <w:fldChar w:fldCharType="begin"/>
          </w:r>
          <w:r>
            <w:instrText xml:space="preserve"> DOCPROPERTY  DocumentVersion  \* MERGEFORMAT </w:instrText>
          </w:r>
          <w:r>
            <w:fldChar w:fldCharType="separate"/>
          </w:r>
          <w:r>
            <w:rPr>
              <w:bCs/>
            </w:rPr>
            <w:t>06</w:t>
          </w:r>
          <w:r>
            <w:rPr>
              <w:bCs/>
            </w:rPr>
            <w:fldChar w:fldCharType="end"/>
          </w:r>
          <w:r>
            <w:rPr>
              <w:rFonts w:hint="eastAsia"/>
            </w:rPr>
            <w:t xml:space="preserve"> (</w:t>
          </w:r>
          <w:r>
            <w:fldChar w:fldCharType="begin"/>
          </w:r>
          <w:r>
            <w:instrText xml:space="preserve"> DOCPROPERTY  ReleaseDate </w:instrText>
          </w:r>
          <w:r>
            <w:fldChar w:fldCharType="separate"/>
          </w:r>
          <w:r>
            <w:t>2021-07-20</w:t>
          </w:r>
          <w:r>
            <w:fldChar w:fldCharType="end"/>
          </w:r>
          <w:r>
            <w:rPr>
              <w:rFonts w:hint="eastAsia"/>
            </w:rPr>
            <w:t>)</w:t>
          </w:r>
        </w:p>
      </w:tc>
      <w:tc>
        <w:tcPr>
          <w:tcW w:w="3224" w:type="dxa"/>
        </w:tcPr>
        <w:p>
          <w:pPr>
            <w:pStyle w:val="HeadingMiddle"/>
            <w:rPr>
              <w:rFonts w:hint="eastAsia"/>
            </w:rPr>
          </w:pPr>
          <w:r>
            <w:fldChar w:fldCharType="begin"/>
          </w:r>
          <w:r>
            <w:instrText xml:space="preserve"> DOCPROPERTY  ProprietaryDeclaration  \* MERGEFORMAT </w:instrText>
          </w:r>
          <w:r>
            <w:fldChar w:fldCharType="separate"/>
          </w:r>
          <w:r>
            <w:rPr>
              <w:rFonts w:hint="eastAsia"/>
              <w:bCs/>
            </w:rPr>
            <w:t>版权所有</w:t>
          </w:r>
          <w:r>
            <w:rPr>
              <w:rFonts w:hint="eastAsia"/>
            </w:rPr>
            <w:t xml:space="preserve"> © 华为技术有限公司</w:t>
          </w:r>
          <w:r>
            <w:rPr>
              <w:rFonts w:hint="eastAsia"/>
            </w:rPr>
            <w:fldChar w:fldCharType="end"/>
          </w:r>
        </w:p>
      </w:tc>
      <w:tc>
        <w:tcPr>
          <w:tcW w:w="3225" w:type="dxa"/>
        </w:tcPr>
        <w:p>
          <w:pPr>
            <w:pStyle w:val="HeadingRight"/>
            <w:rPr>
              <w:rFonts w:hint="eastAsia"/>
            </w:rPr>
          </w:pPr>
          <w:r>
            <w:fldChar w:fldCharType="begin"/>
          </w:r>
          <w:r>
            <w:instrText xml:space="preserve">PAGE  </w:instrText>
          </w:r>
          <w:r>
            <w:fldChar w:fldCharType="separate"/>
          </w:r>
          <w:r>
            <w:rPr>
              <w:noProof/>
            </w:rPr>
            <w:t>2-5</w:t>
          </w:r>
          <w:r>
            <w:fldChar w:fldCharType="end"/>
          </w:r>
        </w:p>
      </w:tc>
    </w:tr>
  </w:tbl>
  <w:p>
    <w:pPr>
      <w:pStyle w:val="HeadingRight"/>
      <w:rPr>
        <w:rFonts w:hint="eastAsia"/>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top w:val="single" w:sz="4" w:space="0" w:color="auto"/>
      </w:tblBorders>
      <w:tblLayout w:type="fixed"/>
      <w:tblCellMar>
        <w:top w:w="0" w:type="dxa"/>
        <w:bottom w:w="0" w:type="dxa"/>
      </w:tblCellMar>
      <w:tblLook w:val="0000"/>
    </w:tblPr>
    <w:tblGrid>
      <w:gridCol w:w="3224"/>
      <w:gridCol w:w="3224"/>
      <w:gridCol w:w="3224"/>
    </w:tblGrid>
    <w:tr>
      <w:tblPrEx>
        <w:tblW w:w="0" w:type="auto"/>
        <w:tblInd w:w="108" w:type="dxa"/>
        <w:tblBorders>
          <w:top w:val="single" w:sz="4" w:space="0" w:color="auto"/>
        </w:tblBorders>
        <w:tblLayout w:type="fixed"/>
        <w:tblCellMar>
          <w:top w:w="0" w:type="dxa"/>
          <w:bottom w:w="0" w:type="dxa"/>
        </w:tblCellMar>
        <w:tblLook w:val="0000"/>
      </w:tblPrEx>
      <w:trPr>
        <w:trHeight w:val="468"/>
      </w:trPr>
      <w:tc>
        <w:tcPr>
          <w:tcW w:w="3224" w:type="dxa"/>
        </w:tcPr>
        <w:p>
          <w:pPr>
            <w:pStyle w:val="HeadingLeft"/>
            <w:rPr>
              <w:rFonts w:hint="eastAsia"/>
            </w:rPr>
          </w:pPr>
          <w:r>
            <w:rPr>
              <w:rFonts w:hint="eastAsia"/>
            </w:rPr>
            <w:t>文档版本</w:t>
          </w:r>
          <w:r>
            <w:fldChar w:fldCharType="begin"/>
          </w:r>
          <w:r>
            <w:instrText xml:space="preserve"> DOCPROPERTY  DocumentVersion  \* MERGEFORMAT </w:instrText>
          </w:r>
          <w:r>
            <w:fldChar w:fldCharType="separate"/>
          </w:r>
          <w:r>
            <w:rPr>
              <w:bCs/>
            </w:rPr>
            <w:t>06</w:t>
          </w:r>
          <w:r>
            <w:rPr>
              <w:bCs/>
            </w:rPr>
            <w:fldChar w:fldCharType="end"/>
          </w:r>
          <w:r>
            <w:rPr>
              <w:rFonts w:hint="eastAsia"/>
            </w:rPr>
            <w:t xml:space="preserve"> (</w:t>
          </w:r>
          <w:r>
            <w:fldChar w:fldCharType="begin"/>
          </w:r>
          <w:r>
            <w:instrText xml:space="preserve"> DOCPROPERTY  ReleaseDate </w:instrText>
          </w:r>
          <w:r>
            <w:fldChar w:fldCharType="separate"/>
          </w:r>
          <w:r>
            <w:t>2021-07-20</w:t>
          </w:r>
          <w:r>
            <w:fldChar w:fldCharType="end"/>
          </w:r>
          <w:r>
            <w:rPr>
              <w:rFonts w:hint="eastAsia"/>
            </w:rPr>
            <w:t>)</w:t>
          </w:r>
        </w:p>
      </w:tc>
      <w:tc>
        <w:tcPr>
          <w:tcW w:w="3224" w:type="dxa"/>
        </w:tcPr>
        <w:p>
          <w:pPr>
            <w:pStyle w:val="HeadingMiddle"/>
            <w:rPr>
              <w:rFonts w:hint="eastAsia"/>
            </w:rPr>
          </w:pPr>
          <w:r>
            <w:fldChar w:fldCharType="begin"/>
          </w:r>
          <w:r>
            <w:instrText xml:space="preserve"> DOCPROPERTY  ProprietaryDeclaration  \* MERGEFORMAT </w:instrText>
          </w:r>
          <w:r>
            <w:fldChar w:fldCharType="separate"/>
          </w:r>
          <w:r>
            <w:rPr>
              <w:rFonts w:hint="eastAsia"/>
              <w:bCs/>
            </w:rPr>
            <w:t>版权所有</w:t>
          </w:r>
          <w:r>
            <w:rPr>
              <w:rFonts w:hint="eastAsia"/>
            </w:rPr>
            <w:t xml:space="preserve"> © 华为技术有限公司</w:t>
          </w:r>
          <w:r>
            <w:rPr>
              <w:rFonts w:hint="eastAsia"/>
            </w:rPr>
            <w:fldChar w:fldCharType="end"/>
          </w:r>
        </w:p>
      </w:tc>
      <w:tc>
        <w:tcPr>
          <w:tcW w:w="3224" w:type="dxa"/>
        </w:tcPr>
        <w:p>
          <w:pPr>
            <w:pStyle w:val="HeadingRight"/>
            <w:rPr>
              <w:rFonts w:hint="eastAsia"/>
            </w:rPr>
          </w:pPr>
          <w:r>
            <w:fldChar w:fldCharType="begin"/>
          </w:r>
          <w:r>
            <w:instrText xml:space="preserve"> PAGE </w:instrText>
          </w:r>
          <w:r>
            <w:fldChar w:fldCharType="separate"/>
          </w:r>
          <w:r>
            <w:rPr>
              <w:noProof/>
            </w:rPr>
            <w:t>xi</w:t>
          </w:r>
          <w:r>
            <w:fldChar w:fldCharType="end"/>
          </w:r>
        </w:p>
      </w:tc>
    </w:tr>
  </w:tbl>
  <w:p>
    <w:pPr>
      <w:pStyle w:val="HeadingRight"/>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top w:val="single" w:sz="4" w:space="0" w:color="auto"/>
      </w:tblBorders>
      <w:tblLayout w:type="fixed"/>
      <w:tblCellMar>
        <w:top w:w="0" w:type="dxa"/>
        <w:bottom w:w="0" w:type="dxa"/>
      </w:tblCellMar>
      <w:tblLook w:val="0000"/>
    </w:tblPr>
    <w:tblGrid>
      <w:gridCol w:w="3224"/>
      <w:gridCol w:w="3224"/>
      <w:gridCol w:w="3225"/>
    </w:tblGrid>
    <w:tr>
      <w:tblPrEx>
        <w:tblW w:w="0" w:type="auto"/>
        <w:tblInd w:w="108" w:type="dxa"/>
        <w:tblBorders>
          <w:top w:val="single" w:sz="4" w:space="0" w:color="auto"/>
        </w:tblBorders>
        <w:tblLayout w:type="fixed"/>
        <w:tblCellMar>
          <w:top w:w="0" w:type="dxa"/>
          <w:bottom w:w="0" w:type="dxa"/>
        </w:tblCellMar>
        <w:tblLook w:val="0000"/>
      </w:tblPrEx>
      <w:trPr>
        <w:trHeight w:val="468"/>
      </w:trPr>
      <w:tc>
        <w:tcPr>
          <w:tcW w:w="3224" w:type="dxa"/>
        </w:tcPr>
        <w:p>
          <w:pPr>
            <w:pStyle w:val="HeadingLeft"/>
            <w:rPr>
              <w:rFonts w:hint="eastAsia"/>
            </w:rPr>
          </w:pPr>
          <w:r>
            <w:rPr>
              <w:rFonts w:hint="eastAsia"/>
            </w:rPr>
            <w:t>文档版本</w:t>
          </w:r>
          <w:r>
            <w:fldChar w:fldCharType="begin"/>
          </w:r>
          <w:r>
            <w:instrText xml:space="preserve"> DOCPROPERTY  DocumentVersion  \* MERGEFORMAT </w:instrText>
          </w:r>
          <w:r>
            <w:fldChar w:fldCharType="separate"/>
          </w:r>
          <w:r>
            <w:rPr>
              <w:bCs/>
            </w:rPr>
            <w:t>06</w:t>
          </w:r>
          <w:r>
            <w:rPr>
              <w:bCs/>
            </w:rPr>
            <w:fldChar w:fldCharType="end"/>
          </w:r>
          <w:r>
            <w:rPr>
              <w:rFonts w:hint="eastAsia"/>
            </w:rPr>
            <w:t xml:space="preserve"> (</w:t>
          </w:r>
          <w:r>
            <w:fldChar w:fldCharType="begin"/>
          </w:r>
          <w:r>
            <w:instrText xml:space="preserve"> DOCPROPERTY  ReleaseDate </w:instrText>
          </w:r>
          <w:r>
            <w:fldChar w:fldCharType="separate"/>
          </w:r>
          <w:r>
            <w:t>2021-07-20</w:t>
          </w:r>
          <w:r>
            <w:fldChar w:fldCharType="end"/>
          </w:r>
          <w:r>
            <w:rPr>
              <w:rFonts w:hint="eastAsia"/>
            </w:rPr>
            <w:t>)</w:t>
          </w:r>
        </w:p>
      </w:tc>
      <w:tc>
        <w:tcPr>
          <w:tcW w:w="3224" w:type="dxa"/>
        </w:tcPr>
        <w:p>
          <w:pPr>
            <w:pStyle w:val="HeadingMiddle"/>
            <w:rPr>
              <w:rFonts w:hint="eastAsia"/>
            </w:rPr>
          </w:pPr>
          <w:r>
            <w:fldChar w:fldCharType="begin"/>
          </w:r>
          <w:r>
            <w:instrText xml:space="preserve"> DOCPROPERTY  ProprietaryDeclaration  \* MERGEFORMAT </w:instrText>
          </w:r>
          <w:r>
            <w:fldChar w:fldCharType="separate"/>
          </w:r>
          <w:r>
            <w:rPr>
              <w:rFonts w:hint="eastAsia"/>
              <w:bCs/>
            </w:rPr>
            <w:t>版权所有</w:t>
          </w:r>
          <w:r>
            <w:rPr>
              <w:rFonts w:hint="eastAsia"/>
            </w:rPr>
            <w:t xml:space="preserve"> © 华为技术有限公司</w:t>
          </w:r>
          <w:r>
            <w:rPr>
              <w:rFonts w:hint="eastAsia"/>
            </w:rPr>
            <w:fldChar w:fldCharType="end"/>
          </w:r>
        </w:p>
      </w:tc>
      <w:tc>
        <w:tcPr>
          <w:tcW w:w="3225" w:type="dxa"/>
        </w:tcPr>
        <w:p>
          <w:pPr>
            <w:pStyle w:val="HeadingRight"/>
            <w:rPr>
              <w:rFonts w:hint="eastAsia"/>
            </w:rPr>
          </w:pPr>
          <w:r>
            <w:fldChar w:fldCharType="begin"/>
          </w:r>
          <w:r>
            <w:instrText xml:space="preserve">PAGE  </w:instrText>
          </w:r>
          <w:r>
            <w:fldChar w:fldCharType="separate"/>
          </w:r>
          <w:r>
            <w:t>162</w:t>
          </w:r>
          <w:r>
            <w:fldChar w:fldCharType="end"/>
          </w:r>
        </w:p>
      </w:tc>
    </w:tr>
  </w:tbl>
  <w:p>
    <w:pPr>
      <w:pStyle w:val="HeadingRight"/>
      <w:rPr>
        <w:rFonts w:hint="eastAsia"/>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top w:val="single" w:sz="4" w:space="0" w:color="auto"/>
      </w:tblBorders>
      <w:tblLayout w:type="fixed"/>
      <w:tblCellMar>
        <w:top w:w="0" w:type="dxa"/>
        <w:bottom w:w="0" w:type="dxa"/>
      </w:tblCellMar>
      <w:tblLook w:val="0000"/>
    </w:tblPr>
    <w:tblGrid>
      <w:gridCol w:w="3224"/>
      <w:gridCol w:w="3224"/>
      <w:gridCol w:w="3225"/>
    </w:tblGrid>
    <w:tr>
      <w:tblPrEx>
        <w:tblW w:w="0" w:type="auto"/>
        <w:tblInd w:w="108" w:type="dxa"/>
        <w:tblBorders>
          <w:top w:val="single" w:sz="4" w:space="0" w:color="auto"/>
        </w:tblBorders>
        <w:tblLayout w:type="fixed"/>
        <w:tblCellMar>
          <w:top w:w="0" w:type="dxa"/>
          <w:bottom w:w="0" w:type="dxa"/>
        </w:tblCellMar>
        <w:tblLook w:val="0000"/>
      </w:tblPrEx>
      <w:trPr>
        <w:trHeight w:val="468"/>
      </w:trPr>
      <w:tc>
        <w:tcPr>
          <w:tcW w:w="3224" w:type="dxa"/>
        </w:tcPr>
        <w:p>
          <w:pPr>
            <w:pStyle w:val="HeadingLeft"/>
            <w:rPr>
              <w:rFonts w:hint="eastAsia"/>
            </w:rPr>
          </w:pPr>
          <w:r>
            <w:rPr>
              <w:rFonts w:hint="eastAsia"/>
            </w:rPr>
            <w:t>文档版本</w:t>
          </w:r>
          <w:r>
            <w:fldChar w:fldCharType="begin"/>
          </w:r>
          <w:r>
            <w:instrText xml:space="preserve"> DOCPROPERTY  DocumentVersion  \* MERGEFORMAT </w:instrText>
          </w:r>
          <w:r>
            <w:fldChar w:fldCharType="separate"/>
          </w:r>
          <w:r>
            <w:rPr>
              <w:bCs/>
            </w:rPr>
            <w:t>06</w:t>
          </w:r>
          <w:r>
            <w:rPr>
              <w:bCs/>
            </w:rPr>
            <w:fldChar w:fldCharType="end"/>
          </w:r>
          <w:r>
            <w:rPr>
              <w:rFonts w:hint="eastAsia"/>
            </w:rPr>
            <w:t xml:space="preserve"> (</w:t>
          </w:r>
          <w:r>
            <w:fldChar w:fldCharType="begin"/>
          </w:r>
          <w:r>
            <w:instrText xml:space="preserve"> DOCPROPERTY  ReleaseDate </w:instrText>
          </w:r>
          <w:r>
            <w:fldChar w:fldCharType="separate"/>
          </w:r>
          <w:r>
            <w:t>2021-07-20</w:t>
          </w:r>
          <w:r>
            <w:fldChar w:fldCharType="end"/>
          </w:r>
          <w:r>
            <w:rPr>
              <w:rFonts w:hint="eastAsia"/>
            </w:rPr>
            <w:t>)</w:t>
          </w:r>
        </w:p>
      </w:tc>
      <w:tc>
        <w:tcPr>
          <w:tcW w:w="3224" w:type="dxa"/>
        </w:tcPr>
        <w:p>
          <w:pPr>
            <w:pStyle w:val="HeadingMiddle"/>
            <w:rPr>
              <w:rFonts w:hint="eastAsia"/>
            </w:rPr>
          </w:pPr>
          <w:r>
            <w:fldChar w:fldCharType="begin"/>
          </w:r>
          <w:r>
            <w:instrText xml:space="preserve"> DOCPROPERTY  ProprietaryDeclaration  \* MERGEFORMAT </w:instrText>
          </w:r>
          <w:r>
            <w:fldChar w:fldCharType="separate"/>
          </w:r>
          <w:r>
            <w:rPr>
              <w:rFonts w:hint="eastAsia"/>
              <w:bCs/>
            </w:rPr>
            <w:t>版权所有</w:t>
          </w:r>
          <w:r>
            <w:rPr>
              <w:rFonts w:hint="eastAsia"/>
            </w:rPr>
            <w:t xml:space="preserve"> © 华为技术有限公司</w:t>
          </w:r>
          <w:r>
            <w:rPr>
              <w:rFonts w:hint="eastAsia"/>
            </w:rPr>
            <w:fldChar w:fldCharType="end"/>
          </w:r>
        </w:p>
      </w:tc>
      <w:tc>
        <w:tcPr>
          <w:tcW w:w="3225" w:type="dxa"/>
        </w:tcPr>
        <w:p>
          <w:pPr>
            <w:pStyle w:val="HeadingRight"/>
            <w:rPr>
              <w:rFonts w:hint="eastAsia"/>
            </w:rPr>
          </w:pPr>
          <w:r>
            <w:fldChar w:fldCharType="begin"/>
          </w:r>
          <w:r>
            <w:instrText xml:space="preserve">PAGE  </w:instrText>
          </w:r>
          <w:r>
            <w:fldChar w:fldCharType="separate"/>
          </w:r>
          <w:r>
            <w:rPr>
              <w:noProof/>
            </w:rPr>
            <w:t>2-5</w:t>
          </w:r>
          <w:r>
            <w:fldChar w:fldCharType="end"/>
          </w:r>
        </w:p>
      </w:tc>
    </w:tr>
  </w:tbl>
  <w:p>
    <w:pPr>
      <w:pStyle w:val="HeadingRight"/>
      <w:rPr>
        <w:rFonts w:hint="eastAsia"/>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top w:val="single" w:sz="4" w:space="0" w:color="auto"/>
      </w:tblBorders>
      <w:tblLayout w:type="fixed"/>
      <w:tblCellMar>
        <w:top w:w="0" w:type="dxa"/>
        <w:bottom w:w="0" w:type="dxa"/>
      </w:tblCellMar>
      <w:tblLook w:val="0000"/>
    </w:tblPr>
    <w:tblGrid>
      <w:gridCol w:w="3224"/>
      <w:gridCol w:w="3224"/>
      <w:gridCol w:w="3225"/>
    </w:tblGrid>
    <w:tr>
      <w:tblPrEx>
        <w:tblW w:w="0" w:type="auto"/>
        <w:tblInd w:w="108" w:type="dxa"/>
        <w:tblBorders>
          <w:top w:val="single" w:sz="4" w:space="0" w:color="auto"/>
        </w:tblBorders>
        <w:tblLayout w:type="fixed"/>
        <w:tblCellMar>
          <w:top w:w="0" w:type="dxa"/>
          <w:bottom w:w="0" w:type="dxa"/>
        </w:tblCellMar>
        <w:tblLook w:val="0000"/>
      </w:tblPrEx>
      <w:trPr>
        <w:trHeight w:val="468"/>
      </w:trPr>
      <w:tc>
        <w:tcPr>
          <w:tcW w:w="3224" w:type="dxa"/>
        </w:tcPr>
        <w:p>
          <w:pPr>
            <w:pStyle w:val="HeadingLeft"/>
            <w:rPr>
              <w:rFonts w:hint="eastAsia"/>
            </w:rPr>
          </w:pPr>
          <w:r>
            <w:rPr>
              <w:rFonts w:hint="eastAsia"/>
            </w:rPr>
            <w:t>文档版本</w:t>
          </w:r>
          <w:r>
            <w:fldChar w:fldCharType="begin"/>
          </w:r>
          <w:r>
            <w:instrText xml:space="preserve"> DOCPROPERTY  DocumentVersion  \* MERGEFORMAT </w:instrText>
          </w:r>
          <w:r>
            <w:fldChar w:fldCharType="separate"/>
          </w:r>
          <w:r>
            <w:rPr>
              <w:bCs/>
            </w:rPr>
            <w:t>06</w:t>
          </w:r>
          <w:r>
            <w:rPr>
              <w:bCs/>
            </w:rPr>
            <w:fldChar w:fldCharType="end"/>
          </w:r>
          <w:r>
            <w:rPr>
              <w:rFonts w:hint="eastAsia"/>
            </w:rPr>
            <w:t xml:space="preserve"> (</w:t>
          </w:r>
          <w:r>
            <w:fldChar w:fldCharType="begin"/>
          </w:r>
          <w:r>
            <w:instrText xml:space="preserve"> DOCPROPERTY  ReleaseDate </w:instrText>
          </w:r>
          <w:r>
            <w:fldChar w:fldCharType="separate"/>
          </w:r>
          <w:r>
            <w:t>2021-07-20</w:t>
          </w:r>
          <w:r>
            <w:fldChar w:fldCharType="end"/>
          </w:r>
          <w:r>
            <w:rPr>
              <w:rFonts w:hint="eastAsia"/>
            </w:rPr>
            <w:t>)</w:t>
          </w:r>
        </w:p>
      </w:tc>
      <w:tc>
        <w:tcPr>
          <w:tcW w:w="3224" w:type="dxa"/>
        </w:tcPr>
        <w:p>
          <w:pPr>
            <w:pStyle w:val="HeadingMiddle"/>
            <w:rPr>
              <w:rFonts w:hint="eastAsia"/>
            </w:rPr>
          </w:pPr>
          <w:r>
            <w:fldChar w:fldCharType="begin"/>
          </w:r>
          <w:r>
            <w:instrText xml:space="preserve"> DOCPROPERTY  ProprietaryDeclaration  \* MERGEFORMAT </w:instrText>
          </w:r>
          <w:r>
            <w:fldChar w:fldCharType="separate"/>
          </w:r>
          <w:r>
            <w:rPr>
              <w:rFonts w:hint="eastAsia"/>
              <w:bCs/>
            </w:rPr>
            <w:t>版权所有</w:t>
          </w:r>
          <w:r>
            <w:rPr>
              <w:rFonts w:hint="eastAsia"/>
            </w:rPr>
            <w:t xml:space="preserve"> © 华为技术有限公司</w:t>
          </w:r>
          <w:r>
            <w:rPr>
              <w:rFonts w:hint="eastAsia"/>
            </w:rPr>
            <w:fldChar w:fldCharType="end"/>
          </w:r>
        </w:p>
      </w:tc>
      <w:tc>
        <w:tcPr>
          <w:tcW w:w="3225" w:type="dxa"/>
        </w:tcPr>
        <w:p>
          <w:pPr>
            <w:pStyle w:val="HeadingRight"/>
            <w:rPr>
              <w:rFonts w:hint="eastAsia"/>
            </w:rPr>
          </w:pPr>
          <w:r>
            <w:fldChar w:fldCharType="begin"/>
          </w:r>
          <w:r>
            <w:instrText xml:space="preserve">PAGE  </w:instrText>
          </w:r>
          <w:r>
            <w:fldChar w:fldCharType="separate"/>
          </w:r>
          <w:r>
            <w:t>165</w:t>
          </w:r>
          <w:r>
            <w:fldChar w:fldCharType="end"/>
          </w:r>
        </w:p>
      </w:tc>
    </w:tr>
  </w:tbl>
  <w:p>
    <w:pPr>
      <w:pStyle w:val="HeadingRight"/>
      <w:rPr>
        <w:rFonts w:hint="eastAsia"/>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top w:val="single" w:sz="4" w:space="0" w:color="auto"/>
      </w:tblBorders>
      <w:tblLayout w:type="fixed"/>
      <w:tblCellMar>
        <w:top w:w="0" w:type="dxa"/>
        <w:bottom w:w="0" w:type="dxa"/>
      </w:tblCellMar>
      <w:tblLook w:val="0000"/>
    </w:tblPr>
    <w:tblGrid>
      <w:gridCol w:w="3224"/>
      <w:gridCol w:w="3224"/>
      <w:gridCol w:w="3225"/>
    </w:tblGrid>
    <w:tr>
      <w:tblPrEx>
        <w:tblW w:w="0" w:type="auto"/>
        <w:tblInd w:w="108" w:type="dxa"/>
        <w:tblBorders>
          <w:top w:val="single" w:sz="4" w:space="0" w:color="auto"/>
        </w:tblBorders>
        <w:tblLayout w:type="fixed"/>
        <w:tblCellMar>
          <w:top w:w="0" w:type="dxa"/>
          <w:bottom w:w="0" w:type="dxa"/>
        </w:tblCellMar>
        <w:tblLook w:val="0000"/>
      </w:tblPrEx>
      <w:trPr>
        <w:trHeight w:val="468"/>
      </w:trPr>
      <w:tc>
        <w:tcPr>
          <w:tcW w:w="3224" w:type="dxa"/>
        </w:tcPr>
        <w:p>
          <w:pPr>
            <w:pStyle w:val="HeadingLeft"/>
            <w:rPr>
              <w:rFonts w:hint="eastAsia"/>
            </w:rPr>
          </w:pPr>
          <w:r>
            <w:rPr>
              <w:rFonts w:hint="eastAsia"/>
            </w:rPr>
            <w:t>文档版本</w:t>
          </w:r>
          <w:r>
            <w:fldChar w:fldCharType="begin"/>
          </w:r>
          <w:r>
            <w:instrText xml:space="preserve"> DOCPROPERTY  DocumentVersion  \* MERGEFORMAT </w:instrText>
          </w:r>
          <w:r>
            <w:fldChar w:fldCharType="separate"/>
          </w:r>
          <w:r>
            <w:rPr>
              <w:bCs/>
            </w:rPr>
            <w:t>06</w:t>
          </w:r>
          <w:r>
            <w:rPr>
              <w:bCs/>
            </w:rPr>
            <w:fldChar w:fldCharType="end"/>
          </w:r>
          <w:r>
            <w:rPr>
              <w:rFonts w:hint="eastAsia"/>
            </w:rPr>
            <w:t xml:space="preserve"> (</w:t>
          </w:r>
          <w:r>
            <w:fldChar w:fldCharType="begin"/>
          </w:r>
          <w:r>
            <w:instrText xml:space="preserve"> DOCPROPERTY  ReleaseDate </w:instrText>
          </w:r>
          <w:r>
            <w:fldChar w:fldCharType="separate"/>
          </w:r>
          <w:r>
            <w:t>2021-07-20</w:t>
          </w:r>
          <w:r>
            <w:fldChar w:fldCharType="end"/>
          </w:r>
          <w:r>
            <w:rPr>
              <w:rFonts w:hint="eastAsia"/>
            </w:rPr>
            <w:t>)</w:t>
          </w:r>
        </w:p>
      </w:tc>
      <w:tc>
        <w:tcPr>
          <w:tcW w:w="3224" w:type="dxa"/>
        </w:tcPr>
        <w:p>
          <w:pPr>
            <w:pStyle w:val="HeadingMiddle"/>
            <w:rPr>
              <w:rFonts w:hint="eastAsia"/>
            </w:rPr>
          </w:pPr>
          <w:r>
            <w:fldChar w:fldCharType="begin"/>
          </w:r>
          <w:r>
            <w:instrText xml:space="preserve"> DOCPROPERTY  ProprietaryDeclaration  \* MERGEFORMAT </w:instrText>
          </w:r>
          <w:r>
            <w:fldChar w:fldCharType="separate"/>
          </w:r>
          <w:r>
            <w:rPr>
              <w:rFonts w:hint="eastAsia"/>
              <w:bCs/>
            </w:rPr>
            <w:t>版权所有</w:t>
          </w:r>
          <w:r>
            <w:rPr>
              <w:rFonts w:hint="eastAsia"/>
            </w:rPr>
            <w:t xml:space="preserve"> © 华为技术有限公司</w:t>
          </w:r>
          <w:r>
            <w:rPr>
              <w:rFonts w:hint="eastAsia"/>
            </w:rPr>
            <w:fldChar w:fldCharType="end"/>
          </w:r>
        </w:p>
      </w:tc>
      <w:tc>
        <w:tcPr>
          <w:tcW w:w="3225" w:type="dxa"/>
        </w:tcPr>
        <w:p>
          <w:pPr>
            <w:pStyle w:val="HeadingRight"/>
            <w:rPr>
              <w:rFonts w:hint="eastAsia"/>
            </w:rPr>
          </w:pPr>
          <w:r>
            <w:fldChar w:fldCharType="begin"/>
          </w:r>
          <w:r>
            <w:instrText xml:space="preserve">PAGE  </w:instrText>
          </w:r>
          <w:r>
            <w:fldChar w:fldCharType="separate"/>
          </w:r>
          <w:r>
            <w:rPr>
              <w:noProof/>
            </w:rPr>
            <w:t>2-5</w:t>
          </w:r>
          <w:r>
            <w:fldChar w:fldCharType="end"/>
          </w:r>
        </w:p>
      </w:tc>
    </w:tr>
  </w:tbl>
  <w:p>
    <w:pPr>
      <w:pStyle w:val="HeadingRight"/>
      <w:rPr>
        <w:rFonts w:hint="eastAsia"/>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top w:val="single" w:sz="4" w:space="0" w:color="auto"/>
      </w:tblBorders>
      <w:tblLayout w:type="fixed"/>
      <w:tblCellMar>
        <w:top w:w="0" w:type="dxa"/>
        <w:bottom w:w="0" w:type="dxa"/>
      </w:tblCellMar>
      <w:tblLook w:val="0000"/>
    </w:tblPr>
    <w:tblGrid>
      <w:gridCol w:w="3224"/>
      <w:gridCol w:w="3224"/>
      <w:gridCol w:w="3225"/>
    </w:tblGrid>
    <w:tr>
      <w:tblPrEx>
        <w:tblW w:w="0" w:type="auto"/>
        <w:tblInd w:w="108" w:type="dxa"/>
        <w:tblBorders>
          <w:top w:val="single" w:sz="4" w:space="0" w:color="auto"/>
        </w:tblBorders>
        <w:tblLayout w:type="fixed"/>
        <w:tblCellMar>
          <w:top w:w="0" w:type="dxa"/>
          <w:bottom w:w="0" w:type="dxa"/>
        </w:tblCellMar>
        <w:tblLook w:val="0000"/>
      </w:tblPrEx>
      <w:trPr>
        <w:trHeight w:val="468"/>
      </w:trPr>
      <w:tc>
        <w:tcPr>
          <w:tcW w:w="3224" w:type="dxa"/>
        </w:tcPr>
        <w:p>
          <w:pPr>
            <w:pStyle w:val="HeadingLeft"/>
            <w:rPr>
              <w:rFonts w:hint="eastAsia"/>
            </w:rPr>
          </w:pPr>
          <w:r>
            <w:rPr>
              <w:rFonts w:hint="eastAsia"/>
            </w:rPr>
            <w:t>文档版本</w:t>
          </w:r>
          <w:r>
            <w:fldChar w:fldCharType="begin"/>
          </w:r>
          <w:r>
            <w:instrText xml:space="preserve"> DOCPROPERTY  DocumentVersion  \* MERGEFORMAT </w:instrText>
          </w:r>
          <w:r>
            <w:fldChar w:fldCharType="separate"/>
          </w:r>
          <w:r>
            <w:rPr>
              <w:bCs/>
            </w:rPr>
            <w:t>06</w:t>
          </w:r>
          <w:r>
            <w:rPr>
              <w:bCs/>
            </w:rPr>
            <w:fldChar w:fldCharType="end"/>
          </w:r>
          <w:r>
            <w:rPr>
              <w:rFonts w:hint="eastAsia"/>
            </w:rPr>
            <w:t xml:space="preserve"> (</w:t>
          </w:r>
          <w:r>
            <w:fldChar w:fldCharType="begin"/>
          </w:r>
          <w:r>
            <w:instrText xml:space="preserve"> DOCPROPERTY  ReleaseDate </w:instrText>
          </w:r>
          <w:r>
            <w:fldChar w:fldCharType="separate"/>
          </w:r>
          <w:r>
            <w:t>2021-07-20</w:t>
          </w:r>
          <w:r>
            <w:fldChar w:fldCharType="end"/>
          </w:r>
          <w:r>
            <w:rPr>
              <w:rFonts w:hint="eastAsia"/>
            </w:rPr>
            <w:t>)</w:t>
          </w:r>
        </w:p>
      </w:tc>
      <w:tc>
        <w:tcPr>
          <w:tcW w:w="3224" w:type="dxa"/>
        </w:tcPr>
        <w:p>
          <w:pPr>
            <w:pStyle w:val="HeadingMiddle"/>
            <w:rPr>
              <w:rFonts w:hint="eastAsia"/>
            </w:rPr>
          </w:pPr>
          <w:r>
            <w:fldChar w:fldCharType="begin"/>
          </w:r>
          <w:r>
            <w:instrText xml:space="preserve"> DOCPROPERTY  ProprietaryDeclaration  \* MERGEFORMAT </w:instrText>
          </w:r>
          <w:r>
            <w:fldChar w:fldCharType="separate"/>
          </w:r>
          <w:r>
            <w:rPr>
              <w:rFonts w:hint="eastAsia"/>
              <w:bCs/>
            </w:rPr>
            <w:t>版权所有</w:t>
          </w:r>
          <w:r>
            <w:rPr>
              <w:rFonts w:hint="eastAsia"/>
            </w:rPr>
            <w:t xml:space="preserve"> © 华为技术有限公司</w:t>
          </w:r>
          <w:r>
            <w:rPr>
              <w:rFonts w:hint="eastAsia"/>
            </w:rPr>
            <w:fldChar w:fldCharType="end"/>
          </w:r>
        </w:p>
      </w:tc>
      <w:tc>
        <w:tcPr>
          <w:tcW w:w="3225" w:type="dxa"/>
        </w:tcPr>
        <w:p>
          <w:pPr>
            <w:pStyle w:val="HeadingRight"/>
            <w:rPr>
              <w:rFonts w:hint="eastAsia"/>
            </w:rPr>
          </w:pPr>
          <w:r>
            <w:fldChar w:fldCharType="begin"/>
          </w:r>
          <w:r>
            <w:instrText xml:space="preserve">PAGE  </w:instrText>
          </w:r>
          <w:r>
            <w:fldChar w:fldCharType="separate"/>
          </w:r>
          <w:r>
            <w:t>184</w:t>
          </w:r>
          <w:r>
            <w:fldChar w:fldCharType="end"/>
          </w:r>
        </w:p>
      </w:tc>
    </w:tr>
  </w:tbl>
  <w:p>
    <w:pPr>
      <w:pStyle w:val="HeadingRight"/>
      <w:rPr>
        <w:rFonts w:hint="eastAsia"/>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top w:val="single" w:sz="4" w:space="0" w:color="auto"/>
      </w:tblBorders>
      <w:tblLayout w:type="fixed"/>
      <w:tblCellMar>
        <w:top w:w="0" w:type="dxa"/>
        <w:bottom w:w="0" w:type="dxa"/>
      </w:tblCellMar>
      <w:tblLook w:val="0000"/>
    </w:tblPr>
    <w:tblGrid>
      <w:gridCol w:w="3224"/>
      <w:gridCol w:w="3224"/>
      <w:gridCol w:w="3225"/>
    </w:tblGrid>
    <w:tr>
      <w:tblPrEx>
        <w:tblW w:w="0" w:type="auto"/>
        <w:tblInd w:w="108" w:type="dxa"/>
        <w:tblBorders>
          <w:top w:val="single" w:sz="4" w:space="0" w:color="auto"/>
        </w:tblBorders>
        <w:tblLayout w:type="fixed"/>
        <w:tblCellMar>
          <w:top w:w="0" w:type="dxa"/>
          <w:bottom w:w="0" w:type="dxa"/>
        </w:tblCellMar>
        <w:tblLook w:val="0000"/>
      </w:tblPrEx>
      <w:trPr>
        <w:trHeight w:val="468"/>
      </w:trPr>
      <w:tc>
        <w:tcPr>
          <w:tcW w:w="3224" w:type="dxa"/>
        </w:tcPr>
        <w:p>
          <w:pPr>
            <w:pStyle w:val="HeadingLeft"/>
            <w:rPr>
              <w:rFonts w:hint="eastAsia"/>
            </w:rPr>
          </w:pPr>
          <w:r>
            <w:rPr>
              <w:rFonts w:hint="eastAsia"/>
            </w:rPr>
            <w:t>文档版本</w:t>
          </w:r>
          <w:r>
            <w:fldChar w:fldCharType="begin"/>
          </w:r>
          <w:r>
            <w:instrText xml:space="preserve"> DOCPROPERTY  DocumentVersion  \* MERGEFORMAT </w:instrText>
          </w:r>
          <w:r>
            <w:fldChar w:fldCharType="separate"/>
          </w:r>
          <w:r>
            <w:rPr>
              <w:bCs/>
            </w:rPr>
            <w:t>06</w:t>
          </w:r>
          <w:r>
            <w:rPr>
              <w:bCs/>
            </w:rPr>
            <w:fldChar w:fldCharType="end"/>
          </w:r>
          <w:r>
            <w:rPr>
              <w:rFonts w:hint="eastAsia"/>
            </w:rPr>
            <w:t xml:space="preserve"> (</w:t>
          </w:r>
          <w:r>
            <w:fldChar w:fldCharType="begin"/>
          </w:r>
          <w:r>
            <w:instrText xml:space="preserve"> DOCPROPERTY  ReleaseDate </w:instrText>
          </w:r>
          <w:r>
            <w:fldChar w:fldCharType="separate"/>
          </w:r>
          <w:r>
            <w:t>2021-07-20</w:t>
          </w:r>
          <w:r>
            <w:fldChar w:fldCharType="end"/>
          </w:r>
          <w:r>
            <w:rPr>
              <w:rFonts w:hint="eastAsia"/>
            </w:rPr>
            <w:t>)</w:t>
          </w:r>
        </w:p>
      </w:tc>
      <w:tc>
        <w:tcPr>
          <w:tcW w:w="3224" w:type="dxa"/>
        </w:tcPr>
        <w:p>
          <w:pPr>
            <w:pStyle w:val="HeadingMiddle"/>
            <w:rPr>
              <w:rFonts w:hint="eastAsia"/>
            </w:rPr>
          </w:pPr>
          <w:r>
            <w:fldChar w:fldCharType="begin"/>
          </w:r>
          <w:r>
            <w:instrText xml:space="preserve"> DOCPROPERTY  ProprietaryDeclaration  \* MERGEFORMAT </w:instrText>
          </w:r>
          <w:r>
            <w:fldChar w:fldCharType="separate"/>
          </w:r>
          <w:r>
            <w:rPr>
              <w:rFonts w:hint="eastAsia"/>
              <w:bCs/>
            </w:rPr>
            <w:t>版权所有</w:t>
          </w:r>
          <w:r>
            <w:rPr>
              <w:rFonts w:hint="eastAsia"/>
            </w:rPr>
            <w:t xml:space="preserve"> © 华为技术有限公司</w:t>
          </w:r>
          <w:r>
            <w:rPr>
              <w:rFonts w:hint="eastAsia"/>
            </w:rPr>
            <w:fldChar w:fldCharType="end"/>
          </w:r>
        </w:p>
      </w:tc>
      <w:tc>
        <w:tcPr>
          <w:tcW w:w="3225" w:type="dxa"/>
        </w:tcPr>
        <w:p>
          <w:pPr>
            <w:pStyle w:val="HeadingRight"/>
            <w:rPr>
              <w:rFonts w:hint="eastAsia"/>
            </w:rPr>
          </w:pPr>
          <w:r>
            <w:fldChar w:fldCharType="begin"/>
          </w:r>
          <w:r>
            <w:instrText xml:space="preserve">PAGE  </w:instrText>
          </w:r>
          <w:r>
            <w:fldChar w:fldCharType="separate"/>
          </w:r>
          <w:r>
            <w:rPr>
              <w:noProof/>
            </w:rPr>
            <w:t>2-5</w:t>
          </w:r>
          <w:r>
            <w:fldChar w:fldCharType="end"/>
          </w:r>
        </w:p>
      </w:tc>
    </w:tr>
  </w:tbl>
  <w:p>
    <w:pPr>
      <w:pStyle w:val="HeadingRight"/>
      <w:rPr>
        <w:rFonts w:hint="eastAsia"/>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top w:val="single" w:sz="4" w:space="0" w:color="auto"/>
      </w:tblBorders>
      <w:tblLayout w:type="fixed"/>
      <w:tblCellMar>
        <w:top w:w="0" w:type="dxa"/>
        <w:bottom w:w="0" w:type="dxa"/>
      </w:tblCellMar>
      <w:tblLook w:val="0000"/>
    </w:tblPr>
    <w:tblGrid>
      <w:gridCol w:w="3224"/>
      <w:gridCol w:w="3224"/>
      <w:gridCol w:w="3225"/>
    </w:tblGrid>
    <w:tr>
      <w:tblPrEx>
        <w:tblW w:w="0" w:type="auto"/>
        <w:tblInd w:w="108" w:type="dxa"/>
        <w:tblBorders>
          <w:top w:val="single" w:sz="4" w:space="0" w:color="auto"/>
        </w:tblBorders>
        <w:tblLayout w:type="fixed"/>
        <w:tblCellMar>
          <w:top w:w="0" w:type="dxa"/>
          <w:bottom w:w="0" w:type="dxa"/>
        </w:tblCellMar>
        <w:tblLook w:val="0000"/>
      </w:tblPrEx>
      <w:trPr>
        <w:trHeight w:val="468"/>
      </w:trPr>
      <w:tc>
        <w:tcPr>
          <w:tcW w:w="3224" w:type="dxa"/>
        </w:tcPr>
        <w:p>
          <w:pPr>
            <w:pStyle w:val="HeadingLeft"/>
            <w:rPr>
              <w:rFonts w:hint="eastAsia"/>
            </w:rPr>
          </w:pPr>
          <w:r>
            <w:rPr>
              <w:rFonts w:hint="eastAsia"/>
            </w:rPr>
            <w:t>文档版本</w:t>
          </w:r>
          <w:r>
            <w:fldChar w:fldCharType="begin"/>
          </w:r>
          <w:r>
            <w:instrText xml:space="preserve"> DOCPROPERTY  DocumentVersion  \* MERGEFORMAT </w:instrText>
          </w:r>
          <w:r>
            <w:fldChar w:fldCharType="separate"/>
          </w:r>
          <w:r>
            <w:rPr>
              <w:bCs/>
            </w:rPr>
            <w:t>06</w:t>
          </w:r>
          <w:r>
            <w:rPr>
              <w:bCs/>
            </w:rPr>
            <w:fldChar w:fldCharType="end"/>
          </w:r>
          <w:r>
            <w:rPr>
              <w:rFonts w:hint="eastAsia"/>
            </w:rPr>
            <w:t xml:space="preserve"> (</w:t>
          </w:r>
          <w:r>
            <w:fldChar w:fldCharType="begin"/>
          </w:r>
          <w:r>
            <w:instrText xml:space="preserve"> DOCPROPERTY  ReleaseDate </w:instrText>
          </w:r>
          <w:r>
            <w:fldChar w:fldCharType="separate"/>
          </w:r>
          <w:r>
            <w:t>2021-07-20</w:t>
          </w:r>
          <w:r>
            <w:fldChar w:fldCharType="end"/>
          </w:r>
          <w:r>
            <w:rPr>
              <w:rFonts w:hint="eastAsia"/>
            </w:rPr>
            <w:t>)</w:t>
          </w:r>
        </w:p>
      </w:tc>
      <w:tc>
        <w:tcPr>
          <w:tcW w:w="3224" w:type="dxa"/>
        </w:tcPr>
        <w:p>
          <w:pPr>
            <w:pStyle w:val="HeadingMiddle"/>
            <w:rPr>
              <w:rFonts w:hint="eastAsia"/>
            </w:rPr>
          </w:pPr>
          <w:r>
            <w:fldChar w:fldCharType="begin"/>
          </w:r>
          <w:r>
            <w:instrText xml:space="preserve"> DOCPROPERTY  ProprietaryDeclaration  \* MERGEFORMAT </w:instrText>
          </w:r>
          <w:r>
            <w:fldChar w:fldCharType="separate"/>
          </w:r>
          <w:r>
            <w:rPr>
              <w:rFonts w:hint="eastAsia"/>
              <w:bCs/>
            </w:rPr>
            <w:t>版权所有</w:t>
          </w:r>
          <w:r>
            <w:rPr>
              <w:rFonts w:hint="eastAsia"/>
            </w:rPr>
            <w:t xml:space="preserve"> © 华为技术有限公司</w:t>
          </w:r>
          <w:r>
            <w:rPr>
              <w:rFonts w:hint="eastAsia"/>
            </w:rPr>
            <w:fldChar w:fldCharType="end"/>
          </w:r>
        </w:p>
      </w:tc>
      <w:tc>
        <w:tcPr>
          <w:tcW w:w="3225" w:type="dxa"/>
        </w:tcPr>
        <w:p>
          <w:pPr>
            <w:pStyle w:val="HeadingRight"/>
            <w:rPr>
              <w:rFonts w:hint="eastAsia"/>
            </w:rPr>
          </w:pPr>
          <w:r>
            <w:fldChar w:fldCharType="begin"/>
          </w:r>
          <w:r>
            <w:instrText xml:space="preserve">PAGE  </w:instrText>
          </w:r>
          <w:r>
            <w:fldChar w:fldCharType="separate"/>
          </w:r>
          <w:r>
            <w:t>185</w:t>
          </w:r>
          <w:r>
            <w:fldChar w:fldCharType="end"/>
          </w:r>
        </w:p>
      </w:tc>
    </w:tr>
  </w:tbl>
  <w:p>
    <w:pPr>
      <w:pStyle w:val="HeadingRight"/>
      <w:rPr>
        <w:rFonts w:hint="eastAsia"/>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top w:val="single" w:sz="4" w:space="0" w:color="auto"/>
      </w:tblBorders>
      <w:tblLayout w:type="fixed"/>
      <w:tblCellMar>
        <w:top w:w="0" w:type="dxa"/>
        <w:bottom w:w="0" w:type="dxa"/>
      </w:tblCellMar>
      <w:tblLook w:val="0000"/>
    </w:tblPr>
    <w:tblGrid>
      <w:gridCol w:w="3224"/>
      <w:gridCol w:w="3224"/>
      <w:gridCol w:w="3225"/>
    </w:tblGrid>
    <w:tr>
      <w:tblPrEx>
        <w:tblW w:w="0" w:type="auto"/>
        <w:tblInd w:w="108" w:type="dxa"/>
        <w:tblBorders>
          <w:top w:val="single" w:sz="4" w:space="0" w:color="auto"/>
        </w:tblBorders>
        <w:tblLayout w:type="fixed"/>
        <w:tblCellMar>
          <w:top w:w="0" w:type="dxa"/>
          <w:bottom w:w="0" w:type="dxa"/>
        </w:tblCellMar>
        <w:tblLook w:val="0000"/>
      </w:tblPrEx>
      <w:trPr>
        <w:trHeight w:val="468"/>
      </w:trPr>
      <w:tc>
        <w:tcPr>
          <w:tcW w:w="3224" w:type="dxa"/>
        </w:tcPr>
        <w:p>
          <w:pPr>
            <w:pStyle w:val="HeadingLeft"/>
            <w:rPr>
              <w:rFonts w:hint="eastAsia"/>
            </w:rPr>
          </w:pPr>
          <w:r>
            <w:rPr>
              <w:rFonts w:hint="eastAsia"/>
            </w:rPr>
            <w:t>文档版本</w:t>
          </w:r>
          <w:r>
            <w:fldChar w:fldCharType="begin"/>
          </w:r>
          <w:r>
            <w:instrText xml:space="preserve"> DOCPROPERTY  DocumentVersion  \* MERGEFORMAT </w:instrText>
          </w:r>
          <w:r>
            <w:fldChar w:fldCharType="separate"/>
          </w:r>
          <w:r>
            <w:rPr>
              <w:bCs/>
            </w:rPr>
            <w:t>06</w:t>
          </w:r>
          <w:r>
            <w:rPr>
              <w:bCs/>
            </w:rPr>
            <w:fldChar w:fldCharType="end"/>
          </w:r>
          <w:r>
            <w:rPr>
              <w:rFonts w:hint="eastAsia"/>
            </w:rPr>
            <w:t xml:space="preserve"> (</w:t>
          </w:r>
          <w:r>
            <w:fldChar w:fldCharType="begin"/>
          </w:r>
          <w:r>
            <w:instrText xml:space="preserve"> DOCPROPERTY  ReleaseDate </w:instrText>
          </w:r>
          <w:r>
            <w:fldChar w:fldCharType="separate"/>
          </w:r>
          <w:r>
            <w:t>2021-07-20</w:t>
          </w:r>
          <w:r>
            <w:fldChar w:fldCharType="end"/>
          </w:r>
          <w:r>
            <w:rPr>
              <w:rFonts w:hint="eastAsia"/>
            </w:rPr>
            <w:t>)</w:t>
          </w:r>
        </w:p>
      </w:tc>
      <w:tc>
        <w:tcPr>
          <w:tcW w:w="3224" w:type="dxa"/>
        </w:tcPr>
        <w:p>
          <w:pPr>
            <w:pStyle w:val="HeadingMiddle"/>
            <w:rPr>
              <w:rFonts w:hint="eastAsia"/>
            </w:rPr>
          </w:pPr>
          <w:r>
            <w:fldChar w:fldCharType="begin"/>
          </w:r>
          <w:r>
            <w:instrText xml:space="preserve"> DOCPROPERTY  ProprietaryDeclaration  \* MERGEFORMAT </w:instrText>
          </w:r>
          <w:r>
            <w:fldChar w:fldCharType="separate"/>
          </w:r>
          <w:r>
            <w:rPr>
              <w:rFonts w:hint="eastAsia"/>
              <w:bCs/>
            </w:rPr>
            <w:t>版权所有</w:t>
          </w:r>
          <w:r>
            <w:rPr>
              <w:rFonts w:hint="eastAsia"/>
            </w:rPr>
            <w:t xml:space="preserve"> © 华为技术有限公司</w:t>
          </w:r>
          <w:r>
            <w:rPr>
              <w:rFonts w:hint="eastAsia"/>
            </w:rPr>
            <w:fldChar w:fldCharType="end"/>
          </w:r>
        </w:p>
      </w:tc>
      <w:tc>
        <w:tcPr>
          <w:tcW w:w="3225" w:type="dxa"/>
        </w:tcPr>
        <w:p>
          <w:pPr>
            <w:pStyle w:val="HeadingRight"/>
            <w:rPr>
              <w:rFonts w:hint="eastAsia"/>
            </w:rPr>
          </w:pPr>
          <w:r>
            <w:fldChar w:fldCharType="begin"/>
          </w:r>
          <w:r>
            <w:instrText xml:space="preserve">PAGE  </w:instrText>
          </w:r>
          <w:r>
            <w:fldChar w:fldCharType="separate"/>
          </w:r>
          <w:r>
            <w:rPr>
              <w:noProof/>
            </w:rPr>
            <w:t>2-5</w:t>
          </w:r>
          <w:r>
            <w:fldChar w:fldCharType="end"/>
          </w:r>
        </w:p>
      </w:tc>
    </w:tr>
  </w:tbl>
  <w:p>
    <w:pPr>
      <w:pStyle w:val="HeadingRight"/>
      <w:rPr>
        <w:rFonts w:hint="eastAsia"/>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top w:val="single" w:sz="4" w:space="0" w:color="auto"/>
      </w:tblBorders>
      <w:tblLayout w:type="fixed"/>
      <w:tblCellMar>
        <w:top w:w="0" w:type="dxa"/>
        <w:bottom w:w="0" w:type="dxa"/>
      </w:tblCellMar>
      <w:tblLook w:val="0000"/>
    </w:tblPr>
    <w:tblGrid>
      <w:gridCol w:w="3224"/>
      <w:gridCol w:w="3224"/>
      <w:gridCol w:w="3225"/>
    </w:tblGrid>
    <w:tr>
      <w:tblPrEx>
        <w:tblW w:w="0" w:type="auto"/>
        <w:tblInd w:w="108" w:type="dxa"/>
        <w:tblBorders>
          <w:top w:val="single" w:sz="4" w:space="0" w:color="auto"/>
        </w:tblBorders>
        <w:tblLayout w:type="fixed"/>
        <w:tblCellMar>
          <w:top w:w="0" w:type="dxa"/>
          <w:bottom w:w="0" w:type="dxa"/>
        </w:tblCellMar>
        <w:tblLook w:val="0000"/>
      </w:tblPrEx>
      <w:trPr>
        <w:trHeight w:val="468"/>
      </w:trPr>
      <w:tc>
        <w:tcPr>
          <w:tcW w:w="3224" w:type="dxa"/>
        </w:tcPr>
        <w:p>
          <w:pPr>
            <w:pStyle w:val="HeadingLeft"/>
            <w:rPr>
              <w:rFonts w:hint="eastAsia"/>
            </w:rPr>
          </w:pPr>
          <w:r>
            <w:rPr>
              <w:rFonts w:hint="eastAsia"/>
            </w:rPr>
            <w:t>文档版本</w:t>
          </w:r>
          <w:r>
            <w:fldChar w:fldCharType="begin"/>
          </w:r>
          <w:r>
            <w:instrText xml:space="preserve"> DOCPROPERTY  DocumentVersion  \* MERGEFORMAT </w:instrText>
          </w:r>
          <w:r>
            <w:fldChar w:fldCharType="separate"/>
          </w:r>
          <w:r>
            <w:rPr>
              <w:bCs/>
            </w:rPr>
            <w:t>06</w:t>
          </w:r>
          <w:r>
            <w:rPr>
              <w:bCs/>
            </w:rPr>
            <w:fldChar w:fldCharType="end"/>
          </w:r>
          <w:r>
            <w:rPr>
              <w:rFonts w:hint="eastAsia"/>
            </w:rPr>
            <w:t xml:space="preserve"> (</w:t>
          </w:r>
          <w:r>
            <w:fldChar w:fldCharType="begin"/>
          </w:r>
          <w:r>
            <w:instrText xml:space="preserve"> DOCPROPERTY  ReleaseDate </w:instrText>
          </w:r>
          <w:r>
            <w:fldChar w:fldCharType="separate"/>
          </w:r>
          <w:r>
            <w:t>2021-07-20</w:t>
          </w:r>
          <w:r>
            <w:fldChar w:fldCharType="end"/>
          </w:r>
          <w:r>
            <w:rPr>
              <w:rFonts w:hint="eastAsia"/>
            </w:rPr>
            <w:t>)</w:t>
          </w:r>
        </w:p>
      </w:tc>
      <w:tc>
        <w:tcPr>
          <w:tcW w:w="3224" w:type="dxa"/>
        </w:tcPr>
        <w:p>
          <w:pPr>
            <w:pStyle w:val="HeadingMiddle"/>
            <w:rPr>
              <w:rFonts w:hint="eastAsia"/>
            </w:rPr>
          </w:pPr>
          <w:r>
            <w:fldChar w:fldCharType="begin"/>
          </w:r>
          <w:r>
            <w:instrText xml:space="preserve"> DOCPROPERTY  ProprietaryDeclaration  \* MERGEFORMAT </w:instrText>
          </w:r>
          <w:r>
            <w:fldChar w:fldCharType="separate"/>
          </w:r>
          <w:r>
            <w:rPr>
              <w:rFonts w:hint="eastAsia"/>
              <w:bCs/>
            </w:rPr>
            <w:t>版权所有</w:t>
          </w:r>
          <w:r>
            <w:rPr>
              <w:rFonts w:hint="eastAsia"/>
            </w:rPr>
            <w:t xml:space="preserve"> © 华为技术有限公司</w:t>
          </w:r>
          <w:r>
            <w:rPr>
              <w:rFonts w:hint="eastAsia"/>
            </w:rPr>
            <w:fldChar w:fldCharType="end"/>
          </w:r>
        </w:p>
      </w:tc>
      <w:tc>
        <w:tcPr>
          <w:tcW w:w="3225" w:type="dxa"/>
        </w:tcPr>
        <w:p>
          <w:pPr>
            <w:pStyle w:val="HeadingRight"/>
            <w:rPr>
              <w:rFonts w:hint="eastAsia"/>
            </w:rPr>
          </w:pPr>
          <w:r>
            <w:fldChar w:fldCharType="begin"/>
          </w:r>
          <w:r>
            <w:instrText xml:space="preserve">PAGE  </w:instrText>
          </w:r>
          <w:r>
            <w:fldChar w:fldCharType="separate"/>
          </w:r>
          <w:r>
            <w:t>191</w:t>
          </w:r>
          <w:r>
            <w:fldChar w:fldCharType="end"/>
          </w:r>
        </w:p>
      </w:tc>
    </w:tr>
  </w:tbl>
  <w:p>
    <w:pPr>
      <w:pStyle w:val="HeadingRight"/>
      <w:rPr>
        <w:rFonts w:hint="eastAsia"/>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top w:val="single" w:sz="4" w:space="0" w:color="auto"/>
      </w:tblBorders>
      <w:tblLayout w:type="fixed"/>
      <w:tblCellMar>
        <w:top w:w="0" w:type="dxa"/>
        <w:bottom w:w="0" w:type="dxa"/>
      </w:tblCellMar>
      <w:tblLook w:val="0000"/>
    </w:tblPr>
    <w:tblGrid>
      <w:gridCol w:w="3224"/>
      <w:gridCol w:w="3224"/>
      <w:gridCol w:w="3225"/>
    </w:tblGrid>
    <w:tr>
      <w:tblPrEx>
        <w:tblW w:w="0" w:type="auto"/>
        <w:tblInd w:w="108" w:type="dxa"/>
        <w:tblBorders>
          <w:top w:val="single" w:sz="4" w:space="0" w:color="auto"/>
        </w:tblBorders>
        <w:tblLayout w:type="fixed"/>
        <w:tblCellMar>
          <w:top w:w="0" w:type="dxa"/>
          <w:bottom w:w="0" w:type="dxa"/>
        </w:tblCellMar>
        <w:tblLook w:val="0000"/>
      </w:tblPrEx>
      <w:trPr>
        <w:trHeight w:val="468"/>
      </w:trPr>
      <w:tc>
        <w:tcPr>
          <w:tcW w:w="3224" w:type="dxa"/>
        </w:tcPr>
        <w:p>
          <w:pPr>
            <w:pStyle w:val="HeadingLeft"/>
            <w:rPr>
              <w:rFonts w:hint="eastAsia"/>
            </w:rPr>
          </w:pPr>
          <w:r>
            <w:rPr>
              <w:rFonts w:hint="eastAsia"/>
            </w:rPr>
            <w:t>文档版本</w:t>
          </w:r>
          <w:r>
            <w:fldChar w:fldCharType="begin"/>
          </w:r>
          <w:r>
            <w:instrText xml:space="preserve"> DOCPROPERTY  DocumentVersion  \* MERGEFORMAT </w:instrText>
          </w:r>
          <w:r>
            <w:fldChar w:fldCharType="separate"/>
          </w:r>
          <w:r>
            <w:rPr>
              <w:bCs/>
            </w:rPr>
            <w:t>06</w:t>
          </w:r>
          <w:r>
            <w:rPr>
              <w:bCs/>
            </w:rPr>
            <w:fldChar w:fldCharType="end"/>
          </w:r>
          <w:r>
            <w:rPr>
              <w:rFonts w:hint="eastAsia"/>
            </w:rPr>
            <w:t xml:space="preserve"> (</w:t>
          </w:r>
          <w:r>
            <w:fldChar w:fldCharType="begin"/>
          </w:r>
          <w:r>
            <w:instrText xml:space="preserve"> DOCPROPERTY  ReleaseDate </w:instrText>
          </w:r>
          <w:r>
            <w:fldChar w:fldCharType="separate"/>
          </w:r>
          <w:r>
            <w:t>2021-07-20</w:t>
          </w:r>
          <w:r>
            <w:fldChar w:fldCharType="end"/>
          </w:r>
          <w:r>
            <w:rPr>
              <w:rFonts w:hint="eastAsia"/>
            </w:rPr>
            <w:t>)</w:t>
          </w:r>
        </w:p>
      </w:tc>
      <w:tc>
        <w:tcPr>
          <w:tcW w:w="3224" w:type="dxa"/>
        </w:tcPr>
        <w:p>
          <w:pPr>
            <w:pStyle w:val="HeadingMiddle"/>
            <w:rPr>
              <w:rFonts w:hint="eastAsia"/>
            </w:rPr>
          </w:pPr>
          <w:r>
            <w:fldChar w:fldCharType="begin"/>
          </w:r>
          <w:r>
            <w:instrText xml:space="preserve"> DOCPROPERTY  ProprietaryDeclaration  \* MERGEFORMAT </w:instrText>
          </w:r>
          <w:r>
            <w:fldChar w:fldCharType="separate"/>
          </w:r>
          <w:r>
            <w:rPr>
              <w:rFonts w:hint="eastAsia"/>
              <w:bCs/>
            </w:rPr>
            <w:t>版权所有</w:t>
          </w:r>
          <w:r>
            <w:rPr>
              <w:rFonts w:hint="eastAsia"/>
            </w:rPr>
            <w:t xml:space="preserve"> © 华为技术有限公司</w:t>
          </w:r>
          <w:r>
            <w:rPr>
              <w:rFonts w:hint="eastAsia"/>
            </w:rPr>
            <w:fldChar w:fldCharType="end"/>
          </w:r>
        </w:p>
      </w:tc>
      <w:tc>
        <w:tcPr>
          <w:tcW w:w="3225" w:type="dxa"/>
        </w:tcPr>
        <w:p>
          <w:pPr>
            <w:pStyle w:val="HeadingRight"/>
            <w:rPr>
              <w:rFonts w:hint="eastAsia"/>
            </w:rPr>
          </w:pPr>
          <w:r>
            <w:fldChar w:fldCharType="begin"/>
          </w:r>
          <w:r>
            <w:instrText xml:space="preserve">PAGE  </w:instrText>
          </w:r>
          <w:r>
            <w:fldChar w:fldCharType="separate"/>
          </w:r>
          <w:r>
            <w:rPr>
              <w:noProof/>
            </w:rPr>
            <w:t>2-5</w:t>
          </w:r>
          <w:r>
            <w:fldChar w:fldCharType="end"/>
          </w:r>
        </w:p>
      </w:tc>
    </w:tr>
  </w:tbl>
  <w:p>
    <w:pPr>
      <w:pStyle w:val="HeadingRight"/>
      <w:rPr>
        <w:rFonts w:hint="eastAsia"/>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top w:val="single" w:sz="4" w:space="0" w:color="auto"/>
      </w:tblBorders>
      <w:tblLayout w:type="fixed"/>
      <w:tblCellMar>
        <w:top w:w="0" w:type="dxa"/>
        <w:bottom w:w="0" w:type="dxa"/>
      </w:tblCellMar>
      <w:tblLook w:val="0000"/>
    </w:tblPr>
    <w:tblGrid>
      <w:gridCol w:w="3224"/>
      <w:gridCol w:w="3224"/>
      <w:gridCol w:w="3224"/>
    </w:tblGrid>
    <w:tr>
      <w:tblPrEx>
        <w:tblW w:w="0" w:type="auto"/>
        <w:tblInd w:w="108" w:type="dxa"/>
        <w:tblBorders>
          <w:top w:val="single" w:sz="4" w:space="0" w:color="auto"/>
        </w:tblBorders>
        <w:tblLayout w:type="fixed"/>
        <w:tblCellMar>
          <w:top w:w="0" w:type="dxa"/>
          <w:bottom w:w="0" w:type="dxa"/>
        </w:tblCellMar>
        <w:tblLook w:val="0000"/>
      </w:tblPrEx>
      <w:trPr>
        <w:trHeight w:val="468"/>
      </w:trPr>
      <w:tc>
        <w:tcPr>
          <w:tcW w:w="3224" w:type="dxa"/>
        </w:tcPr>
        <w:p>
          <w:pPr>
            <w:pStyle w:val="HeadingLeft"/>
            <w:rPr>
              <w:rFonts w:hint="eastAsia"/>
            </w:rPr>
          </w:pPr>
          <w:r>
            <w:rPr>
              <w:rFonts w:hint="eastAsia"/>
            </w:rPr>
            <w:t>文档版本</w:t>
          </w:r>
          <w:r>
            <w:fldChar w:fldCharType="begin"/>
          </w:r>
          <w:r>
            <w:instrText xml:space="preserve"> DOCPROPERTY  DocumentVersion  \* MERGEFORMAT </w:instrText>
          </w:r>
          <w:r>
            <w:fldChar w:fldCharType="separate"/>
          </w:r>
          <w:r>
            <w:rPr>
              <w:bCs/>
            </w:rPr>
            <w:t>06</w:t>
          </w:r>
          <w:r>
            <w:rPr>
              <w:bCs/>
            </w:rPr>
            <w:fldChar w:fldCharType="end"/>
          </w:r>
          <w:r>
            <w:rPr>
              <w:rFonts w:hint="eastAsia"/>
            </w:rPr>
            <w:t xml:space="preserve"> (</w:t>
          </w:r>
          <w:r>
            <w:fldChar w:fldCharType="begin"/>
          </w:r>
          <w:r>
            <w:instrText xml:space="preserve"> DOCPROPERTY  ReleaseDate </w:instrText>
          </w:r>
          <w:r>
            <w:fldChar w:fldCharType="separate"/>
          </w:r>
          <w:r>
            <w:t>2021-07-20</w:t>
          </w:r>
          <w:r>
            <w:fldChar w:fldCharType="end"/>
          </w:r>
          <w:r>
            <w:rPr>
              <w:rFonts w:hint="eastAsia"/>
            </w:rPr>
            <w:t>)</w:t>
          </w:r>
        </w:p>
      </w:tc>
      <w:tc>
        <w:tcPr>
          <w:tcW w:w="3224" w:type="dxa"/>
        </w:tcPr>
        <w:p>
          <w:pPr>
            <w:pStyle w:val="HeadingMiddle"/>
            <w:rPr>
              <w:rFonts w:hint="eastAsia"/>
            </w:rPr>
          </w:pPr>
          <w:r>
            <w:fldChar w:fldCharType="begin"/>
          </w:r>
          <w:r>
            <w:instrText xml:space="preserve"> DOCPROPERTY  ProprietaryDeclaration  \* MERGEFORMAT </w:instrText>
          </w:r>
          <w:r>
            <w:fldChar w:fldCharType="separate"/>
          </w:r>
          <w:r>
            <w:rPr>
              <w:rFonts w:hint="eastAsia"/>
              <w:bCs/>
            </w:rPr>
            <w:t>版权所有</w:t>
          </w:r>
          <w:r>
            <w:rPr>
              <w:rFonts w:hint="eastAsia"/>
            </w:rPr>
            <w:t xml:space="preserve"> © 华为技术有限公司</w:t>
          </w:r>
          <w:r>
            <w:rPr>
              <w:rFonts w:hint="eastAsia"/>
            </w:rPr>
            <w:fldChar w:fldCharType="end"/>
          </w:r>
        </w:p>
      </w:tc>
      <w:tc>
        <w:tcPr>
          <w:tcW w:w="3224" w:type="dxa"/>
        </w:tcPr>
        <w:p>
          <w:pPr>
            <w:pStyle w:val="HeadingRight"/>
            <w:rPr>
              <w:rFonts w:hint="eastAsia"/>
            </w:rPr>
          </w:pPr>
          <w:r>
            <w:fldChar w:fldCharType="begin"/>
          </w:r>
          <w:r>
            <w:instrText xml:space="preserve"> PAGE </w:instrText>
          </w:r>
          <w:r>
            <w:fldChar w:fldCharType="separate"/>
          </w:r>
          <w:r>
            <w:t>i</w:t>
          </w:r>
          <w:r>
            <w:fldChar w:fldCharType="end"/>
          </w:r>
        </w:p>
      </w:tc>
    </w:tr>
  </w:tbl>
  <w:p>
    <w:pPr>
      <w:pStyle w:val="HeadingRight"/>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top w:val="single" w:sz="4" w:space="0" w:color="auto"/>
      </w:tblBorders>
      <w:tblLayout w:type="fixed"/>
      <w:tblCellMar>
        <w:top w:w="0" w:type="dxa"/>
        <w:bottom w:w="0" w:type="dxa"/>
      </w:tblCellMar>
      <w:tblLook w:val="0000"/>
    </w:tblPr>
    <w:tblGrid>
      <w:gridCol w:w="3224"/>
      <w:gridCol w:w="3224"/>
      <w:gridCol w:w="3225"/>
    </w:tblGrid>
    <w:tr>
      <w:tblPrEx>
        <w:tblW w:w="0" w:type="auto"/>
        <w:tblInd w:w="108" w:type="dxa"/>
        <w:tblBorders>
          <w:top w:val="single" w:sz="4" w:space="0" w:color="auto"/>
        </w:tblBorders>
        <w:tblLayout w:type="fixed"/>
        <w:tblCellMar>
          <w:top w:w="0" w:type="dxa"/>
          <w:bottom w:w="0" w:type="dxa"/>
        </w:tblCellMar>
        <w:tblLook w:val="0000"/>
      </w:tblPrEx>
      <w:trPr>
        <w:trHeight w:val="468"/>
      </w:trPr>
      <w:tc>
        <w:tcPr>
          <w:tcW w:w="3224" w:type="dxa"/>
        </w:tcPr>
        <w:p>
          <w:pPr>
            <w:pStyle w:val="HeadingLeft"/>
            <w:rPr>
              <w:rFonts w:hint="eastAsia"/>
            </w:rPr>
          </w:pPr>
          <w:r>
            <w:rPr>
              <w:rFonts w:hint="eastAsia"/>
            </w:rPr>
            <w:t>文档版本</w:t>
          </w:r>
          <w:r>
            <w:fldChar w:fldCharType="begin"/>
          </w:r>
          <w:r>
            <w:instrText xml:space="preserve"> DOCPROPERTY  DocumentVersion  \* MERGEFORMAT </w:instrText>
          </w:r>
          <w:r>
            <w:fldChar w:fldCharType="separate"/>
          </w:r>
          <w:r>
            <w:rPr>
              <w:bCs/>
            </w:rPr>
            <w:t>06</w:t>
          </w:r>
          <w:r>
            <w:rPr>
              <w:bCs/>
            </w:rPr>
            <w:fldChar w:fldCharType="end"/>
          </w:r>
          <w:r>
            <w:rPr>
              <w:rFonts w:hint="eastAsia"/>
            </w:rPr>
            <w:t xml:space="preserve"> (</w:t>
          </w:r>
          <w:r>
            <w:fldChar w:fldCharType="begin"/>
          </w:r>
          <w:r>
            <w:instrText xml:space="preserve"> DOCPROPERTY  ReleaseDate </w:instrText>
          </w:r>
          <w:r>
            <w:fldChar w:fldCharType="separate"/>
          </w:r>
          <w:r>
            <w:t>2021-07-20</w:t>
          </w:r>
          <w:r>
            <w:fldChar w:fldCharType="end"/>
          </w:r>
          <w:r>
            <w:rPr>
              <w:rFonts w:hint="eastAsia"/>
            </w:rPr>
            <w:t>)</w:t>
          </w:r>
        </w:p>
      </w:tc>
      <w:tc>
        <w:tcPr>
          <w:tcW w:w="3224" w:type="dxa"/>
        </w:tcPr>
        <w:p>
          <w:pPr>
            <w:pStyle w:val="HeadingMiddle"/>
            <w:rPr>
              <w:rFonts w:hint="eastAsia"/>
            </w:rPr>
          </w:pPr>
          <w:r>
            <w:fldChar w:fldCharType="begin"/>
          </w:r>
          <w:r>
            <w:instrText xml:space="preserve"> DOCPROPERTY  ProprietaryDeclaration  \* MERGEFORMAT </w:instrText>
          </w:r>
          <w:r>
            <w:fldChar w:fldCharType="separate"/>
          </w:r>
          <w:r>
            <w:rPr>
              <w:rFonts w:hint="eastAsia"/>
              <w:bCs/>
            </w:rPr>
            <w:t>版权所有</w:t>
          </w:r>
          <w:r>
            <w:rPr>
              <w:rFonts w:hint="eastAsia"/>
            </w:rPr>
            <w:t xml:space="preserve"> © 华为技术有限公司</w:t>
          </w:r>
          <w:r>
            <w:rPr>
              <w:rFonts w:hint="eastAsia"/>
            </w:rPr>
            <w:fldChar w:fldCharType="end"/>
          </w:r>
        </w:p>
      </w:tc>
      <w:tc>
        <w:tcPr>
          <w:tcW w:w="3225" w:type="dxa"/>
        </w:tcPr>
        <w:p>
          <w:pPr>
            <w:pStyle w:val="HeadingRight"/>
            <w:rPr>
              <w:rFonts w:hint="eastAsia"/>
            </w:rPr>
          </w:pPr>
          <w:r>
            <w:fldChar w:fldCharType="begin"/>
          </w:r>
          <w:r>
            <w:instrText xml:space="preserve">PAGE  </w:instrText>
          </w:r>
          <w:r>
            <w:fldChar w:fldCharType="separate"/>
          </w:r>
          <w:r>
            <w:t>208</w:t>
          </w:r>
          <w:r>
            <w:fldChar w:fldCharType="end"/>
          </w:r>
        </w:p>
      </w:tc>
    </w:tr>
  </w:tbl>
  <w:p>
    <w:pPr>
      <w:pStyle w:val="HeadingRight"/>
      <w:rPr>
        <w:rFonts w:hint="eastAsia"/>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top w:val="single" w:sz="4" w:space="0" w:color="auto"/>
      </w:tblBorders>
      <w:tblLayout w:type="fixed"/>
      <w:tblCellMar>
        <w:top w:w="0" w:type="dxa"/>
        <w:bottom w:w="0" w:type="dxa"/>
      </w:tblCellMar>
      <w:tblLook w:val="0000"/>
    </w:tblPr>
    <w:tblGrid>
      <w:gridCol w:w="3224"/>
      <w:gridCol w:w="3224"/>
      <w:gridCol w:w="3225"/>
    </w:tblGrid>
    <w:tr>
      <w:tblPrEx>
        <w:tblW w:w="0" w:type="auto"/>
        <w:tblInd w:w="108" w:type="dxa"/>
        <w:tblBorders>
          <w:top w:val="single" w:sz="4" w:space="0" w:color="auto"/>
        </w:tblBorders>
        <w:tblLayout w:type="fixed"/>
        <w:tblCellMar>
          <w:top w:w="0" w:type="dxa"/>
          <w:bottom w:w="0" w:type="dxa"/>
        </w:tblCellMar>
        <w:tblLook w:val="0000"/>
      </w:tblPrEx>
      <w:trPr>
        <w:trHeight w:val="468"/>
      </w:trPr>
      <w:tc>
        <w:tcPr>
          <w:tcW w:w="3224" w:type="dxa"/>
        </w:tcPr>
        <w:p>
          <w:pPr>
            <w:pStyle w:val="HeadingLeft"/>
            <w:rPr>
              <w:rFonts w:hint="eastAsia"/>
            </w:rPr>
          </w:pPr>
          <w:r>
            <w:rPr>
              <w:rFonts w:hint="eastAsia"/>
            </w:rPr>
            <w:t>文档版本</w:t>
          </w:r>
          <w:r>
            <w:fldChar w:fldCharType="begin"/>
          </w:r>
          <w:r>
            <w:instrText xml:space="preserve"> DOCPROPERTY  DocumentVersion  \* MERGEFORMAT </w:instrText>
          </w:r>
          <w:r>
            <w:fldChar w:fldCharType="separate"/>
          </w:r>
          <w:r>
            <w:rPr>
              <w:bCs/>
            </w:rPr>
            <w:t>06</w:t>
          </w:r>
          <w:r>
            <w:rPr>
              <w:bCs/>
            </w:rPr>
            <w:fldChar w:fldCharType="end"/>
          </w:r>
          <w:r>
            <w:rPr>
              <w:rFonts w:hint="eastAsia"/>
            </w:rPr>
            <w:t xml:space="preserve"> (</w:t>
          </w:r>
          <w:r>
            <w:fldChar w:fldCharType="begin"/>
          </w:r>
          <w:r>
            <w:instrText xml:space="preserve"> DOCPROPERTY  ReleaseDate </w:instrText>
          </w:r>
          <w:r>
            <w:fldChar w:fldCharType="separate"/>
          </w:r>
          <w:r>
            <w:t>2021-07-20</w:t>
          </w:r>
          <w:r>
            <w:fldChar w:fldCharType="end"/>
          </w:r>
          <w:r>
            <w:rPr>
              <w:rFonts w:hint="eastAsia"/>
            </w:rPr>
            <w:t>)</w:t>
          </w:r>
        </w:p>
      </w:tc>
      <w:tc>
        <w:tcPr>
          <w:tcW w:w="3224" w:type="dxa"/>
        </w:tcPr>
        <w:p>
          <w:pPr>
            <w:pStyle w:val="HeadingMiddle"/>
            <w:rPr>
              <w:rFonts w:hint="eastAsia"/>
            </w:rPr>
          </w:pPr>
          <w:r>
            <w:fldChar w:fldCharType="begin"/>
          </w:r>
          <w:r>
            <w:instrText xml:space="preserve"> DOCPROPERTY  ProprietaryDeclaration  \* MERGEFORMAT </w:instrText>
          </w:r>
          <w:r>
            <w:fldChar w:fldCharType="separate"/>
          </w:r>
          <w:r>
            <w:rPr>
              <w:rFonts w:hint="eastAsia"/>
              <w:bCs/>
            </w:rPr>
            <w:t>版权所有</w:t>
          </w:r>
          <w:r>
            <w:rPr>
              <w:rFonts w:hint="eastAsia"/>
            </w:rPr>
            <w:t xml:space="preserve"> © 华为技术有限公司</w:t>
          </w:r>
          <w:r>
            <w:rPr>
              <w:rFonts w:hint="eastAsia"/>
            </w:rPr>
            <w:fldChar w:fldCharType="end"/>
          </w:r>
        </w:p>
      </w:tc>
      <w:tc>
        <w:tcPr>
          <w:tcW w:w="3225" w:type="dxa"/>
        </w:tcPr>
        <w:p>
          <w:pPr>
            <w:pStyle w:val="HeadingRight"/>
            <w:rPr>
              <w:rFonts w:hint="eastAsia"/>
            </w:rPr>
          </w:pPr>
          <w:r>
            <w:fldChar w:fldCharType="begin"/>
          </w:r>
          <w:r>
            <w:instrText xml:space="preserve">PAGE  </w:instrText>
          </w:r>
          <w:r>
            <w:fldChar w:fldCharType="separate"/>
          </w:r>
          <w:r>
            <w:rPr>
              <w:noProof/>
            </w:rPr>
            <w:t>i</w:t>
          </w:r>
          <w:r>
            <w:fldChar w:fldCharType="end"/>
          </w:r>
        </w:p>
      </w:tc>
    </w:tr>
  </w:tbl>
  <w:p>
    <w:pPr>
      <w:pStyle w:val="HeadingRight"/>
      <w:rPr>
        <w:rFonts w:hint="eastAsia"/>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top w:val="single" w:sz="4" w:space="0" w:color="auto"/>
      </w:tblBorders>
      <w:tblLayout w:type="fixed"/>
      <w:tblCellMar>
        <w:top w:w="0" w:type="dxa"/>
        <w:bottom w:w="0" w:type="dxa"/>
      </w:tblCellMar>
      <w:tblLook w:val="0000"/>
    </w:tblPr>
    <w:tblGrid>
      <w:gridCol w:w="3224"/>
      <w:gridCol w:w="3224"/>
      <w:gridCol w:w="3225"/>
    </w:tblGrid>
    <w:tr>
      <w:tblPrEx>
        <w:tblW w:w="0" w:type="auto"/>
        <w:tblInd w:w="108" w:type="dxa"/>
        <w:tblBorders>
          <w:top w:val="single" w:sz="4" w:space="0" w:color="auto"/>
        </w:tblBorders>
        <w:tblLayout w:type="fixed"/>
        <w:tblCellMar>
          <w:top w:w="0" w:type="dxa"/>
          <w:bottom w:w="0" w:type="dxa"/>
        </w:tblCellMar>
        <w:tblLook w:val="0000"/>
      </w:tblPrEx>
      <w:trPr>
        <w:trHeight w:val="468"/>
      </w:trPr>
      <w:tc>
        <w:tcPr>
          <w:tcW w:w="3224" w:type="dxa"/>
        </w:tcPr>
        <w:p>
          <w:pPr>
            <w:pStyle w:val="HeadingLeft"/>
            <w:rPr>
              <w:rFonts w:hint="eastAsia"/>
            </w:rPr>
          </w:pPr>
          <w:r>
            <w:rPr>
              <w:rFonts w:hint="eastAsia"/>
            </w:rPr>
            <w:t>文档版本</w:t>
          </w:r>
          <w:r>
            <w:fldChar w:fldCharType="begin"/>
          </w:r>
          <w:r>
            <w:instrText xml:space="preserve"> DOCPROPERTY  DocumentVersion  \* MERGEFORMAT </w:instrText>
          </w:r>
          <w:r>
            <w:fldChar w:fldCharType="separate"/>
          </w:r>
          <w:r>
            <w:rPr>
              <w:bCs/>
            </w:rPr>
            <w:t>06</w:t>
          </w:r>
          <w:r>
            <w:rPr>
              <w:bCs/>
            </w:rPr>
            <w:fldChar w:fldCharType="end"/>
          </w:r>
          <w:r>
            <w:rPr>
              <w:rFonts w:hint="eastAsia"/>
            </w:rPr>
            <w:t xml:space="preserve"> (</w:t>
          </w:r>
          <w:r>
            <w:fldChar w:fldCharType="begin"/>
          </w:r>
          <w:r>
            <w:instrText xml:space="preserve"> DOCPROPERTY  ReleaseDate </w:instrText>
          </w:r>
          <w:r>
            <w:fldChar w:fldCharType="separate"/>
          </w:r>
          <w:r>
            <w:t>2021-07-20</w:t>
          </w:r>
          <w:r>
            <w:fldChar w:fldCharType="end"/>
          </w:r>
          <w:r>
            <w:rPr>
              <w:rFonts w:hint="eastAsia"/>
            </w:rPr>
            <w:t>)</w:t>
          </w:r>
        </w:p>
      </w:tc>
      <w:tc>
        <w:tcPr>
          <w:tcW w:w="3224" w:type="dxa"/>
        </w:tcPr>
        <w:p>
          <w:pPr>
            <w:pStyle w:val="HeadingMiddle"/>
            <w:rPr>
              <w:rFonts w:hint="eastAsia"/>
            </w:rPr>
          </w:pPr>
          <w:r>
            <w:fldChar w:fldCharType="begin"/>
          </w:r>
          <w:r>
            <w:instrText xml:space="preserve"> DOCPROPERTY  ProprietaryDeclaration  \* MERGEFORMAT </w:instrText>
          </w:r>
          <w:r>
            <w:fldChar w:fldCharType="separate"/>
          </w:r>
          <w:r>
            <w:rPr>
              <w:rFonts w:hint="eastAsia"/>
              <w:bCs/>
            </w:rPr>
            <w:t>版权所有</w:t>
          </w:r>
          <w:r>
            <w:rPr>
              <w:rFonts w:hint="eastAsia"/>
            </w:rPr>
            <w:t xml:space="preserve"> © 华为技术有限公司</w:t>
          </w:r>
          <w:r>
            <w:rPr>
              <w:rFonts w:hint="eastAsia"/>
            </w:rPr>
            <w:fldChar w:fldCharType="end"/>
          </w:r>
        </w:p>
      </w:tc>
      <w:tc>
        <w:tcPr>
          <w:tcW w:w="3225" w:type="dxa"/>
        </w:tcPr>
        <w:p>
          <w:pPr>
            <w:pStyle w:val="HeadingRight"/>
            <w:rPr>
              <w:rFonts w:hint="eastAsia"/>
            </w:rPr>
          </w:pPr>
          <w:r>
            <w:fldChar w:fldCharType="begin"/>
          </w:r>
          <w:r>
            <w:instrText xml:space="preserve">PAGE  </w:instrText>
          </w:r>
          <w:r>
            <w:fldChar w:fldCharType="separate"/>
          </w:r>
          <w:r>
            <w:t>ii</w:t>
          </w:r>
          <w:r>
            <w:fldChar w:fldCharType="end"/>
          </w:r>
        </w:p>
      </w:tc>
    </w:tr>
  </w:tbl>
  <w:p>
    <w:pPr>
      <w:pStyle w:val="HeadingRight"/>
      <w:rPr>
        <w:rFonts w:hint="eastAsia"/>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top w:val="single" w:sz="4" w:space="0" w:color="auto"/>
      </w:tblBorders>
      <w:tblLayout w:type="fixed"/>
      <w:tblCellMar>
        <w:top w:w="0" w:type="dxa"/>
        <w:bottom w:w="0" w:type="dxa"/>
      </w:tblCellMar>
      <w:tblLook w:val="0000"/>
    </w:tblPr>
    <w:tblGrid>
      <w:gridCol w:w="3224"/>
      <w:gridCol w:w="3224"/>
      <w:gridCol w:w="3225"/>
    </w:tblGrid>
    <w:tr>
      <w:tblPrEx>
        <w:tblW w:w="0" w:type="auto"/>
        <w:tblInd w:w="108" w:type="dxa"/>
        <w:tblBorders>
          <w:top w:val="single" w:sz="4" w:space="0" w:color="auto"/>
        </w:tblBorders>
        <w:tblLayout w:type="fixed"/>
        <w:tblCellMar>
          <w:top w:w="0" w:type="dxa"/>
          <w:bottom w:w="0" w:type="dxa"/>
        </w:tblCellMar>
        <w:tblLook w:val="0000"/>
      </w:tblPrEx>
      <w:trPr>
        <w:trHeight w:val="468"/>
      </w:trPr>
      <w:tc>
        <w:tcPr>
          <w:tcW w:w="3224" w:type="dxa"/>
        </w:tcPr>
        <w:p>
          <w:pPr>
            <w:pStyle w:val="HeadingLeft"/>
            <w:rPr>
              <w:rFonts w:hint="eastAsia"/>
            </w:rPr>
          </w:pPr>
          <w:r>
            <w:rPr>
              <w:rFonts w:hint="eastAsia"/>
            </w:rPr>
            <w:t>文档版本</w:t>
          </w:r>
          <w:r>
            <w:fldChar w:fldCharType="begin"/>
          </w:r>
          <w:r>
            <w:instrText xml:space="preserve"> DOCPROPERTY  DocumentVersion  \* MERGEFORMAT </w:instrText>
          </w:r>
          <w:r>
            <w:fldChar w:fldCharType="separate"/>
          </w:r>
          <w:r>
            <w:rPr>
              <w:bCs/>
            </w:rPr>
            <w:t>06</w:t>
          </w:r>
          <w:r>
            <w:rPr>
              <w:bCs/>
            </w:rPr>
            <w:fldChar w:fldCharType="end"/>
          </w:r>
          <w:r>
            <w:rPr>
              <w:rFonts w:hint="eastAsia"/>
            </w:rPr>
            <w:t xml:space="preserve"> (</w:t>
          </w:r>
          <w:r>
            <w:fldChar w:fldCharType="begin"/>
          </w:r>
          <w:r>
            <w:instrText xml:space="preserve"> DOCPROPERTY  ReleaseDate </w:instrText>
          </w:r>
          <w:r>
            <w:fldChar w:fldCharType="separate"/>
          </w:r>
          <w:r>
            <w:t>2021-07-20</w:t>
          </w:r>
          <w:r>
            <w:fldChar w:fldCharType="end"/>
          </w:r>
          <w:r>
            <w:rPr>
              <w:rFonts w:hint="eastAsia"/>
            </w:rPr>
            <w:t>)</w:t>
          </w:r>
        </w:p>
      </w:tc>
      <w:tc>
        <w:tcPr>
          <w:tcW w:w="3224" w:type="dxa"/>
        </w:tcPr>
        <w:p>
          <w:pPr>
            <w:pStyle w:val="HeadingMiddle"/>
            <w:rPr>
              <w:rFonts w:hint="eastAsia"/>
            </w:rPr>
          </w:pPr>
          <w:r>
            <w:fldChar w:fldCharType="begin"/>
          </w:r>
          <w:r>
            <w:instrText xml:space="preserve"> DOCPROPERTY  ProprietaryDeclaration  \* MERGEFORMAT </w:instrText>
          </w:r>
          <w:r>
            <w:fldChar w:fldCharType="separate"/>
          </w:r>
          <w:r>
            <w:rPr>
              <w:rFonts w:hint="eastAsia"/>
              <w:bCs/>
            </w:rPr>
            <w:t>版权所有</w:t>
          </w:r>
          <w:r>
            <w:rPr>
              <w:rFonts w:hint="eastAsia"/>
            </w:rPr>
            <w:t xml:space="preserve"> © 华为技术有限公司</w:t>
          </w:r>
          <w:r>
            <w:rPr>
              <w:rFonts w:hint="eastAsia"/>
            </w:rPr>
            <w:fldChar w:fldCharType="end"/>
          </w:r>
        </w:p>
      </w:tc>
      <w:tc>
        <w:tcPr>
          <w:tcW w:w="3225" w:type="dxa"/>
        </w:tcPr>
        <w:p>
          <w:pPr>
            <w:pStyle w:val="HeadingRight"/>
            <w:rPr>
              <w:rFonts w:hint="eastAsia"/>
            </w:rPr>
          </w:pPr>
          <w:r>
            <w:fldChar w:fldCharType="begin"/>
          </w:r>
          <w:r>
            <w:instrText xml:space="preserve">PAGE  </w:instrText>
          </w:r>
          <w:r>
            <w:fldChar w:fldCharType="separate"/>
          </w:r>
          <w:r>
            <w:rPr>
              <w:noProof/>
            </w:rPr>
            <w:t>i</w:t>
          </w:r>
          <w:r>
            <w:fldChar w:fldCharType="end"/>
          </w:r>
        </w:p>
      </w:tc>
    </w:tr>
  </w:tbl>
  <w:p>
    <w:pPr>
      <w:pStyle w:val="HeadingRight"/>
      <w:rPr>
        <w:rFonts w:hint="eastAsia"/>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top w:val="single" w:sz="4" w:space="0" w:color="auto"/>
      </w:tblBorders>
      <w:tblLayout w:type="fixed"/>
      <w:tblCellMar>
        <w:top w:w="0" w:type="dxa"/>
        <w:bottom w:w="0" w:type="dxa"/>
      </w:tblCellMar>
      <w:tblLook w:val="0000"/>
    </w:tblPr>
    <w:tblGrid>
      <w:gridCol w:w="3224"/>
      <w:gridCol w:w="3224"/>
      <w:gridCol w:w="3225"/>
    </w:tblGrid>
    <w:tr>
      <w:tblPrEx>
        <w:tblW w:w="0" w:type="auto"/>
        <w:tblInd w:w="108" w:type="dxa"/>
        <w:tblBorders>
          <w:top w:val="single" w:sz="4" w:space="0" w:color="auto"/>
        </w:tblBorders>
        <w:tblLayout w:type="fixed"/>
        <w:tblCellMar>
          <w:top w:w="0" w:type="dxa"/>
          <w:bottom w:w="0" w:type="dxa"/>
        </w:tblCellMar>
        <w:tblLook w:val="0000"/>
      </w:tblPrEx>
      <w:trPr>
        <w:trHeight w:val="468"/>
      </w:trPr>
      <w:tc>
        <w:tcPr>
          <w:tcW w:w="3224" w:type="dxa"/>
        </w:tcPr>
        <w:p>
          <w:pPr>
            <w:pStyle w:val="HeadingLeft"/>
            <w:rPr>
              <w:rFonts w:hint="eastAsia"/>
            </w:rPr>
          </w:pPr>
          <w:r>
            <w:rPr>
              <w:rFonts w:hint="eastAsia"/>
            </w:rPr>
            <w:t>文档版本</w:t>
          </w:r>
          <w:r>
            <w:fldChar w:fldCharType="begin"/>
          </w:r>
          <w:r>
            <w:instrText xml:space="preserve"> DOCPROPERTY  DocumentVersion  \* MERGEFORMAT </w:instrText>
          </w:r>
          <w:r>
            <w:fldChar w:fldCharType="separate"/>
          </w:r>
          <w:r>
            <w:rPr>
              <w:bCs/>
            </w:rPr>
            <w:t>06</w:t>
          </w:r>
          <w:r>
            <w:rPr>
              <w:bCs/>
            </w:rPr>
            <w:fldChar w:fldCharType="end"/>
          </w:r>
          <w:r>
            <w:rPr>
              <w:rFonts w:hint="eastAsia"/>
            </w:rPr>
            <w:t xml:space="preserve"> (</w:t>
          </w:r>
          <w:r>
            <w:fldChar w:fldCharType="begin"/>
          </w:r>
          <w:r>
            <w:instrText xml:space="preserve"> DOCPROPERTY  ReleaseDate </w:instrText>
          </w:r>
          <w:r>
            <w:fldChar w:fldCharType="separate"/>
          </w:r>
          <w:r>
            <w:t>2021-07-20</w:t>
          </w:r>
          <w:r>
            <w:fldChar w:fldCharType="end"/>
          </w:r>
          <w:r>
            <w:rPr>
              <w:rFonts w:hint="eastAsia"/>
            </w:rPr>
            <w:t>)</w:t>
          </w:r>
        </w:p>
      </w:tc>
      <w:tc>
        <w:tcPr>
          <w:tcW w:w="3224" w:type="dxa"/>
        </w:tcPr>
        <w:p>
          <w:pPr>
            <w:pStyle w:val="HeadingMiddle"/>
            <w:rPr>
              <w:rFonts w:hint="eastAsia"/>
            </w:rPr>
          </w:pPr>
          <w:r>
            <w:fldChar w:fldCharType="begin"/>
          </w:r>
          <w:r>
            <w:instrText xml:space="preserve"> DOCPROPERTY  ProprietaryDeclaration  \* MERGEFORMAT </w:instrText>
          </w:r>
          <w:r>
            <w:fldChar w:fldCharType="separate"/>
          </w:r>
          <w:r>
            <w:rPr>
              <w:rFonts w:hint="eastAsia"/>
              <w:bCs/>
            </w:rPr>
            <w:t>版权所有</w:t>
          </w:r>
          <w:r>
            <w:rPr>
              <w:rFonts w:hint="eastAsia"/>
            </w:rPr>
            <w:t xml:space="preserve"> © 华为技术有限公司</w:t>
          </w:r>
          <w:r>
            <w:rPr>
              <w:rFonts w:hint="eastAsia"/>
            </w:rPr>
            <w:fldChar w:fldCharType="end"/>
          </w:r>
        </w:p>
      </w:tc>
      <w:tc>
        <w:tcPr>
          <w:tcW w:w="3225" w:type="dxa"/>
        </w:tcPr>
        <w:p>
          <w:pPr>
            <w:pStyle w:val="HeadingRight"/>
            <w:rPr>
              <w:rFonts w:hint="eastAsia"/>
            </w:rPr>
          </w:pPr>
          <w:r>
            <w:fldChar w:fldCharType="begin"/>
          </w:r>
          <w:r>
            <w:instrText xml:space="preserve">PAGE  </w:instrText>
          </w:r>
          <w:r>
            <w:fldChar w:fldCharType="separate"/>
          </w:r>
          <w:r>
            <w:t>vii</w:t>
          </w:r>
          <w:r>
            <w:fldChar w:fldCharType="end"/>
          </w:r>
        </w:p>
      </w:tc>
    </w:tr>
  </w:tbl>
  <w:p>
    <w:pPr>
      <w:pStyle w:val="HeadingRight"/>
      <w:rPr>
        <w:rFonts w:hint="eastAsia"/>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top w:val="single" w:sz="4" w:space="0" w:color="auto"/>
      </w:tblBorders>
      <w:tblLayout w:type="fixed"/>
      <w:tblCellMar>
        <w:top w:w="0" w:type="dxa"/>
        <w:bottom w:w="0" w:type="dxa"/>
      </w:tblCellMar>
      <w:tblLook w:val="0000"/>
    </w:tblPr>
    <w:tblGrid>
      <w:gridCol w:w="3248"/>
      <w:gridCol w:w="3249"/>
      <w:gridCol w:w="3176"/>
    </w:tblGrid>
    <w:tr>
      <w:tblPrEx>
        <w:tblW w:w="0" w:type="auto"/>
        <w:tblInd w:w="108" w:type="dxa"/>
        <w:tblBorders>
          <w:top w:val="single" w:sz="4" w:space="0" w:color="auto"/>
        </w:tblBorders>
        <w:tblLayout w:type="fixed"/>
        <w:tblCellMar>
          <w:top w:w="0" w:type="dxa"/>
          <w:bottom w:w="0" w:type="dxa"/>
        </w:tblCellMar>
        <w:tblLook w:val="0000"/>
      </w:tblPrEx>
      <w:trPr>
        <w:trHeight w:val="468"/>
      </w:trPr>
      <w:tc>
        <w:tcPr>
          <w:tcW w:w="3248" w:type="dxa"/>
          <w:vAlign w:val="center"/>
        </w:tcPr>
        <w:p>
          <w:pPr>
            <w:rPr>
              <w:rFonts w:hint="eastAsia"/>
            </w:rPr>
          </w:pPr>
          <w:r>
            <w:fldChar w:fldCharType="begin"/>
          </w:r>
          <w:r>
            <w:instrText xml:space="preserve"> DOCPROPERTY  DocumentVersion  \* MERGEFORMAT </w:instrText>
          </w:r>
          <w:r>
            <w:fldChar w:fldCharType="separate"/>
          </w:r>
          <w:r>
            <w:rPr>
              <w:b/>
              <w:bCs/>
            </w:rPr>
            <w:t>06</w:t>
          </w:r>
          <w:r>
            <w:rPr>
              <w:b/>
              <w:bCs/>
            </w:rPr>
            <w:fldChar w:fldCharType="end"/>
          </w:r>
        </w:p>
      </w:tc>
      <w:tc>
        <w:tcPr>
          <w:tcW w:w="3249" w:type="dxa"/>
          <w:vAlign w:val="center"/>
        </w:tcPr>
        <w:p>
          <w:pPr>
            <w:jc w:val="center"/>
            <w:rPr>
              <w:rFonts w:hint="eastAsia"/>
            </w:rPr>
          </w:pPr>
          <w:r>
            <w:fldChar w:fldCharType="begin"/>
          </w:r>
          <w:r>
            <w:instrText xml:space="preserve"> DOCPROPERTY  ProprietaryDeclaration  \* MERGEFORMAT </w:instrText>
          </w:r>
          <w:r>
            <w:fldChar w:fldCharType="separate"/>
          </w:r>
          <w:r>
            <w:rPr>
              <w:rFonts w:ascii="宋体" w:hAnsi="宋体" w:cs="宋体" w:hint="eastAsia"/>
              <w:b/>
              <w:bCs/>
            </w:rPr>
            <w:t>版权所有</w:t>
          </w:r>
          <w:r>
            <w:rPr>
              <w:rFonts w:hint="eastAsia"/>
            </w:rPr>
            <w:t xml:space="preserve"> © 华为技术有限公司</w:t>
          </w:r>
          <w:r>
            <w:rPr>
              <w:rFonts w:hint="eastAsia"/>
            </w:rPr>
            <w:fldChar w:fldCharType="end"/>
          </w:r>
        </w:p>
      </w:tc>
      <w:tc>
        <w:tcPr>
          <w:tcW w:w="3176" w:type="dxa"/>
          <w:vAlign w:val="center"/>
        </w:tcPr>
        <w:p>
          <w:pPr>
            <w:jc w:val="right"/>
            <w:rPr>
              <w:rFonts w:hint="eastAsia"/>
            </w:rPr>
          </w:pPr>
          <w:r>
            <w:fldChar w:fldCharType="begin"/>
          </w:r>
          <w:r>
            <w:instrText xml:space="preserve">PAGE  </w:instrText>
          </w:r>
          <w:r>
            <w:fldChar w:fldCharType="separate"/>
          </w:r>
          <w:r>
            <w:rPr>
              <w:noProof/>
            </w:rPr>
            <w:t>i</w:t>
          </w:r>
          <w:r>
            <w:fldChar w:fldCharType="end"/>
          </w:r>
        </w:p>
      </w:tc>
    </w:tr>
  </w:tbl>
  <w:p>
    <w:pPr>
      <w:rPr>
        <w:rFonts w:hint="eastAsia"/>
      </w:rPr>
    </w:pPr>
  </w:p>
  <w:tbl>
    <w:tblPr>
      <w:tblW w:w="0" w:type="auto"/>
      <w:tblInd w:w="108" w:type="dxa"/>
      <w:tblBorders>
        <w:top w:val="single" w:sz="4" w:space="0" w:color="auto"/>
      </w:tblBorders>
      <w:tblLayout w:type="fixed"/>
      <w:tblCellMar>
        <w:top w:w="0" w:type="dxa"/>
        <w:bottom w:w="0" w:type="dxa"/>
      </w:tblCellMar>
      <w:tblLook w:val="0000"/>
    </w:tblPr>
    <w:tblGrid>
      <w:gridCol w:w="3248"/>
      <w:gridCol w:w="3249"/>
      <w:gridCol w:w="3176"/>
    </w:tblGrid>
    <w:tr>
      <w:tblPrEx>
        <w:tblW w:w="0" w:type="auto"/>
        <w:tblInd w:w="108" w:type="dxa"/>
        <w:tblBorders>
          <w:top w:val="single" w:sz="4" w:space="0" w:color="auto"/>
        </w:tblBorders>
        <w:tblLayout w:type="fixed"/>
        <w:tblCellMar>
          <w:top w:w="0" w:type="dxa"/>
          <w:bottom w:w="0" w:type="dxa"/>
        </w:tblCellMar>
        <w:tblLook w:val="0000"/>
      </w:tblPrEx>
      <w:trPr>
        <w:trHeight w:val="468"/>
      </w:trPr>
      <w:tc>
        <w:tcPr>
          <w:tcW w:w="3248" w:type="dxa"/>
          <w:vAlign w:val="center"/>
        </w:tcPr>
        <w:p>
          <w:pPr>
            <w:rPr>
              <w:rFonts w:hint="eastAsia"/>
            </w:rPr>
          </w:pPr>
          <w:r>
            <w:fldChar w:fldCharType="begin"/>
          </w:r>
          <w:r>
            <w:instrText xml:space="preserve"> DOCPROPERTY  DocumentVersion  \* MERGEFORMAT </w:instrText>
          </w:r>
          <w:r>
            <w:fldChar w:fldCharType="separate"/>
          </w:r>
          <w:r>
            <w:rPr>
              <w:b/>
              <w:bCs/>
            </w:rPr>
            <w:t>06</w:t>
          </w:r>
          <w:r>
            <w:rPr>
              <w:b/>
              <w:bCs/>
            </w:rPr>
            <w:fldChar w:fldCharType="end"/>
          </w:r>
        </w:p>
      </w:tc>
      <w:tc>
        <w:tcPr>
          <w:tcW w:w="3249" w:type="dxa"/>
          <w:vAlign w:val="center"/>
        </w:tcPr>
        <w:p>
          <w:pPr>
            <w:jc w:val="center"/>
            <w:rPr>
              <w:rFonts w:hint="eastAsia"/>
            </w:rPr>
          </w:pPr>
          <w:r>
            <w:fldChar w:fldCharType="begin"/>
          </w:r>
          <w:r>
            <w:instrText xml:space="preserve"> DOCPROPERTY  ProprietaryDeclaration  \* MERGEFORMAT </w:instrText>
          </w:r>
          <w:r>
            <w:fldChar w:fldCharType="separate"/>
          </w:r>
          <w:r>
            <w:rPr>
              <w:rFonts w:ascii="宋体" w:hAnsi="宋体" w:cs="宋体" w:hint="eastAsia"/>
              <w:b/>
              <w:bCs/>
            </w:rPr>
            <w:t>版权所有</w:t>
          </w:r>
          <w:r>
            <w:rPr>
              <w:rFonts w:hint="eastAsia"/>
            </w:rPr>
            <w:t xml:space="preserve"> © 华为技术有限公司</w:t>
          </w:r>
          <w:r>
            <w:rPr>
              <w:rFonts w:hint="eastAsia"/>
            </w:rPr>
            <w:fldChar w:fldCharType="end"/>
          </w:r>
        </w:p>
      </w:tc>
      <w:tc>
        <w:tcPr>
          <w:tcW w:w="3176" w:type="dxa"/>
          <w:vAlign w:val="center"/>
        </w:tcPr>
        <w:p>
          <w:pPr>
            <w:jc w:val="right"/>
            <w:rPr>
              <w:rFonts w:hint="eastAsia"/>
            </w:rPr>
          </w:pPr>
          <w:r>
            <w:fldChar w:fldCharType="begin"/>
          </w:r>
          <w:r>
            <w:instrText xml:space="preserve">PAGE  </w:instrText>
          </w:r>
          <w:r>
            <w:fldChar w:fldCharType="separate"/>
          </w:r>
          <w:r>
            <w:rPr>
              <w:noProof/>
            </w:rPr>
            <w:t>i</w:t>
          </w:r>
          <w:r>
            <w:fldChar w:fldCharType="end"/>
          </w:r>
        </w:p>
      </w:tc>
    </w:tr>
  </w:tbl>
  <w:p/>
  <w:p>
    <w:pPr>
      <w:rPr>
        <w:rFonts w:hint="eastAsia"/>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top w:val="single" w:sz="4" w:space="0" w:color="auto"/>
      </w:tblBorders>
      <w:tblLayout w:type="fixed"/>
      <w:tblCellMar>
        <w:top w:w="0" w:type="dxa"/>
        <w:bottom w:w="0" w:type="dxa"/>
      </w:tblCellMar>
      <w:tblLook w:val="0000"/>
    </w:tblPr>
    <w:tblGrid>
      <w:gridCol w:w="3224"/>
      <w:gridCol w:w="3224"/>
      <w:gridCol w:w="3225"/>
    </w:tblGrid>
    <w:tr>
      <w:tblPrEx>
        <w:tblW w:w="0" w:type="auto"/>
        <w:tblInd w:w="108" w:type="dxa"/>
        <w:tblBorders>
          <w:top w:val="single" w:sz="4" w:space="0" w:color="auto"/>
        </w:tblBorders>
        <w:tblLayout w:type="fixed"/>
        <w:tblCellMar>
          <w:top w:w="0" w:type="dxa"/>
          <w:bottom w:w="0" w:type="dxa"/>
        </w:tblCellMar>
        <w:tblLook w:val="0000"/>
      </w:tblPrEx>
      <w:trPr>
        <w:trHeight w:val="468"/>
      </w:trPr>
      <w:tc>
        <w:tcPr>
          <w:tcW w:w="3224" w:type="dxa"/>
        </w:tcPr>
        <w:p>
          <w:pPr>
            <w:pStyle w:val="HeadingLeft"/>
            <w:rPr>
              <w:rFonts w:hint="eastAsia"/>
            </w:rPr>
          </w:pPr>
          <w:r>
            <w:rPr>
              <w:rFonts w:hint="eastAsia"/>
            </w:rPr>
            <w:t>文档版本</w:t>
          </w:r>
          <w:r>
            <w:fldChar w:fldCharType="begin"/>
          </w:r>
          <w:r>
            <w:instrText xml:space="preserve"> DOCPROPERTY  DocumentVersion  \* MERGEFORMAT </w:instrText>
          </w:r>
          <w:r>
            <w:fldChar w:fldCharType="separate"/>
          </w:r>
          <w:r>
            <w:rPr>
              <w:bCs/>
            </w:rPr>
            <w:t>06</w:t>
          </w:r>
          <w:r>
            <w:rPr>
              <w:bCs/>
            </w:rPr>
            <w:fldChar w:fldCharType="end"/>
          </w:r>
          <w:r>
            <w:rPr>
              <w:rFonts w:hint="eastAsia"/>
            </w:rPr>
            <w:t xml:space="preserve"> (</w:t>
          </w:r>
          <w:r>
            <w:fldChar w:fldCharType="begin"/>
          </w:r>
          <w:r>
            <w:instrText xml:space="preserve"> DOCPROPERTY  ReleaseDate </w:instrText>
          </w:r>
          <w:r>
            <w:fldChar w:fldCharType="separate"/>
          </w:r>
          <w:r>
            <w:t>2021-07-20</w:t>
          </w:r>
          <w:r>
            <w:fldChar w:fldCharType="end"/>
          </w:r>
          <w:r>
            <w:rPr>
              <w:rFonts w:hint="eastAsia"/>
            </w:rPr>
            <w:t>)</w:t>
          </w:r>
        </w:p>
      </w:tc>
      <w:tc>
        <w:tcPr>
          <w:tcW w:w="3224" w:type="dxa"/>
        </w:tcPr>
        <w:p>
          <w:pPr>
            <w:pStyle w:val="HeadingMiddle"/>
            <w:rPr>
              <w:rFonts w:hint="eastAsia"/>
            </w:rPr>
          </w:pPr>
          <w:r>
            <w:fldChar w:fldCharType="begin"/>
          </w:r>
          <w:r>
            <w:instrText xml:space="preserve"> DOCPROPERTY  ProprietaryDeclaration  \* MERGEFORMAT </w:instrText>
          </w:r>
          <w:r>
            <w:fldChar w:fldCharType="separate"/>
          </w:r>
          <w:r>
            <w:rPr>
              <w:rFonts w:hint="eastAsia"/>
              <w:bCs/>
            </w:rPr>
            <w:t>版权所有</w:t>
          </w:r>
          <w:r>
            <w:rPr>
              <w:rFonts w:hint="eastAsia"/>
            </w:rPr>
            <w:t xml:space="preserve"> © 华为技术有限公司</w:t>
          </w:r>
          <w:r>
            <w:rPr>
              <w:rFonts w:hint="eastAsia"/>
            </w:rPr>
            <w:fldChar w:fldCharType="end"/>
          </w:r>
        </w:p>
      </w:tc>
      <w:tc>
        <w:tcPr>
          <w:tcW w:w="3225" w:type="dxa"/>
        </w:tcPr>
        <w:p>
          <w:pPr>
            <w:pStyle w:val="HeadingRight"/>
            <w:rPr>
              <w:rFonts w:hint="eastAsia"/>
            </w:rPr>
          </w:pPr>
          <w:r>
            <w:fldChar w:fldCharType="begin"/>
          </w:r>
          <w:r>
            <w:instrText xml:space="preserve">PAGE  </w:instrText>
          </w:r>
          <w:r>
            <w:fldChar w:fldCharType="separate"/>
          </w:r>
          <w:r>
            <w:rPr>
              <w:noProof/>
            </w:rPr>
            <w:t>2-5</w:t>
          </w:r>
          <w:r>
            <w:fldChar w:fldCharType="end"/>
          </w:r>
        </w:p>
      </w:tc>
    </w:tr>
  </w:tbl>
  <w:p>
    <w:pPr>
      <w:pStyle w:val="HeadingRight"/>
      <w:rPr>
        <w:rFonts w:hint="eastAsia"/>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bottom w:val="single" w:sz="4" w:space="0" w:color="auto"/>
      </w:tblBorders>
      <w:tblLayout w:type="fixed"/>
      <w:tblCellMar>
        <w:top w:w="0" w:type="dxa"/>
        <w:bottom w:w="0" w:type="dxa"/>
      </w:tblCellMar>
      <w:tblLook w:val="0000"/>
    </w:tblPr>
    <w:tblGrid>
      <w:gridCol w:w="5460"/>
      <w:gridCol w:w="4200"/>
    </w:tblGrid>
    <w:tr>
      <w:tblPrEx>
        <w:tblW w:w="0" w:type="auto"/>
        <w:tblInd w:w="108" w:type="dxa"/>
        <w:tblBorders>
          <w:bottom w:val="single" w:sz="4" w:space="0" w:color="auto"/>
        </w:tblBorders>
        <w:tblLayout w:type="fixed"/>
        <w:tblCellMar>
          <w:top w:w="0" w:type="dxa"/>
          <w:bottom w:w="0" w:type="dxa"/>
        </w:tblCellMar>
        <w:tblLook w:val="0000"/>
      </w:tblPrEx>
      <w:trPr>
        <w:trHeight w:val="851"/>
      </w:trPr>
      <w:tc>
        <w:tcPr>
          <w:tcW w:w="5460" w:type="dxa"/>
          <w:vAlign w:val="bottom"/>
        </w:tcPr>
        <w:p>
          <w:pPr>
            <w:pStyle w:val="HeadingLeft"/>
            <w:rPr>
              <w:rFonts w:cs="Times New Roman"/>
            </w:rPr>
          </w:pPr>
        </w:p>
      </w:tc>
      <w:tc>
        <w:tcPr>
          <w:tcW w:w="4200" w:type="dxa"/>
          <w:vAlign w:val="bottom"/>
        </w:tcPr>
        <w:p>
          <w:pPr>
            <w:pStyle w:val="HeadingRight"/>
            <w:rPr>
              <w:rFonts w:cs="Times New Roman"/>
            </w:rPr>
          </w:pPr>
        </w:p>
      </w:tc>
    </w:tr>
  </w:tbl>
  <w:p>
    <w:pPr>
      <w:pStyle w:val="HeadingRight"/>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bottom w:val="single" w:sz="4" w:space="0" w:color="auto"/>
      </w:tblBorders>
      <w:tblLayout w:type="fixed"/>
      <w:tblCellMar>
        <w:top w:w="0" w:type="dxa"/>
        <w:bottom w:w="0" w:type="dxa"/>
      </w:tblCellMar>
      <w:tblLook w:val="0000"/>
    </w:tblPr>
    <w:tblGrid>
      <w:gridCol w:w="4830"/>
      <w:gridCol w:w="4830"/>
    </w:tblGrid>
    <w:tr>
      <w:tblPrEx>
        <w:tblW w:w="0" w:type="auto"/>
        <w:tblInd w:w="108" w:type="dxa"/>
        <w:tblBorders>
          <w:bottom w:val="single" w:sz="4" w:space="0" w:color="auto"/>
        </w:tblBorders>
        <w:tblLayout w:type="fixed"/>
        <w:tblCellMar>
          <w:top w:w="0" w:type="dxa"/>
          <w:bottom w:w="0" w:type="dxa"/>
        </w:tblCellMar>
        <w:tblLook w:val="0000"/>
      </w:tblPrEx>
      <w:trPr>
        <w:trHeight w:val="851"/>
      </w:trPr>
      <w:tc>
        <w:tcPr>
          <w:tcW w:w="4830" w:type="dxa"/>
          <w:vAlign w:val="bottom"/>
        </w:tcPr>
        <w:p>
          <w:pPr>
            <w:pStyle w:val="HeadingLeft"/>
            <w:rPr>
              <w:rFonts w:hint="eastAsia"/>
            </w:rPr>
          </w:pPr>
          <w:r>
            <w:fldChar w:fldCharType="begin"/>
          </w:r>
          <w:r>
            <w:instrText xml:space="preserve"> DOCPROPERTY  "Product&amp;Project Name"</w:instrText>
          </w:r>
          <w:r>
            <w:fldChar w:fldCharType="separate"/>
          </w:r>
          <w:r>
            <w:t>WLAN AC, FIT AP, FAT AP, 云AP</w:t>
          </w:r>
          <w:r>
            <w:fldChar w:fldCharType="end"/>
          </w:r>
        </w:p>
        <w:p>
          <w:pPr>
            <w:pStyle w:val="HeadingLeft"/>
            <w:rPr>
              <w:rFonts w:cs="Times New Roman"/>
            </w:rPr>
          </w:pPr>
          <w:r>
            <w:fldChar w:fldCharType="begin"/>
          </w:r>
          <w:r>
            <w:instrText xml:space="preserve"> DOCPROPERTY  DocumentName </w:instrText>
          </w:r>
          <w:r>
            <w:fldChar w:fldCharType="separate"/>
          </w:r>
          <w:r>
            <w:t>升级指导书</w:t>
          </w:r>
          <w:r>
            <w:fldChar w:fldCharType="end"/>
          </w:r>
        </w:p>
      </w:tc>
      <w:tc>
        <w:tcPr>
          <w:tcW w:w="4830" w:type="dxa"/>
          <w:vAlign w:val="bottom"/>
        </w:tcPr>
        <w:p>
          <w:pPr>
            <w:pStyle w:val="HeadingRight"/>
          </w:pPr>
          <w:r>
            <w:fldChar w:fldCharType="begin"/>
          </w:r>
          <w:r>
            <w:instrText xml:space="preserve"> STYLEREF  "1" \n  \* MERGEFORMAT </w:instrText>
          </w:r>
          <w:r>
            <w:fldChar w:fldCharType="separate"/>
          </w:r>
          <w:r>
            <w:rPr>
              <w:noProof/>
            </w:rPr>
            <w:t xml:space="preserve">2 </w:t>
          </w:r>
          <w:r>
            <w:rPr>
              <w:noProof/>
            </w:rPr>
            <w:fldChar w:fldCharType="end"/>
          </w:r>
          <w:r>
            <w:fldChar w:fldCharType="begin"/>
          </w:r>
          <w:r>
            <w:instrText xml:space="preserve"> STYLEREF  "1"  </w:instrText>
          </w:r>
          <w:r>
            <w:fldChar w:fldCharType="separate"/>
          </w:r>
          <w:r>
            <w:rPr>
              <w:rFonts w:hint="eastAsia"/>
              <w:noProof/>
            </w:rPr>
            <w:t>安装过程</w:t>
          </w:r>
          <w:r>
            <w:fldChar w:fldCharType="end"/>
          </w:r>
        </w:p>
      </w:tc>
    </w:tr>
  </w:tbl>
  <w:p>
    <w:pPr>
      <w:pStyle w:val="HeadingRight"/>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bottom w:val="single" w:sz="4" w:space="0" w:color="auto"/>
      </w:tblBorders>
      <w:tblLayout w:type="fixed"/>
      <w:tblCellMar>
        <w:top w:w="0" w:type="dxa"/>
        <w:bottom w:w="0" w:type="dxa"/>
      </w:tblCellMar>
      <w:tblLook w:val="0000"/>
    </w:tblPr>
    <w:tblGrid>
      <w:gridCol w:w="4830"/>
      <w:gridCol w:w="4830"/>
    </w:tblGrid>
    <w:tr>
      <w:tblPrEx>
        <w:tblW w:w="0" w:type="auto"/>
        <w:tblInd w:w="108" w:type="dxa"/>
        <w:tblBorders>
          <w:bottom w:val="single" w:sz="4" w:space="0" w:color="auto"/>
        </w:tblBorders>
        <w:tblLayout w:type="fixed"/>
        <w:tblCellMar>
          <w:top w:w="0" w:type="dxa"/>
          <w:bottom w:w="0" w:type="dxa"/>
        </w:tblCellMar>
        <w:tblLook w:val="0000"/>
      </w:tblPrEx>
      <w:trPr>
        <w:trHeight w:val="851"/>
      </w:trPr>
      <w:tc>
        <w:tcPr>
          <w:tcW w:w="4830" w:type="dxa"/>
          <w:vAlign w:val="bottom"/>
        </w:tcPr>
        <w:p>
          <w:pPr>
            <w:pStyle w:val="HeadingLeft"/>
            <w:rPr>
              <w:rFonts w:hint="eastAsia"/>
            </w:rPr>
          </w:pPr>
          <w:r>
            <w:fldChar w:fldCharType="begin"/>
          </w:r>
          <w:r>
            <w:instrText xml:space="preserve"> DOCPROPERTY  "Product&amp;Project Name"</w:instrText>
          </w:r>
          <w:r>
            <w:fldChar w:fldCharType="separate"/>
          </w:r>
          <w:r>
            <w:t>WLAN AC, FIT AP, FAT AP, 云AP</w:t>
          </w:r>
          <w:r>
            <w:fldChar w:fldCharType="end"/>
          </w:r>
        </w:p>
        <w:p>
          <w:pPr>
            <w:pStyle w:val="HeadingLeft"/>
            <w:rPr>
              <w:rFonts w:cs="Times New Roman"/>
            </w:rPr>
          </w:pPr>
          <w:r>
            <w:fldChar w:fldCharType="begin"/>
          </w:r>
          <w:r>
            <w:instrText xml:space="preserve"> DOCPROPERTY  DocumentName </w:instrText>
          </w:r>
          <w:r>
            <w:fldChar w:fldCharType="separate"/>
          </w:r>
          <w:r>
            <w:t>升级指导书</w:t>
          </w:r>
          <w:r>
            <w:fldChar w:fldCharType="end"/>
          </w:r>
        </w:p>
      </w:tc>
      <w:tc>
        <w:tcPr>
          <w:tcW w:w="4830" w:type="dxa"/>
          <w:vAlign w:val="bottom"/>
        </w:tcPr>
        <w:p>
          <w:pPr>
            <w:pStyle w:val="HeadingRight"/>
          </w:pPr>
          <w:r>
            <w:fldChar w:fldCharType="begin"/>
          </w:r>
          <w:r>
            <w:instrText xml:space="preserve"> STYLEREF  "1" \n  \* MERGEFORMAT </w:instrText>
          </w:r>
          <w:r>
            <w:fldChar w:fldCharType="separate"/>
          </w:r>
          <w:r>
            <w:rPr>
              <w:rFonts w:ascii="Times New Roman" w:eastAsia="宋体" w:cs="Arial"/>
              <w:noProof/>
              <w:kern w:val="2"/>
              <w:sz w:val="20"/>
              <w:szCs w:val="20"/>
              <w:lang w:val="en-US" w:eastAsia="zh-CN" w:bidi="ar-SA"/>
            </w:rPr>
            <w:t xml:space="preserve">1 </w:t>
          </w:r>
          <w:r>
            <w:rPr>
              <w:noProof/>
            </w:rPr>
            <w:fldChar w:fldCharType="end"/>
          </w:r>
          <w:r>
            <w:fldChar w:fldCharType="begin"/>
          </w:r>
          <w:r>
            <w:instrText xml:space="preserve"> STYLEREF  "1"  </w:instrText>
          </w:r>
          <w:r>
            <w:fldChar w:fldCharType="separate"/>
          </w:r>
          <w:r>
            <w:t>升级前必读</w:t>
          </w:r>
          <w:r>
            <w:fldChar w:fldCharType="end"/>
          </w:r>
        </w:p>
      </w:tc>
    </w:tr>
  </w:tbl>
  <w:p>
    <w:pPr>
      <w:pStyle w:val="HeadingRight"/>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bottom w:val="single" w:sz="4" w:space="0" w:color="auto"/>
      </w:tblBorders>
      <w:tblLayout w:type="fixed"/>
      <w:tblCellMar>
        <w:top w:w="0" w:type="dxa"/>
        <w:bottom w:w="0" w:type="dxa"/>
      </w:tblCellMar>
      <w:tblLook w:val="0000"/>
    </w:tblPr>
    <w:tblGrid>
      <w:gridCol w:w="4830"/>
      <w:gridCol w:w="4830"/>
    </w:tblGrid>
    <w:tr>
      <w:tblPrEx>
        <w:tblW w:w="0" w:type="auto"/>
        <w:tblInd w:w="108" w:type="dxa"/>
        <w:tblBorders>
          <w:bottom w:val="single" w:sz="4" w:space="0" w:color="auto"/>
        </w:tblBorders>
        <w:tblLayout w:type="fixed"/>
        <w:tblCellMar>
          <w:top w:w="0" w:type="dxa"/>
          <w:bottom w:w="0" w:type="dxa"/>
        </w:tblCellMar>
        <w:tblLook w:val="0000"/>
      </w:tblPrEx>
      <w:trPr>
        <w:trHeight w:val="851"/>
      </w:trPr>
      <w:tc>
        <w:tcPr>
          <w:tcW w:w="4830" w:type="dxa"/>
          <w:vAlign w:val="bottom"/>
        </w:tcPr>
        <w:p>
          <w:pPr>
            <w:pStyle w:val="HeadingLeft"/>
            <w:rPr>
              <w:rFonts w:hint="eastAsia"/>
            </w:rPr>
          </w:pPr>
          <w:r>
            <w:fldChar w:fldCharType="begin"/>
          </w:r>
          <w:r>
            <w:instrText xml:space="preserve"> DOCPROPERTY  "Product&amp;Project Name"</w:instrText>
          </w:r>
          <w:r>
            <w:fldChar w:fldCharType="separate"/>
          </w:r>
          <w:r>
            <w:t>WLAN AC, FIT AP, FAT AP, 云AP</w:t>
          </w:r>
          <w:r>
            <w:fldChar w:fldCharType="end"/>
          </w:r>
        </w:p>
        <w:p>
          <w:pPr>
            <w:pStyle w:val="HeadingLeft"/>
            <w:rPr>
              <w:rFonts w:cs="Times New Roman"/>
            </w:rPr>
          </w:pPr>
          <w:r>
            <w:fldChar w:fldCharType="begin"/>
          </w:r>
          <w:r>
            <w:instrText xml:space="preserve"> DOCPROPERTY  DocumentName </w:instrText>
          </w:r>
          <w:r>
            <w:fldChar w:fldCharType="separate"/>
          </w:r>
          <w:r>
            <w:t>升级指导书</w:t>
          </w:r>
          <w:r>
            <w:fldChar w:fldCharType="end"/>
          </w:r>
        </w:p>
      </w:tc>
      <w:tc>
        <w:tcPr>
          <w:tcW w:w="4830" w:type="dxa"/>
          <w:vAlign w:val="bottom"/>
        </w:tcPr>
        <w:p>
          <w:pPr>
            <w:pStyle w:val="HeadingRight"/>
          </w:pPr>
          <w:r>
            <w:fldChar w:fldCharType="begin"/>
          </w:r>
          <w:r>
            <w:instrText xml:space="preserve"> STYLEREF  "1" \n  \* MERGEFORMAT </w:instrText>
          </w:r>
          <w:r>
            <w:fldChar w:fldCharType="separate"/>
          </w:r>
          <w:r>
            <w:rPr>
              <w:noProof/>
            </w:rPr>
            <w:t xml:space="preserve">2 </w:t>
          </w:r>
          <w:r>
            <w:rPr>
              <w:noProof/>
            </w:rPr>
            <w:fldChar w:fldCharType="end"/>
          </w:r>
          <w:r>
            <w:fldChar w:fldCharType="begin"/>
          </w:r>
          <w:r>
            <w:instrText xml:space="preserve"> STYLEREF  "1"  </w:instrText>
          </w:r>
          <w:r>
            <w:fldChar w:fldCharType="separate"/>
          </w:r>
          <w:r>
            <w:rPr>
              <w:rFonts w:hint="eastAsia"/>
              <w:noProof/>
            </w:rPr>
            <w:t>安装过程</w:t>
          </w:r>
          <w:r>
            <w:fldChar w:fldCharType="end"/>
          </w:r>
        </w:p>
      </w:tc>
    </w:tr>
  </w:tbl>
  <w:p>
    <w:pPr>
      <w:pStyle w:val="HeadingRight"/>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bottom w:val="single" w:sz="4" w:space="0" w:color="auto"/>
      </w:tblBorders>
      <w:tblLayout w:type="fixed"/>
      <w:tblCellMar>
        <w:top w:w="0" w:type="dxa"/>
        <w:bottom w:w="0" w:type="dxa"/>
      </w:tblCellMar>
      <w:tblLook w:val="0000"/>
    </w:tblPr>
    <w:tblGrid>
      <w:gridCol w:w="4830"/>
      <w:gridCol w:w="4830"/>
    </w:tblGrid>
    <w:tr>
      <w:tblPrEx>
        <w:tblW w:w="0" w:type="auto"/>
        <w:tblInd w:w="108" w:type="dxa"/>
        <w:tblBorders>
          <w:bottom w:val="single" w:sz="4" w:space="0" w:color="auto"/>
        </w:tblBorders>
        <w:tblLayout w:type="fixed"/>
        <w:tblCellMar>
          <w:top w:w="0" w:type="dxa"/>
          <w:bottom w:w="0" w:type="dxa"/>
        </w:tblCellMar>
        <w:tblLook w:val="0000"/>
      </w:tblPrEx>
      <w:trPr>
        <w:trHeight w:val="851"/>
      </w:trPr>
      <w:tc>
        <w:tcPr>
          <w:tcW w:w="4830" w:type="dxa"/>
          <w:vAlign w:val="bottom"/>
        </w:tcPr>
        <w:p>
          <w:pPr>
            <w:pStyle w:val="HeadingLeft"/>
            <w:rPr>
              <w:rFonts w:hint="eastAsia"/>
            </w:rPr>
          </w:pPr>
          <w:r>
            <w:fldChar w:fldCharType="begin"/>
          </w:r>
          <w:r>
            <w:instrText xml:space="preserve"> DOCPROPERTY  "Product&amp;Project Name"</w:instrText>
          </w:r>
          <w:r>
            <w:fldChar w:fldCharType="separate"/>
          </w:r>
          <w:r>
            <w:t>WLAN AC, FIT AP, FAT AP, 云AP</w:t>
          </w:r>
          <w:r>
            <w:fldChar w:fldCharType="end"/>
          </w:r>
        </w:p>
        <w:p>
          <w:pPr>
            <w:pStyle w:val="HeadingLeft"/>
            <w:rPr>
              <w:rFonts w:cs="Times New Roman"/>
            </w:rPr>
          </w:pPr>
          <w:r>
            <w:fldChar w:fldCharType="begin"/>
          </w:r>
          <w:r>
            <w:instrText xml:space="preserve"> DOCPROPERTY  DocumentName </w:instrText>
          </w:r>
          <w:r>
            <w:fldChar w:fldCharType="separate"/>
          </w:r>
          <w:r>
            <w:t>升级指导书</w:t>
          </w:r>
          <w:r>
            <w:fldChar w:fldCharType="end"/>
          </w:r>
        </w:p>
      </w:tc>
      <w:tc>
        <w:tcPr>
          <w:tcW w:w="4830" w:type="dxa"/>
          <w:vAlign w:val="bottom"/>
        </w:tcPr>
        <w:p>
          <w:pPr>
            <w:pStyle w:val="HeadingRight"/>
          </w:pPr>
          <w:r>
            <w:fldChar w:fldCharType="begin"/>
          </w:r>
          <w:r>
            <w:instrText xml:space="preserve"> STYLEREF  "1" \n  \* MERGEFORMAT </w:instrText>
          </w:r>
          <w:r>
            <w:fldChar w:fldCharType="separate"/>
          </w:r>
          <w:r>
            <w:rPr>
              <w:rFonts w:ascii="Times New Roman" w:eastAsia="宋体" w:cs="Arial"/>
              <w:noProof/>
              <w:kern w:val="2"/>
              <w:sz w:val="20"/>
              <w:szCs w:val="20"/>
              <w:lang w:val="en-US" w:eastAsia="zh-CN" w:bidi="ar-SA"/>
            </w:rPr>
            <w:t xml:space="preserve">2 </w:t>
          </w:r>
          <w:r>
            <w:rPr>
              <w:noProof/>
            </w:rPr>
            <w:fldChar w:fldCharType="end"/>
          </w:r>
          <w:r>
            <w:fldChar w:fldCharType="begin"/>
          </w:r>
          <w:r>
            <w:instrText xml:space="preserve"> STYLEREF  "1"  </w:instrText>
          </w:r>
          <w:r>
            <w:fldChar w:fldCharType="separate"/>
          </w:r>
          <w:r>
            <w:t>AC升级指导</w:t>
          </w:r>
          <w:r>
            <w:fldChar w:fldCharType="end"/>
          </w:r>
        </w:p>
      </w:tc>
    </w:tr>
  </w:tbl>
  <w:p>
    <w:pPr>
      <w:pStyle w:val="HeadingRight"/>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bottom w:val="single" w:sz="4" w:space="0" w:color="auto"/>
      </w:tblBorders>
      <w:tblLayout w:type="fixed"/>
      <w:tblCellMar>
        <w:top w:w="0" w:type="dxa"/>
        <w:bottom w:w="0" w:type="dxa"/>
      </w:tblCellMar>
      <w:tblLook w:val="0000"/>
    </w:tblPr>
    <w:tblGrid>
      <w:gridCol w:w="4830"/>
      <w:gridCol w:w="4830"/>
    </w:tblGrid>
    <w:tr>
      <w:tblPrEx>
        <w:tblW w:w="0" w:type="auto"/>
        <w:tblInd w:w="108" w:type="dxa"/>
        <w:tblBorders>
          <w:bottom w:val="single" w:sz="4" w:space="0" w:color="auto"/>
        </w:tblBorders>
        <w:tblLayout w:type="fixed"/>
        <w:tblCellMar>
          <w:top w:w="0" w:type="dxa"/>
          <w:bottom w:w="0" w:type="dxa"/>
        </w:tblCellMar>
        <w:tblLook w:val="0000"/>
      </w:tblPrEx>
      <w:trPr>
        <w:trHeight w:val="851"/>
      </w:trPr>
      <w:tc>
        <w:tcPr>
          <w:tcW w:w="4830" w:type="dxa"/>
          <w:vAlign w:val="bottom"/>
        </w:tcPr>
        <w:p>
          <w:pPr>
            <w:pStyle w:val="HeadingLeft"/>
            <w:rPr>
              <w:rFonts w:hint="eastAsia"/>
            </w:rPr>
          </w:pPr>
          <w:r>
            <w:fldChar w:fldCharType="begin"/>
          </w:r>
          <w:r>
            <w:instrText xml:space="preserve"> DOCPROPERTY  "Product&amp;Project Name"</w:instrText>
          </w:r>
          <w:r>
            <w:fldChar w:fldCharType="separate"/>
          </w:r>
          <w:r>
            <w:t>WLAN AC, FIT AP, FAT AP, 云AP</w:t>
          </w:r>
          <w:r>
            <w:fldChar w:fldCharType="end"/>
          </w:r>
        </w:p>
        <w:p>
          <w:pPr>
            <w:pStyle w:val="HeadingLeft"/>
            <w:rPr>
              <w:rFonts w:cs="Times New Roman"/>
            </w:rPr>
          </w:pPr>
          <w:r>
            <w:fldChar w:fldCharType="begin"/>
          </w:r>
          <w:r>
            <w:instrText xml:space="preserve"> DOCPROPERTY  DocumentName </w:instrText>
          </w:r>
          <w:r>
            <w:fldChar w:fldCharType="separate"/>
          </w:r>
          <w:r>
            <w:t>升级指导书</w:t>
          </w:r>
          <w:r>
            <w:fldChar w:fldCharType="end"/>
          </w:r>
        </w:p>
      </w:tc>
      <w:tc>
        <w:tcPr>
          <w:tcW w:w="4830" w:type="dxa"/>
          <w:vAlign w:val="bottom"/>
        </w:tcPr>
        <w:p>
          <w:pPr>
            <w:pStyle w:val="HeadingRight"/>
          </w:pPr>
          <w:r>
            <w:fldChar w:fldCharType="begin"/>
          </w:r>
          <w:r>
            <w:instrText xml:space="preserve"> STYLEREF  "1" \n  \* MERGEFORMAT </w:instrText>
          </w:r>
          <w:r>
            <w:fldChar w:fldCharType="separate"/>
          </w:r>
          <w:r>
            <w:rPr>
              <w:noProof/>
            </w:rPr>
            <w:t xml:space="preserve">2 </w:t>
          </w:r>
          <w:r>
            <w:rPr>
              <w:noProof/>
            </w:rPr>
            <w:fldChar w:fldCharType="end"/>
          </w:r>
          <w:r>
            <w:fldChar w:fldCharType="begin"/>
          </w:r>
          <w:r>
            <w:instrText xml:space="preserve"> STYLEREF  "1"  </w:instrText>
          </w:r>
          <w:r>
            <w:fldChar w:fldCharType="separate"/>
          </w:r>
          <w:r>
            <w:rPr>
              <w:rFonts w:hint="eastAsia"/>
              <w:noProof/>
            </w:rPr>
            <w:t>安装过程</w:t>
          </w:r>
          <w:r>
            <w:fldChar w:fldCharType="end"/>
          </w:r>
        </w:p>
      </w:tc>
    </w:tr>
  </w:tbl>
  <w:p>
    <w:pPr>
      <w:pStyle w:val="HeadingRight"/>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bottom w:val="single" w:sz="4" w:space="0" w:color="auto"/>
      </w:tblBorders>
      <w:tblLayout w:type="fixed"/>
      <w:tblCellMar>
        <w:top w:w="0" w:type="dxa"/>
        <w:bottom w:w="0" w:type="dxa"/>
      </w:tblCellMar>
      <w:tblLook w:val="0000"/>
    </w:tblPr>
    <w:tblGrid>
      <w:gridCol w:w="4830"/>
      <w:gridCol w:w="4830"/>
    </w:tblGrid>
    <w:tr>
      <w:tblPrEx>
        <w:tblW w:w="0" w:type="auto"/>
        <w:tblInd w:w="108" w:type="dxa"/>
        <w:tblBorders>
          <w:bottom w:val="single" w:sz="4" w:space="0" w:color="auto"/>
        </w:tblBorders>
        <w:tblLayout w:type="fixed"/>
        <w:tblCellMar>
          <w:top w:w="0" w:type="dxa"/>
          <w:bottom w:w="0" w:type="dxa"/>
        </w:tblCellMar>
        <w:tblLook w:val="0000"/>
      </w:tblPrEx>
      <w:trPr>
        <w:trHeight w:val="851"/>
      </w:trPr>
      <w:tc>
        <w:tcPr>
          <w:tcW w:w="4830" w:type="dxa"/>
          <w:vAlign w:val="bottom"/>
        </w:tcPr>
        <w:p>
          <w:pPr>
            <w:pStyle w:val="HeadingLeft"/>
            <w:rPr>
              <w:rFonts w:hint="eastAsia"/>
            </w:rPr>
          </w:pPr>
          <w:r>
            <w:fldChar w:fldCharType="begin"/>
          </w:r>
          <w:r>
            <w:instrText xml:space="preserve"> DOCPROPERTY  "Product&amp;Project Name"</w:instrText>
          </w:r>
          <w:r>
            <w:fldChar w:fldCharType="separate"/>
          </w:r>
          <w:r>
            <w:t>WLAN AC, FIT AP, FAT AP, 云AP</w:t>
          </w:r>
          <w:r>
            <w:fldChar w:fldCharType="end"/>
          </w:r>
        </w:p>
        <w:p>
          <w:pPr>
            <w:pStyle w:val="HeadingLeft"/>
            <w:rPr>
              <w:rFonts w:cs="Times New Roman"/>
            </w:rPr>
          </w:pPr>
          <w:r>
            <w:fldChar w:fldCharType="begin"/>
          </w:r>
          <w:r>
            <w:instrText xml:space="preserve"> DOCPROPERTY  DocumentName </w:instrText>
          </w:r>
          <w:r>
            <w:fldChar w:fldCharType="separate"/>
          </w:r>
          <w:r>
            <w:t>升级指导书</w:t>
          </w:r>
          <w:r>
            <w:fldChar w:fldCharType="end"/>
          </w:r>
        </w:p>
      </w:tc>
      <w:tc>
        <w:tcPr>
          <w:tcW w:w="4830" w:type="dxa"/>
          <w:vAlign w:val="bottom"/>
        </w:tcPr>
        <w:p>
          <w:pPr>
            <w:pStyle w:val="HeadingRight"/>
          </w:pPr>
          <w:r>
            <w:fldChar w:fldCharType="begin"/>
          </w:r>
          <w:r>
            <w:instrText xml:space="preserve"> STYLEREF  "1" \n  \* MERGEFORMAT </w:instrText>
          </w:r>
          <w:r>
            <w:fldChar w:fldCharType="separate"/>
          </w:r>
          <w:r>
            <w:rPr>
              <w:rFonts w:ascii="Times New Roman" w:eastAsia="宋体" w:cs="Arial"/>
              <w:noProof/>
              <w:kern w:val="2"/>
              <w:sz w:val="20"/>
              <w:szCs w:val="20"/>
              <w:lang w:val="en-US" w:eastAsia="zh-CN" w:bidi="ar-SA"/>
            </w:rPr>
            <w:t xml:space="preserve">3 </w:t>
          </w:r>
          <w:r>
            <w:rPr>
              <w:noProof/>
            </w:rPr>
            <w:fldChar w:fldCharType="end"/>
          </w:r>
          <w:r>
            <w:fldChar w:fldCharType="begin"/>
          </w:r>
          <w:r>
            <w:instrText xml:space="preserve"> STYLEREF  "1"  </w:instrText>
          </w:r>
          <w:r>
            <w:fldChar w:fldCharType="separate"/>
          </w:r>
          <w:r>
            <w:t>AC升级举例</w:t>
          </w:r>
          <w:r>
            <w:fldChar w:fldCharType="end"/>
          </w:r>
        </w:p>
      </w:tc>
    </w:tr>
  </w:tbl>
  <w:p>
    <w:pPr>
      <w:pStyle w:val="HeadingRight"/>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bottom w:val="single" w:sz="4" w:space="0" w:color="auto"/>
      </w:tblBorders>
      <w:tblLayout w:type="fixed"/>
      <w:tblCellMar>
        <w:top w:w="0" w:type="dxa"/>
        <w:bottom w:w="0" w:type="dxa"/>
      </w:tblCellMar>
      <w:tblLook w:val="0000"/>
    </w:tblPr>
    <w:tblGrid>
      <w:gridCol w:w="4830"/>
      <w:gridCol w:w="4830"/>
    </w:tblGrid>
    <w:tr>
      <w:tblPrEx>
        <w:tblW w:w="0" w:type="auto"/>
        <w:tblInd w:w="108" w:type="dxa"/>
        <w:tblBorders>
          <w:bottom w:val="single" w:sz="4" w:space="0" w:color="auto"/>
        </w:tblBorders>
        <w:tblLayout w:type="fixed"/>
        <w:tblCellMar>
          <w:top w:w="0" w:type="dxa"/>
          <w:bottom w:w="0" w:type="dxa"/>
        </w:tblCellMar>
        <w:tblLook w:val="0000"/>
      </w:tblPrEx>
      <w:trPr>
        <w:trHeight w:val="851"/>
      </w:trPr>
      <w:tc>
        <w:tcPr>
          <w:tcW w:w="4830" w:type="dxa"/>
          <w:vAlign w:val="bottom"/>
        </w:tcPr>
        <w:p>
          <w:pPr>
            <w:pStyle w:val="HeadingLeft"/>
            <w:rPr>
              <w:rFonts w:hint="eastAsia"/>
            </w:rPr>
          </w:pPr>
          <w:r>
            <w:fldChar w:fldCharType="begin"/>
          </w:r>
          <w:r>
            <w:instrText xml:space="preserve"> DOCPROPERTY  "Product&amp;Project Name"</w:instrText>
          </w:r>
          <w:r>
            <w:fldChar w:fldCharType="separate"/>
          </w:r>
          <w:r>
            <w:t>WLAN AC, FIT AP, FAT AP, 云AP</w:t>
          </w:r>
          <w:r>
            <w:fldChar w:fldCharType="end"/>
          </w:r>
        </w:p>
        <w:p>
          <w:pPr>
            <w:pStyle w:val="HeadingLeft"/>
            <w:rPr>
              <w:rFonts w:cs="Times New Roman"/>
            </w:rPr>
          </w:pPr>
          <w:r>
            <w:fldChar w:fldCharType="begin"/>
          </w:r>
          <w:r>
            <w:instrText xml:space="preserve"> DOCPROPERTY  DocumentName </w:instrText>
          </w:r>
          <w:r>
            <w:fldChar w:fldCharType="separate"/>
          </w:r>
          <w:r>
            <w:t>升级指导书</w:t>
          </w:r>
          <w:r>
            <w:fldChar w:fldCharType="end"/>
          </w:r>
        </w:p>
      </w:tc>
      <w:tc>
        <w:tcPr>
          <w:tcW w:w="4830" w:type="dxa"/>
          <w:vAlign w:val="bottom"/>
        </w:tcPr>
        <w:p>
          <w:pPr>
            <w:pStyle w:val="HeadingRight"/>
          </w:pPr>
          <w:r>
            <w:fldChar w:fldCharType="begin"/>
          </w:r>
          <w:r>
            <w:instrText xml:space="preserve"> STYLEREF  "1" \n  \* MERGEFORMAT </w:instrText>
          </w:r>
          <w:r>
            <w:fldChar w:fldCharType="separate"/>
          </w:r>
          <w:r>
            <w:rPr>
              <w:noProof/>
            </w:rPr>
            <w:t xml:space="preserve">2 </w:t>
          </w:r>
          <w:r>
            <w:rPr>
              <w:noProof/>
            </w:rPr>
            <w:fldChar w:fldCharType="end"/>
          </w:r>
          <w:r>
            <w:fldChar w:fldCharType="begin"/>
          </w:r>
          <w:r>
            <w:instrText xml:space="preserve"> STYLEREF  "1"  </w:instrText>
          </w:r>
          <w:r>
            <w:fldChar w:fldCharType="separate"/>
          </w:r>
          <w:r>
            <w:rPr>
              <w:rFonts w:hint="eastAsia"/>
              <w:noProof/>
            </w:rPr>
            <w:t>安装过程</w:t>
          </w:r>
          <w:r>
            <w:fldChar w:fldCharType="end"/>
          </w:r>
        </w:p>
      </w:tc>
    </w:tr>
  </w:tbl>
  <w:p>
    <w:pPr>
      <w:pStyle w:val="HeadingRight"/>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bottom w:val="single" w:sz="4" w:space="0" w:color="auto"/>
      </w:tblBorders>
      <w:tblLayout w:type="fixed"/>
      <w:tblCellMar>
        <w:top w:w="0" w:type="dxa"/>
        <w:bottom w:w="0" w:type="dxa"/>
      </w:tblCellMar>
      <w:tblLook w:val="0000"/>
    </w:tblPr>
    <w:tblGrid>
      <w:gridCol w:w="4830"/>
      <w:gridCol w:w="4830"/>
    </w:tblGrid>
    <w:tr>
      <w:tblPrEx>
        <w:tblW w:w="0" w:type="auto"/>
        <w:tblInd w:w="108" w:type="dxa"/>
        <w:tblBorders>
          <w:bottom w:val="single" w:sz="4" w:space="0" w:color="auto"/>
        </w:tblBorders>
        <w:tblLayout w:type="fixed"/>
        <w:tblCellMar>
          <w:top w:w="0" w:type="dxa"/>
          <w:bottom w:w="0" w:type="dxa"/>
        </w:tblCellMar>
        <w:tblLook w:val="0000"/>
      </w:tblPrEx>
      <w:trPr>
        <w:trHeight w:val="851"/>
      </w:trPr>
      <w:tc>
        <w:tcPr>
          <w:tcW w:w="4830" w:type="dxa"/>
          <w:vAlign w:val="bottom"/>
        </w:tcPr>
        <w:p>
          <w:pPr>
            <w:pStyle w:val="HeadingLeft"/>
            <w:rPr>
              <w:rFonts w:hint="eastAsia"/>
            </w:rPr>
          </w:pPr>
          <w:r>
            <w:fldChar w:fldCharType="begin"/>
          </w:r>
          <w:r>
            <w:instrText xml:space="preserve"> DOCPROPERTY  "Product&amp;Project Name"</w:instrText>
          </w:r>
          <w:r>
            <w:fldChar w:fldCharType="separate"/>
          </w:r>
          <w:r>
            <w:t>WLAN AC, FIT AP, FAT AP, 云AP</w:t>
          </w:r>
          <w:r>
            <w:fldChar w:fldCharType="end"/>
          </w:r>
        </w:p>
        <w:p>
          <w:pPr>
            <w:pStyle w:val="HeadingLeft"/>
            <w:rPr>
              <w:rFonts w:cs="Times New Roman"/>
            </w:rPr>
          </w:pPr>
          <w:r>
            <w:fldChar w:fldCharType="begin"/>
          </w:r>
          <w:r>
            <w:instrText xml:space="preserve"> DOCPROPERTY  DocumentName </w:instrText>
          </w:r>
          <w:r>
            <w:fldChar w:fldCharType="separate"/>
          </w:r>
          <w:r>
            <w:t>升级指导书</w:t>
          </w:r>
          <w:r>
            <w:fldChar w:fldCharType="end"/>
          </w:r>
        </w:p>
      </w:tc>
      <w:tc>
        <w:tcPr>
          <w:tcW w:w="4830" w:type="dxa"/>
          <w:vAlign w:val="bottom"/>
        </w:tcPr>
        <w:p>
          <w:pPr>
            <w:pStyle w:val="HeadingRight"/>
          </w:pPr>
          <w:r>
            <w:fldChar w:fldCharType="begin"/>
          </w:r>
          <w:r>
            <w:instrText xml:space="preserve"> STYLEREF  "1" \n  \* MERGEFORMAT </w:instrText>
          </w:r>
          <w:r>
            <w:fldChar w:fldCharType="separate"/>
          </w:r>
          <w:r>
            <w:rPr>
              <w:rFonts w:ascii="Times New Roman" w:eastAsia="宋体" w:cs="Arial"/>
              <w:noProof/>
              <w:kern w:val="2"/>
              <w:sz w:val="20"/>
              <w:szCs w:val="20"/>
              <w:lang w:val="en-US" w:eastAsia="zh-CN" w:bidi="ar-SA"/>
            </w:rPr>
            <w:t xml:space="preserve">4 </w:t>
          </w:r>
          <w:r>
            <w:rPr>
              <w:noProof/>
            </w:rPr>
            <w:fldChar w:fldCharType="end"/>
          </w:r>
          <w:r>
            <w:fldChar w:fldCharType="begin"/>
          </w:r>
          <w:r>
            <w:instrText xml:space="preserve"> STYLEREF  "1"  </w:instrText>
          </w:r>
          <w:r>
            <w:fldChar w:fldCharType="separate"/>
          </w:r>
          <w:r>
            <w:t>FIT AP升级指导</w:t>
          </w:r>
          <w:r>
            <w:fldChar w:fldCharType="end"/>
          </w:r>
        </w:p>
      </w:tc>
    </w:tr>
  </w:tbl>
  <w:p>
    <w:pPr>
      <w:pStyle w:val="HeadingRight"/>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bottom w:val="single" w:sz="4" w:space="0" w:color="auto"/>
      </w:tblBorders>
      <w:tblLayout w:type="fixed"/>
      <w:tblCellMar>
        <w:top w:w="0" w:type="dxa"/>
        <w:bottom w:w="0" w:type="dxa"/>
      </w:tblCellMar>
      <w:tblLook w:val="0000"/>
    </w:tblPr>
    <w:tblGrid>
      <w:gridCol w:w="4830"/>
      <w:gridCol w:w="4830"/>
    </w:tblGrid>
    <w:tr>
      <w:tblPrEx>
        <w:tblW w:w="0" w:type="auto"/>
        <w:tblInd w:w="108" w:type="dxa"/>
        <w:tblBorders>
          <w:bottom w:val="single" w:sz="4" w:space="0" w:color="auto"/>
        </w:tblBorders>
        <w:tblLayout w:type="fixed"/>
        <w:tblCellMar>
          <w:top w:w="0" w:type="dxa"/>
          <w:bottom w:w="0" w:type="dxa"/>
        </w:tblCellMar>
        <w:tblLook w:val="0000"/>
      </w:tblPrEx>
      <w:trPr>
        <w:trHeight w:val="851"/>
      </w:trPr>
      <w:tc>
        <w:tcPr>
          <w:tcW w:w="4830" w:type="dxa"/>
          <w:vAlign w:val="bottom"/>
        </w:tcPr>
        <w:p>
          <w:pPr>
            <w:pStyle w:val="HeadingLeft"/>
            <w:rPr>
              <w:rFonts w:hint="eastAsia"/>
            </w:rPr>
          </w:pPr>
          <w:r>
            <w:fldChar w:fldCharType="begin"/>
          </w:r>
          <w:r>
            <w:instrText xml:space="preserve"> DOCPROPERTY  "Product&amp;Project Name"</w:instrText>
          </w:r>
          <w:r>
            <w:fldChar w:fldCharType="separate"/>
          </w:r>
          <w:r>
            <w:t>WLAN AC, FIT AP, FAT AP, 云AP</w:t>
          </w:r>
          <w:r>
            <w:fldChar w:fldCharType="end"/>
          </w:r>
        </w:p>
        <w:p>
          <w:pPr>
            <w:pStyle w:val="HeadingLeft"/>
            <w:rPr>
              <w:rFonts w:cs="Times New Roman"/>
            </w:rPr>
          </w:pPr>
          <w:r>
            <w:fldChar w:fldCharType="begin"/>
          </w:r>
          <w:r>
            <w:instrText xml:space="preserve"> DOCPROPERTY  DocumentName </w:instrText>
          </w:r>
          <w:r>
            <w:fldChar w:fldCharType="separate"/>
          </w:r>
          <w:r>
            <w:t>升级指导书</w:t>
          </w:r>
          <w:r>
            <w:fldChar w:fldCharType="end"/>
          </w:r>
        </w:p>
      </w:tc>
      <w:tc>
        <w:tcPr>
          <w:tcW w:w="4830" w:type="dxa"/>
          <w:vAlign w:val="bottom"/>
        </w:tcPr>
        <w:p>
          <w:pPr>
            <w:pStyle w:val="HeadingRight"/>
          </w:pPr>
          <w:r>
            <w:fldChar w:fldCharType="begin"/>
          </w:r>
          <w:r>
            <w:instrText xml:space="preserve"> STYLEREF  "1" \n  \* MERGEFORMAT </w:instrText>
          </w:r>
          <w:r>
            <w:fldChar w:fldCharType="separate"/>
          </w:r>
          <w:r>
            <w:rPr>
              <w:noProof/>
            </w:rPr>
            <w:t xml:space="preserve">2 </w:t>
          </w:r>
          <w:r>
            <w:rPr>
              <w:noProof/>
            </w:rPr>
            <w:fldChar w:fldCharType="end"/>
          </w:r>
          <w:r>
            <w:fldChar w:fldCharType="begin"/>
          </w:r>
          <w:r>
            <w:instrText xml:space="preserve"> STYLEREF  "1"  </w:instrText>
          </w:r>
          <w:r>
            <w:fldChar w:fldCharType="separate"/>
          </w:r>
          <w:r>
            <w:rPr>
              <w:rFonts w:hint="eastAsia"/>
              <w:noProof/>
            </w:rPr>
            <w:t>安装过程</w:t>
          </w:r>
          <w:r>
            <w:fldChar w:fldCharType="end"/>
          </w:r>
        </w:p>
      </w:tc>
    </w:tr>
  </w:tbl>
  <w:p>
    <w:pPr>
      <w:pStyle w:val="HeadingRight"/>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bottom w:val="single" w:sz="4" w:space="0" w:color="auto"/>
      </w:tblBorders>
      <w:tblLayout w:type="fixed"/>
      <w:tblCellMar>
        <w:top w:w="0" w:type="dxa"/>
        <w:bottom w:w="0" w:type="dxa"/>
      </w:tblCellMar>
      <w:tblLook w:val="0000"/>
    </w:tblPr>
    <w:tblGrid>
      <w:gridCol w:w="4830"/>
      <w:gridCol w:w="4830"/>
    </w:tblGrid>
    <w:tr>
      <w:tblPrEx>
        <w:tblW w:w="0" w:type="auto"/>
        <w:tblInd w:w="108" w:type="dxa"/>
        <w:tblBorders>
          <w:bottom w:val="single" w:sz="4" w:space="0" w:color="auto"/>
        </w:tblBorders>
        <w:tblLayout w:type="fixed"/>
        <w:tblCellMar>
          <w:top w:w="0" w:type="dxa"/>
          <w:bottom w:w="0" w:type="dxa"/>
        </w:tblCellMar>
        <w:tblLook w:val="0000"/>
      </w:tblPrEx>
      <w:trPr>
        <w:trHeight w:val="851"/>
      </w:trPr>
      <w:tc>
        <w:tcPr>
          <w:tcW w:w="4830" w:type="dxa"/>
          <w:vAlign w:val="bottom"/>
        </w:tcPr>
        <w:p>
          <w:pPr>
            <w:pStyle w:val="HeadingLeft"/>
            <w:rPr>
              <w:rFonts w:hint="eastAsia"/>
            </w:rPr>
          </w:pPr>
          <w:r>
            <w:fldChar w:fldCharType="begin"/>
          </w:r>
          <w:r>
            <w:instrText xml:space="preserve"> DOCPROPERTY  "Product&amp;Project Name"</w:instrText>
          </w:r>
          <w:r>
            <w:fldChar w:fldCharType="separate"/>
          </w:r>
          <w:r>
            <w:t>WLAN AC, FIT AP, FAT AP, 云AP</w:t>
          </w:r>
          <w:r>
            <w:fldChar w:fldCharType="end"/>
          </w:r>
        </w:p>
        <w:p>
          <w:pPr>
            <w:pStyle w:val="HeadingLeft"/>
            <w:rPr>
              <w:rFonts w:cs="Times New Roman"/>
            </w:rPr>
          </w:pPr>
          <w:r>
            <w:fldChar w:fldCharType="begin"/>
          </w:r>
          <w:r>
            <w:instrText xml:space="preserve"> DOCPROPERTY  DocumentName </w:instrText>
          </w:r>
          <w:r>
            <w:fldChar w:fldCharType="separate"/>
          </w:r>
          <w:r>
            <w:t>升级指导书</w:t>
          </w:r>
          <w:r>
            <w:fldChar w:fldCharType="end"/>
          </w:r>
        </w:p>
      </w:tc>
      <w:tc>
        <w:tcPr>
          <w:tcW w:w="4830" w:type="dxa"/>
          <w:vAlign w:val="bottom"/>
        </w:tcPr>
        <w:p>
          <w:pPr>
            <w:pStyle w:val="HeadingRight"/>
          </w:pPr>
          <w:r>
            <w:fldChar w:fldCharType="begin"/>
          </w:r>
          <w:r>
            <w:instrText xml:space="preserve"> STYLEREF  "1" \n  \* MERGEFORMAT </w:instrText>
          </w:r>
          <w:r>
            <w:fldChar w:fldCharType="separate"/>
          </w:r>
          <w:r>
            <w:rPr>
              <w:rFonts w:ascii="Times New Roman" w:eastAsia="宋体" w:cs="Arial"/>
              <w:noProof/>
              <w:kern w:val="2"/>
              <w:sz w:val="20"/>
              <w:szCs w:val="20"/>
              <w:lang w:val="en-US" w:eastAsia="zh-CN" w:bidi="ar-SA"/>
            </w:rPr>
            <w:t xml:space="preserve">5 </w:t>
          </w:r>
          <w:r>
            <w:rPr>
              <w:noProof/>
            </w:rPr>
            <w:fldChar w:fldCharType="end"/>
          </w:r>
          <w:r>
            <w:fldChar w:fldCharType="begin"/>
          </w:r>
          <w:r>
            <w:instrText xml:space="preserve"> STYLEREF  "1"  </w:instrText>
          </w:r>
          <w:r>
            <w:fldChar w:fldCharType="separate"/>
          </w:r>
          <w:r>
            <w:t>FIT AP升级举例</w:t>
          </w:r>
          <w:r>
            <w:fldChar w:fldCharType="end"/>
          </w:r>
        </w:p>
      </w:tc>
    </w:tr>
  </w:tbl>
  <w:p>
    <w:pPr>
      <w:pStyle w:val="Heading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bottom w:val="single" w:sz="4" w:space="0" w:color="auto"/>
      </w:tblBorders>
      <w:tblLayout w:type="fixed"/>
      <w:tblCellMar>
        <w:top w:w="0" w:type="dxa"/>
        <w:bottom w:w="0" w:type="dxa"/>
      </w:tblCellMar>
      <w:tblLook w:val="0000"/>
    </w:tblPr>
    <w:tblGrid>
      <w:gridCol w:w="5460"/>
      <w:gridCol w:w="4200"/>
    </w:tblGrid>
    <w:tr>
      <w:tblPrEx>
        <w:tblW w:w="0" w:type="auto"/>
        <w:tblInd w:w="108" w:type="dxa"/>
        <w:tblBorders>
          <w:bottom w:val="single" w:sz="4" w:space="0" w:color="auto"/>
        </w:tblBorders>
        <w:tblLayout w:type="fixed"/>
        <w:tblCellMar>
          <w:top w:w="0" w:type="dxa"/>
          <w:bottom w:w="0" w:type="dxa"/>
        </w:tblCellMar>
        <w:tblLook w:val="0000"/>
      </w:tblPrEx>
      <w:trPr>
        <w:trHeight w:val="851"/>
      </w:trPr>
      <w:tc>
        <w:tcPr>
          <w:tcW w:w="5460" w:type="dxa"/>
          <w:vAlign w:val="bottom"/>
        </w:tcPr>
        <w:p>
          <w:pPr>
            <w:pStyle w:val="HeadingLeft"/>
            <w:rPr>
              <w:rFonts w:cs="Times New Roman"/>
            </w:rPr>
          </w:pPr>
        </w:p>
      </w:tc>
      <w:tc>
        <w:tcPr>
          <w:tcW w:w="4200" w:type="dxa"/>
          <w:vAlign w:val="bottom"/>
        </w:tcPr>
        <w:p>
          <w:pPr>
            <w:pStyle w:val="HeadingRight"/>
            <w:rPr>
              <w:rFonts w:cs="Times New Roman"/>
            </w:rPr>
          </w:pPr>
        </w:p>
      </w:tc>
    </w:tr>
  </w:tbl>
  <w:p>
    <w:pPr>
      <w:pStyle w:val="HeadingRight"/>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bottom w:val="single" w:sz="4" w:space="0" w:color="auto"/>
      </w:tblBorders>
      <w:tblLayout w:type="fixed"/>
      <w:tblCellMar>
        <w:top w:w="0" w:type="dxa"/>
        <w:bottom w:w="0" w:type="dxa"/>
      </w:tblCellMar>
      <w:tblLook w:val="0000"/>
    </w:tblPr>
    <w:tblGrid>
      <w:gridCol w:w="4830"/>
      <w:gridCol w:w="4830"/>
    </w:tblGrid>
    <w:tr>
      <w:tblPrEx>
        <w:tblW w:w="0" w:type="auto"/>
        <w:tblInd w:w="108" w:type="dxa"/>
        <w:tblBorders>
          <w:bottom w:val="single" w:sz="4" w:space="0" w:color="auto"/>
        </w:tblBorders>
        <w:tblLayout w:type="fixed"/>
        <w:tblCellMar>
          <w:top w:w="0" w:type="dxa"/>
          <w:bottom w:w="0" w:type="dxa"/>
        </w:tblCellMar>
        <w:tblLook w:val="0000"/>
      </w:tblPrEx>
      <w:trPr>
        <w:trHeight w:val="851"/>
      </w:trPr>
      <w:tc>
        <w:tcPr>
          <w:tcW w:w="4830" w:type="dxa"/>
          <w:vAlign w:val="bottom"/>
        </w:tcPr>
        <w:p>
          <w:pPr>
            <w:pStyle w:val="HeadingLeft"/>
            <w:rPr>
              <w:rFonts w:hint="eastAsia"/>
            </w:rPr>
          </w:pPr>
          <w:r>
            <w:fldChar w:fldCharType="begin"/>
          </w:r>
          <w:r>
            <w:instrText xml:space="preserve"> DOCPROPERTY  "Product&amp;Project Name"</w:instrText>
          </w:r>
          <w:r>
            <w:fldChar w:fldCharType="separate"/>
          </w:r>
          <w:r>
            <w:t>WLAN AC, FIT AP, FAT AP, 云AP</w:t>
          </w:r>
          <w:r>
            <w:fldChar w:fldCharType="end"/>
          </w:r>
        </w:p>
        <w:p>
          <w:pPr>
            <w:pStyle w:val="HeadingLeft"/>
            <w:rPr>
              <w:rFonts w:cs="Times New Roman"/>
            </w:rPr>
          </w:pPr>
          <w:r>
            <w:fldChar w:fldCharType="begin"/>
          </w:r>
          <w:r>
            <w:instrText xml:space="preserve"> DOCPROPERTY  DocumentName </w:instrText>
          </w:r>
          <w:r>
            <w:fldChar w:fldCharType="separate"/>
          </w:r>
          <w:r>
            <w:t>升级指导书</w:t>
          </w:r>
          <w:r>
            <w:fldChar w:fldCharType="end"/>
          </w:r>
        </w:p>
      </w:tc>
      <w:tc>
        <w:tcPr>
          <w:tcW w:w="4830" w:type="dxa"/>
          <w:vAlign w:val="bottom"/>
        </w:tcPr>
        <w:p>
          <w:pPr>
            <w:pStyle w:val="HeadingRight"/>
          </w:pPr>
          <w:r>
            <w:fldChar w:fldCharType="begin"/>
          </w:r>
          <w:r>
            <w:instrText xml:space="preserve"> STYLEREF  "1" \n  \* MERGEFORMAT </w:instrText>
          </w:r>
          <w:r>
            <w:fldChar w:fldCharType="separate"/>
          </w:r>
          <w:r>
            <w:rPr>
              <w:noProof/>
            </w:rPr>
            <w:t xml:space="preserve">2 </w:t>
          </w:r>
          <w:r>
            <w:rPr>
              <w:noProof/>
            </w:rPr>
            <w:fldChar w:fldCharType="end"/>
          </w:r>
          <w:r>
            <w:fldChar w:fldCharType="begin"/>
          </w:r>
          <w:r>
            <w:instrText xml:space="preserve"> STYLEREF  "1"  </w:instrText>
          </w:r>
          <w:r>
            <w:fldChar w:fldCharType="separate"/>
          </w:r>
          <w:r>
            <w:rPr>
              <w:rFonts w:hint="eastAsia"/>
              <w:noProof/>
            </w:rPr>
            <w:t>安装过程</w:t>
          </w:r>
          <w:r>
            <w:fldChar w:fldCharType="end"/>
          </w:r>
        </w:p>
      </w:tc>
    </w:tr>
  </w:tbl>
  <w:p>
    <w:pPr>
      <w:pStyle w:val="HeadingRight"/>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bottom w:val="single" w:sz="4" w:space="0" w:color="auto"/>
      </w:tblBorders>
      <w:tblLayout w:type="fixed"/>
      <w:tblCellMar>
        <w:top w:w="0" w:type="dxa"/>
        <w:bottom w:w="0" w:type="dxa"/>
      </w:tblCellMar>
      <w:tblLook w:val="0000"/>
    </w:tblPr>
    <w:tblGrid>
      <w:gridCol w:w="4830"/>
      <w:gridCol w:w="4830"/>
    </w:tblGrid>
    <w:tr>
      <w:tblPrEx>
        <w:tblW w:w="0" w:type="auto"/>
        <w:tblInd w:w="108" w:type="dxa"/>
        <w:tblBorders>
          <w:bottom w:val="single" w:sz="4" w:space="0" w:color="auto"/>
        </w:tblBorders>
        <w:tblLayout w:type="fixed"/>
        <w:tblCellMar>
          <w:top w:w="0" w:type="dxa"/>
          <w:bottom w:w="0" w:type="dxa"/>
        </w:tblCellMar>
        <w:tblLook w:val="0000"/>
      </w:tblPrEx>
      <w:trPr>
        <w:trHeight w:val="851"/>
      </w:trPr>
      <w:tc>
        <w:tcPr>
          <w:tcW w:w="4830" w:type="dxa"/>
          <w:vAlign w:val="bottom"/>
        </w:tcPr>
        <w:p>
          <w:pPr>
            <w:pStyle w:val="HeadingLeft"/>
            <w:rPr>
              <w:rFonts w:hint="eastAsia"/>
            </w:rPr>
          </w:pPr>
          <w:r>
            <w:fldChar w:fldCharType="begin"/>
          </w:r>
          <w:r>
            <w:instrText xml:space="preserve"> DOCPROPERTY  "Product&amp;Project Name"</w:instrText>
          </w:r>
          <w:r>
            <w:fldChar w:fldCharType="separate"/>
          </w:r>
          <w:r>
            <w:t>WLAN AC, FIT AP, FAT AP, 云AP</w:t>
          </w:r>
          <w:r>
            <w:fldChar w:fldCharType="end"/>
          </w:r>
        </w:p>
        <w:p>
          <w:pPr>
            <w:pStyle w:val="HeadingLeft"/>
            <w:rPr>
              <w:rFonts w:cs="Times New Roman"/>
            </w:rPr>
          </w:pPr>
          <w:r>
            <w:fldChar w:fldCharType="begin"/>
          </w:r>
          <w:r>
            <w:instrText xml:space="preserve"> DOCPROPERTY  DocumentName </w:instrText>
          </w:r>
          <w:r>
            <w:fldChar w:fldCharType="separate"/>
          </w:r>
          <w:r>
            <w:t>升级指导书</w:t>
          </w:r>
          <w:r>
            <w:fldChar w:fldCharType="end"/>
          </w:r>
        </w:p>
      </w:tc>
      <w:tc>
        <w:tcPr>
          <w:tcW w:w="4830" w:type="dxa"/>
          <w:vAlign w:val="bottom"/>
        </w:tcPr>
        <w:p>
          <w:pPr>
            <w:pStyle w:val="HeadingRight"/>
          </w:pPr>
          <w:r>
            <w:fldChar w:fldCharType="begin"/>
          </w:r>
          <w:r>
            <w:instrText xml:space="preserve"> STYLEREF  "1" \n  \* MERGEFORMAT </w:instrText>
          </w:r>
          <w:r>
            <w:fldChar w:fldCharType="separate"/>
          </w:r>
          <w:r>
            <w:rPr>
              <w:rFonts w:ascii="Times New Roman" w:eastAsia="宋体" w:cs="Arial"/>
              <w:noProof/>
              <w:kern w:val="2"/>
              <w:sz w:val="20"/>
              <w:szCs w:val="20"/>
              <w:lang w:val="en-US" w:eastAsia="zh-CN" w:bidi="ar-SA"/>
            </w:rPr>
            <w:t xml:space="preserve">6 </w:t>
          </w:r>
          <w:r>
            <w:rPr>
              <w:noProof/>
            </w:rPr>
            <w:fldChar w:fldCharType="end"/>
          </w:r>
          <w:r>
            <w:fldChar w:fldCharType="begin"/>
          </w:r>
          <w:r>
            <w:instrText xml:space="preserve"> STYLEREF  "1"  </w:instrText>
          </w:r>
          <w:r>
            <w:fldChar w:fldCharType="separate"/>
          </w:r>
          <w:r>
            <w:t>FAT AP切换及升级指导</w:t>
          </w:r>
          <w:r>
            <w:fldChar w:fldCharType="end"/>
          </w:r>
        </w:p>
      </w:tc>
    </w:tr>
  </w:tbl>
  <w:p>
    <w:pPr>
      <w:pStyle w:val="HeadingRight"/>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bottom w:val="single" w:sz="4" w:space="0" w:color="auto"/>
      </w:tblBorders>
      <w:tblLayout w:type="fixed"/>
      <w:tblCellMar>
        <w:top w:w="0" w:type="dxa"/>
        <w:bottom w:w="0" w:type="dxa"/>
      </w:tblCellMar>
      <w:tblLook w:val="0000"/>
    </w:tblPr>
    <w:tblGrid>
      <w:gridCol w:w="4830"/>
      <w:gridCol w:w="4830"/>
    </w:tblGrid>
    <w:tr>
      <w:tblPrEx>
        <w:tblW w:w="0" w:type="auto"/>
        <w:tblInd w:w="108" w:type="dxa"/>
        <w:tblBorders>
          <w:bottom w:val="single" w:sz="4" w:space="0" w:color="auto"/>
        </w:tblBorders>
        <w:tblLayout w:type="fixed"/>
        <w:tblCellMar>
          <w:top w:w="0" w:type="dxa"/>
          <w:bottom w:w="0" w:type="dxa"/>
        </w:tblCellMar>
        <w:tblLook w:val="0000"/>
      </w:tblPrEx>
      <w:trPr>
        <w:trHeight w:val="851"/>
      </w:trPr>
      <w:tc>
        <w:tcPr>
          <w:tcW w:w="4830" w:type="dxa"/>
          <w:vAlign w:val="bottom"/>
        </w:tcPr>
        <w:p>
          <w:pPr>
            <w:pStyle w:val="HeadingLeft"/>
            <w:rPr>
              <w:rFonts w:hint="eastAsia"/>
            </w:rPr>
          </w:pPr>
          <w:r>
            <w:fldChar w:fldCharType="begin"/>
          </w:r>
          <w:r>
            <w:instrText xml:space="preserve"> DOCPROPERTY  "Product&amp;Project Name"</w:instrText>
          </w:r>
          <w:r>
            <w:fldChar w:fldCharType="separate"/>
          </w:r>
          <w:r>
            <w:t>WLAN AC, FIT AP, FAT AP, 云AP</w:t>
          </w:r>
          <w:r>
            <w:fldChar w:fldCharType="end"/>
          </w:r>
        </w:p>
        <w:p>
          <w:pPr>
            <w:pStyle w:val="HeadingLeft"/>
            <w:rPr>
              <w:rFonts w:cs="Times New Roman"/>
            </w:rPr>
          </w:pPr>
          <w:r>
            <w:fldChar w:fldCharType="begin"/>
          </w:r>
          <w:r>
            <w:instrText xml:space="preserve"> DOCPROPERTY  DocumentName </w:instrText>
          </w:r>
          <w:r>
            <w:fldChar w:fldCharType="separate"/>
          </w:r>
          <w:r>
            <w:t>升级指导书</w:t>
          </w:r>
          <w:r>
            <w:fldChar w:fldCharType="end"/>
          </w:r>
        </w:p>
      </w:tc>
      <w:tc>
        <w:tcPr>
          <w:tcW w:w="4830" w:type="dxa"/>
          <w:vAlign w:val="bottom"/>
        </w:tcPr>
        <w:p>
          <w:pPr>
            <w:pStyle w:val="HeadingRight"/>
          </w:pPr>
          <w:r>
            <w:fldChar w:fldCharType="begin"/>
          </w:r>
          <w:r>
            <w:instrText xml:space="preserve"> STYLEREF  "1" \n  \* MERGEFORMAT </w:instrText>
          </w:r>
          <w:r>
            <w:fldChar w:fldCharType="separate"/>
          </w:r>
          <w:r>
            <w:rPr>
              <w:noProof/>
            </w:rPr>
            <w:t xml:space="preserve">2 </w:t>
          </w:r>
          <w:r>
            <w:rPr>
              <w:noProof/>
            </w:rPr>
            <w:fldChar w:fldCharType="end"/>
          </w:r>
          <w:r>
            <w:fldChar w:fldCharType="begin"/>
          </w:r>
          <w:r>
            <w:instrText xml:space="preserve"> STYLEREF  "1"  </w:instrText>
          </w:r>
          <w:r>
            <w:fldChar w:fldCharType="separate"/>
          </w:r>
          <w:r>
            <w:rPr>
              <w:rFonts w:hint="eastAsia"/>
              <w:noProof/>
            </w:rPr>
            <w:t>安装过程</w:t>
          </w:r>
          <w:r>
            <w:fldChar w:fldCharType="end"/>
          </w:r>
        </w:p>
      </w:tc>
    </w:tr>
  </w:tbl>
  <w:p>
    <w:pPr>
      <w:pStyle w:val="HeadingRight"/>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bottom w:val="single" w:sz="4" w:space="0" w:color="auto"/>
      </w:tblBorders>
      <w:tblLayout w:type="fixed"/>
      <w:tblCellMar>
        <w:top w:w="0" w:type="dxa"/>
        <w:bottom w:w="0" w:type="dxa"/>
      </w:tblCellMar>
      <w:tblLook w:val="0000"/>
    </w:tblPr>
    <w:tblGrid>
      <w:gridCol w:w="4830"/>
      <w:gridCol w:w="4830"/>
    </w:tblGrid>
    <w:tr>
      <w:tblPrEx>
        <w:tblW w:w="0" w:type="auto"/>
        <w:tblInd w:w="108" w:type="dxa"/>
        <w:tblBorders>
          <w:bottom w:val="single" w:sz="4" w:space="0" w:color="auto"/>
        </w:tblBorders>
        <w:tblLayout w:type="fixed"/>
        <w:tblCellMar>
          <w:top w:w="0" w:type="dxa"/>
          <w:bottom w:w="0" w:type="dxa"/>
        </w:tblCellMar>
        <w:tblLook w:val="0000"/>
      </w:tblPrEx>
      <w:trPr>
        <w:trHeight w:val="851"/>
      </w:trPr>
      <w:tc>
        <w:tcPr>
          <w:tcW w:w="4830" w:type="dxa"/>
          <w:vAlign w:val="bottom"/>
        </w:tcPr>
        <w:p>
          <w:pPr>
            <w:pStyle w:val="HeadingLeft"/>
            <w:rPr>
              <w:rFonts w:hint="eastAsia"/>
            </w:rPr>
          </w:pPr>
          <w:r>
            <w:fldChar w:fldCharType="begin"/>
          </w:r>
          <w:r>
            <w:instrText xml:space="preserve"> DOCPROPERTY  "Product&amp;Project Name"</w:instrText>
          </w:r>
          <w:r>
            <w:fldChar w:fldCharType="separate"/>
          </w:r>
          <w:r>
            <w:t>WLAN AC, FIT AP, FAT AP, 云AP</w:t>
          </w:r>
          <w:r>
            <w:fldChar w:fldCharType="end"/>
          </w:r>
        </w:p>
        <w:p>
          <w:pPr>
            <w:pStyle w:val="HeadingLeft"/>
            <w:rPr>
              <w:rFonts w:cs="Times New Roman"/>
            </w:rPr>
          </w:pPr>
          <w:r>
            <w:fldChar w:fldCharType="begin"/>
          </w:r>
          <w:r>
            <w:instrText xml:space="preserve"> DOCPROPERTY  DocumentName </w:instrText>
          </w:r>
          <w:r>
            <w:fldChar w:fldCharType="separate"/>
          </w:r>
          <w:r>
            <w:t>升级指导书</w:t>
          </w:r>
          <w:r>
            <w:fldChar w:fldCharType="end"/>
          </w:r>
        </w:p>
      </w:tc>
      <w:tc>
        <w:tcPr>
          <w:tcW w:w="4830" w:type="dxa"/>
          <w:vAlign w:val="bottom"/>
        </w:tcPr>
        <w:p>
          <w:pPr>
            <w:pStyle w:val="HeadingRight"/>
          </w:pPr>
          <w:r>
            <w:fldChar w:fldCharType="begin"/>
          </w:r>
          <w:r>
            <w:instrText xml:space="preserve"> STYLEREF  "1" \n  \* MERGEFORMAT </w:instrText>
          </w:r>
          <w:r>
            <w:fldChar w:fldCharType="separate"/>
          </w:r>
          <w:r>
            <w:rPr>
              <w:rFonts w:ascii="Times New Roman" w:eastAsia="宋体" w:cs="Arial"/>
              <w:noProof/>
              <w:kern w:val="2"/>
              <w:sz w:val="20"/>
              <w:szCs w:val="20"/>
              <w:lang w:val="en-US" w:eastAsia="zh-CN" w:bidi="ar-SA"/>
            </w:rPr>
            <w:t xml:space="preserve">7 </w:t>
          </w:r>
          <w:r>
            <w:rPr>
              <w:noProof/>
            </w:rPr>
            <w:fldChar w:fldCharType="end"/>
          </w:r>
          <w:r>
            <w:fldChar w:fldCharType="begin"/>
          </w:r>
          <w:r>
            <w:instrText xml:space="preserve"> STYLEREF  "1"  </w:instrText>
          </w:r>
          <w:r>
            <w:fldChar w:fldCharType="separate"/>
          </w:r>
          <w:r>
            <w:t>FIT AP切换FAT AP举例</w:t>
          </w:r>
          <w:r>
            <w:fldChar w:fldCharType="end"/>
          </w:r>
        </w:p>
      </w:tc>
    </w:tr>
  </w:tbl>
  <w:p>
    <w:pPr>
      <w:pStyle w:val="HeadingRight"/>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bottom w:val="single" w:sz="4" w:space="0" w:color="auto"/>
      </w:tblBorders>
      <w:tblLayout w:type="fixed"/>
      <w:tblCellMar>
        <w:top w:w="0" w:type="dxa"/>
        <w:bottom w:w="0" w:type="dxa"/>
      </w:tblCellMar>
      <w:tblLook w:val="0000"/>
    </w:tblPr>
    <w:tblGrid>
      <w:gridCol w:w="4830"/>
      <w:gridCol w:w="4830"/>
    </w:tblGrid>
    <w:tr>
      <w:tblPrEx>
        <w:tblW w:w="0" w:type="auto"/>
        <w:tblInd w:w="108" w:type="dxa"/>
        <w:tblBorders>
          <w:bottom w:val="single" w:sz="4" w:space="0" w:color="auto"/>
        </w:tblBorders>
        <w:tblLayout w:type="fixed"/>
        <w:tblCellMar>
          <w:top w:w="0" w:type="dxa"/>
          <w:bottom w:w="0" w:type="dxa"/>
        </w:tblCellMar>
        <w:tblLook w:val="0000"/>
      </w:tblPrEx>
      <w:trPr>
        <w:trHeight w:val="851"/>
      </w:trPr>
      <w:tc>
        <w:tcPr>
          <w:tcW w:w="4830" w:type="dxa"/>
          <w:vAlign w:val="bottom"/>
        </w:tcPr>
        <w:p>
          <w:pPr>
            <w:pStyle w:val="HeadingLeft"/>
            <w:rPr>
              <w:rFonts w:hint="eastAsia"/>
            </w:rPr>
          </w:pPr>
          <w:r>
            <w:fldChar w:fldCharType="begin"/>
          </w:r>
          <w:r>
            <w:instrText xml:space="preserve"> DOCPROPERTY  "Product&amp;Project Name"</w:instrText>
          </w:r>
          <w:r>
            <w:fldChar w:fldCharType="separate"/>
          </w:r>
          <w:r>
            <w:t>WLAN AC, FIT AP, FAT AP, 云AP</w:t>
          </w:r>
          <w:r>
            <w:fldChar w:fldCharType="end"/>
          </w:r>
        </w:p>
        <w:p>
          <w:pPr>
            <w:pStyle w:val="HeadingLeft"/>
            <w:rPr>
              <w:rFonts w:cs="Times New Roman"/>
            </w:rPr>
          </w:pPr>
          <w:r>
            <w:fldChar w:fldCharType="begin"/>
          </w:r>
          <w:r>
            <w:instrText xml:space="preserve"> DOCPROPERTY  DocumentName </w:instrText>
          </w:r>
          <w:r>
            <w:fldChar w:fldCharType="separate"/>
          </w:r>
          <w:r>
            <w:t>升级指导书</w:t>
          </w:r>
          <w:r>
            <w:fldChar w:fldCharType="end"/>
          </w:r>
        </w:p>
      </w:tc>
      <w:tc>
        <w:tcPr>
          <w:tcW w:w="4830" w:type="dxa"/>
          <w:vAlign w:val="bottom"/>
        </w:tcPr>
        <w:p>
          <w:pPr>
            <w:pStyle w:val="HeadingRight"/>
          </w:pPr>
          <w:r>
            <w:fldChar w:fldCharType="begin"/>
          </w:r>
          <w:r>
            <w:instrText xml:space="preserve"> STYLEREF  "1" \n  \* MERGEFORMAT </w:instrText>
          </w:r>
          <w:r>
            <w:fldChar w:fldCharType="separate"/>
          </w:r>
          <w:r>
            <w:rPr>
              <w:noProof/>
            </w:rPr>
            <w:t xml:space="preserve">2 </w:t>
          </w:r>
          <w:r>
            <w:rPr>
              <w:noProof/>
            </w:rPr>
            <w:fldChar w:fldCharType="end"/>
          </w:r>
          <w:r>
            <w:fldChar w:fldCharType="begin"/>
          </w:r>
          <w:r>
            <w:instrText xml:space="preserve"> STYLEREF  "1"  </w:instrText>
          </w:r>
          <w:r>
            <w:fldChar w:fldCharType="separate"/>
          </w:r>
          <w:r>
            <w:rPr>
              <w:rFonts w:hint="eastAsia"/>
              <w:noProof/>
            </w:rPr>
            <w:t>安装过程</w:t>
          </w:r>
          <w:r>
            <w:fldChar w:fldCharType="end"/>
          </w:r>
        </w:p>
      </w:tc>
    </w:tr>
  </w:tbl>
  <w:p>
    <w:pPr>
      <w:pStyle w:val="HeadingRight"/>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bottom w:val="single" w:sz="4" w:space="0" w:color="auto"/>
      </w:tblBorders>
      <w:tblLayout w:type="fixed"/>
      <w:tblCellMar>
        <w:top w:w="0" w:type="dxa"/>
        <w:bottom w:w="0" w:type="dxa"/>
      </w:tblCellMar>
      <w:tblLook w:val="0000"/>
    </w:tblPr>
    <w:tblGrid>
      <w:gridCol w:w="4830"/>
      <w:gridCol w:w="4830"/>
    </w:tblGrid>
    <w:tr>
      <w:tblPrEx>
        <w:tblW w:w="0" w:type="auto"/>
        <w:tblInd w:w="108" w:type="dxa"/>
        <w:tblBorders>
          <w:bottom w:val="single" w:sz="4" w:space="0" w:color="auto"/>
        </w:tblBorders>
        <w:tblLayout w:type="fixed"/>
        <w:tblCellMar>
          <w:top w:w="0" w:type="dxa"/>
          <w:bottom w:w="0" w:type="dxa"/>
        </w:tblCellMar>
        <w:tblLook w:val="0000"/>
      </w:tblPrEx>
      <w:trPr>
        <w:trHeight w:val="851"/>
      </w:trPr>
      <w:tc>
        <w:tcPr>
          <w:tcW w:w="4830" w:type="dxa"/>
          <w:vAlign w:val="bottom"/>
        </w:tcPr>
        <w:p>
          <w:pPr>
            <w:pStyle w:val="HeadingLeft"/>
            <w:rPr>
              <w:rFonts w:hint="eastAsia"/>
            </w:rPr>
          </w:pPr>
          <w:r>
            <w:fldChar w:fldCharType="begin"/>
          </w:r>
          <w:r>
            <w:instrText xml:space="preserve"> DOCPROPERTY  "Product&amp;Project Name"</w:instrText>
          </w:r>
          <w:r>
            <w:fldChar w:fldCharType="separate"/>
          </w:r>
          <w:r>
            <w:t>WLAN AC, FIT AP, FAT AP, 云AP</w:t>
          </w:r>
          <w:r>
            <w:fldChar w:fldCharType="end"/>
          </w:r>
        </w:p>
        <w:p>
          <w:pPr>
            <w:pStyle w:val="HeadingLeft"/>
            <w:rPr>
              <w:rFonts w:cs="Times New Roman"/>
            </w:rPr>
          </w:pPr>
          <w:r>
            <w:fldChar w:fldCharType="begin"/>
          </w:r>
          <w:r>
            <w:instrText xml:space="preserve"> DOCPROPERTY  DocumentName </w:instrText>
          </w:r>
          <w:r>
            <w:fldChar w:fldCharType="separate"/>
          </w:r>
          <w:r>
            <w:t>升级指导书</w:t>
          </w:r>
          <w:r>
            <w:fldChar w:fldCharType="end"/>
          </w:r>
        </w:p>
      </w:tc>
      <w:tc>
        <w:tcPr>
          <w:tcW w:w="4830" w:type="dxa"/>
          <w:vAlign w:val="bottom"/>
        </w:tcPr>
        <w:p>
          <w:pPr>
            <w:pStyle w:val="HeadingRight"/>
          </w:pPr>
          <w:r>
            <w:fldChar w:fldCharType="begin"/>
          </w:r>
          <w:r>
            <w:instrText xml:space="preserve"> STYLEREF  "1" \n  \* MERGEFORMAT </w:instrText>
          </w:r>
          <w:r>
            <w:fldChar w:fldCharType="separate"/>
          </w:r>
          <w:r>
            <w:rPr>
              <w:rFonts w:ascii="Times New Roman" w:eastAsia="宋体" w:cs="Arial"/>
              <w:noProof/>
              <w:kern w:val="2"/>
              <w:sz w:val="20"/>
              <w:szCs w:val="20"/>
              <w:lang w:val="en-US" w:eastAsia="zh-CN" w:bidi="ar-SA"/>
            </w:rPr>
            <w:t xml:space="preserve">8 </w:t>
          </w:r>
          <w:r>
            <w:rPr>
              <w:noProof/>
            </w:rPr>
            <w:fldChar w:fldCharType="end"/>
          </w:r>
          <w:r>
            <w:fldChar w:fldCharType="begin"/>
          </w:r>
          <w:r>
            <w:instrText xml:space="preserve"> STYLEREF  "1"  </w:instrText>
          </w:r>
          <w:r>
            <w:fldChar w:fldCharType="separate"/>
          </w:r>
          <w:r>
            <w:t>云AP切换及升级指导</w:t>
          </w:r>
          <w:r>
            <w:fldChar w:fldCharType="end"/>
          </w:r>
        </w:p>
      </w:tc>
    </w:tr>
  </w:tbl>
  <w:p>
    <w:pPr>
      <w:pStyle w:val="HeadingRight"/>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bottom w:val="single" w:sz="4" w:space="0" w:color="auto"/>
      </w:tblBorders>
      <w:tblLayout w:type="fixed"/>
      <w:tblCellMar>
        <w:top w:w="0" w:type="dxa"/>
        <w:bottom w:w="0" w:type="dxa"/>
      </w:tblCellMar>
      <w:tblLook w:val="0000"/>
    </w:tblPr>
    <w:tblGrid>
      <w:gridCol w:w="4830"/>
      <w:gridCol w:w="4830"/>
    </w:tblGrid>
    <w:tr>
      <w:tblPrEx>
        <w:tblW w:w="0" w:type="auto"/>
        <w:tblInd w:w="108" w:type="dxa"/>
        <w:tblBorders>
          <w:bottom w:val="single" w:sz="4" w:space="0" w:color="auto"/>
        </w:tblBorders>
        <w:tblLayout w:type="fixed"/>
        <w:tblCellMar>
          <w:top w:w="0" w:type="dxa"/>
          <w:bottom w:w="0" w:type="dxa"/>
        </w:tblCellMar>
        <w:tblLook w:val="0000"/>
      </w:tblPrEx>
      <w:trPr>
        <w:trHeight w:val="851"/>
      </w:trPr>
      <w:tc>
        <w:tcPr>
          <w:tcW w:w="4830" w:type="dxa"/>
          <w:vAlign w:val="bottom"/>
        </w:tcPr>
        <w:p>
          <w:pPr>
            <w:pStyle w:val="HeadingLeft"/>
            <w:rPr>
              <w:rFonts w:hint="eastAsia"/>
            </w:rPr>
          </w:pPr>
          <w:r>
            <w:fldChar w:fldCharType="begin"/>
          </w:r>
          <w:r>
            <w:instrText xml:space="preserve"> DOCPROPERTY  "Product&amp;Project Name"</w:instrText>
          </w:r>
          <w:r>
            <w:fldChar w:fldCharType="separate"/>
          </w:r>
          <w:r>
            <w:t>WLAN AC, FIT AP, FAT AP, 云AP</w:t>
          </w:r>
          <w:r>
            <w:fldChar w:fldCharType="end"/>
          </w:r>
        </w:p>
        <w:p>
          <w:pPr>
            <w:pStyle w:val="HeadingLeft"/>
            <w:rPr>
              <w:rFonts w:cs="Times New Roman"/>
            </w:rPr>
          </w:pPr>
          <w:r>
            <w:fldChar w:fldCharType="begin"/>
          </w:r>
          <w:r>
            <w:instrText xml:space="preserve"> DOCPROPERTY  DocumentName </w:instrText>
          </w:r>
          <w:r>
            <w:fldChar w:fldCharType="separate"/>
          </w:r>
          <w:r>
            <w:t>升级指导书</w:t>
          </w:r>
          <w:r>
            <w:fldChar w:fldCharType="end"/>
          </w:r>
        </w:p>
      </w:tc>
      <w:tc>
        <w:tcPr>
          <w:tcW w:w="4830" w:type="dxa"/>
          <w:vAlign w:val="bottom"/>
        </w:tcPr>
        <w:p>
          <w:pPr>
            <w:pStyle w:val="HeadingRight"/>
          </w:pPr>
          <w:r>
            <w:fldChar w:fldCharType="begin"/>
          </w:r>
          <w:r>
            <w:instrText xml:space="preserve"> STYLEREF  "1" \n  \* MERGEFORMAT </w:instrText>
          </w:r>
          <w:r>
            <w:fldChar w:fldCharType="separate"/>
          </w:r>
          <w:r>
            <w:rPr>
              <w:noProof/>
            </w:rPr>
            <w:t xml:space="preserve">2 </w:t>
          </w:r>
          <w:r>
            <w:rPr>
              <w:noProof/>
            </w:rPr>
            <w:fldChar w:fldCharType="end"/>
          </w:r>
          <w:r>
            <w:fldChar w:fldCharType="begin"/>
          </w:r>
          <w:r>
            <w:instrText xml:space="preserve"> STYLEREF  "1"  </w:instrText>
          </w:r>
          <w:r>
            <w:fldChar w:fldCharType="separate"/>
          </w:r>
          <w:r>
            <w:rPr>
              <w:rFonts w:hint="eastAsia"/>
              <w:noProof/>
            </w:rPr>
            <w:t>安装过程</w:t>
          </w:r>
          <w:r>
            <w:fldChar w:fldCharType="end"/>
          </w:r>
        </w:p>
      </w:tc>
    </w:tr>
  </w:tbl>
  <w:p>
    <w:pPr>
      <w:pStyle w:val="HeadingRight"/>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bottom w:val="single" w:sz="4" w:space="0" w:color="auto"/>
      </w:tblBorders>
      <w:tblLayout w:type="fixed"/>
      <w:tblCellMar>
        <w:top w:w="0" w:type="dxa"/>
        <w:bottom w:w="0" w:type="dxa"/>
      </w:tblCellMar>
      <w:tblLook w:val="0000"/>
    </w:tblPr>
    <w:tblGrid>
      <w:gridCol w:w="4830"/>
      <w:gridCol w:w="4830"/>
    </w:tblGrid>
    <w:tr>
      <w:tblPrEx>
        <w:tblW w:w="0" w:type="auto"/>
        <w:tblInd w:w="108" w:type="dxa"/>
        <w:tblBorders>
          <w:bottom w:val="single" w:sz="4" w:space="0" w:color="auto"/>
        </w:tblBorders>
        <w:tblLayout w:type="fixed"/>
        <w:tblCellMar>
          <w:top w:w="0" w:type="dxa"/>
          <w:bottom w:w="0" w:type="dxa"/>
        </w:tblCellMar>
        <w:tblLook w:val="0000"/>
      </w:tblPrEx>
      <w:trPr>
        <w:trHeight w:val="851"/>
      </w:trPr>
      <w:tc>
        <w:tcPr>
          <w:tcW w:w="4830" w:type="dxa"/>
          <w:vAlign w:val="bottom"/>
        </w:tcPr>
        <w:p>
          <w:pPr>
            <w:pStyle w:val="HeadingLeft"/>
            <w:rPr>
              <w:rFonts w:hint="eastAsia"/>
            </w:rPr>
          </w:pPr>
          <w:r>
            <w:fldChar w:fldCharType="begin"/>
          </w:r>
          <w:r>
            <w:instrText xml:space="preserve"> DOCPROPERTY  "Product&amp;Project Name"</w:instrText>
          </w:r>
          <w:r>
            <w:fldChar w:fldCharType="separate"/>
          </w:r>
          <w:r>
            <w:t>WLAN AC, FIT AP, FAT AP, 云AP</w:t>
          </w:r>
          <w:r>
            <w:fldChar w:fldCharType="end"/>
          </w:r>
        </w:p>
        <w:p>
          <w:pPr>
            <w:pStyle w:val="HeadingLeft"/>
            <w:rPr>
              <w:rFonts w:cs="Times New Roman"/>
            </w:rPr>
          </w:pPr>
          <w:r>
            <w:fldChar w:fldCharType="begin"/>
          </w:r>
          <w:r>
            <w:instrText xml:space="preserve"> DOCPROPERTY  DocumentName </w:instrText>
          </w:r>
          <w:r>
            <w:fldChar w:fldCharType="separate"/>
          </w:r>
          <w:r>
            <w:t>升级指导书</w:t>
          </w:r>
          <w:r>
            <w:fldChar w:fldCharType="end"/>
          </w:r>
        </w:p>
      </w:tc>
      <w:tc>
        <w:tcPr>
          <w:tcW w:w="4830" w:type="dxa"/>
          <w:vAlign w:val="bottom"/>
        </w:tcPr>
        <w:p>
          <w:pPr>
            <w:pStyle w:val="HeadingRight"/>
          </w:pPr>
          <w:r>
            <w:fldChar w:fldCharType="begin"/>
          </w:r>
          <w:r>
            <w:instrText xml:space="preserve"> STYLEREF  "1" \n  \* MERGEFORMAT </w:instrText>
          </w:r>
          <w:r>
            <w:fldChar w:fldCharType="separate"/>
          </w:r>
          <w:r>
            <w:rPr>
              <w:rFonts w:ascii="Times New Roman" w:eastAsia="宋体" w:cs="Arial"/>
              <w:noProof/>
              <w:kern w:val="2"/>
              <w:sz w:val="20"/>
              <w:szCs w:val="20"/>
              <w:lang w:val="en-US" w:eastAsia="zh-CN" w:bidi="ar-SA"/>
            </w:rPr>
            <w:t xml:space="preserve">9 </w:t>
          </w:r>
          <w:r>
            <w:rPr>
              <w:noProof/>
            </w:rPr>
            <w:fldChar w:fldCharType="end"/>
          </w:r>
          <w:r>
            <w:fldChar w:fldCharType="begin"/>
          </w:r>
          <w:r>
            <w:instrText xml:space="preserve"> STYLEREF  "1"  </w:instrText>
          </w:r>
          <w:r>
            <w:fldChar w:fldCharType="separate"/>
          </w:r>
          <w:r>
            <w:t>RU升级指导</w:t>
          </w:r>
          <w:r>
            <w:fldChar w:fldCharType="end"/>
          </w:r>
        </w:p>
      </w:tc>
    </w:tr>
  </w:tbl>
  <w:p>
    <w:pPr>
      <w:pStyle w:val="HeadingRight"/>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bottom w:val="single" w:sz="4" w:space="0" w:color="auto"/>
      </w:tblBorders>
      <w:tblLayout w:type="fixed"/>
      <w:tblCellMar>
        <w:top w:w="0" w:type="dxa"/>
        <w:bottom w:w="0" w:type="dxa"/>
      </w:tblCellMar>
      <w:tblLook w:val="0000"/>
    </w:tblPr>
    <w:tblGrid>
      <w:gridCol w:w="4830"/>
      <w:gridCol w:w="4830"/>
    </w:tblGrid>
    <w:tr>
      <w:tblPrEx>
        <w:tblW w:w="0" w:type="auto"/>
        <w:tblInd w:w="108" w:type="dxa"/>
        <w:tblBorders>
          <w:bottom w:val="single" w:sz="4" w:space="0" w:color="auto"/>
        </w:tblBorders>
        <w:tblLayout w:type="fixed"/>
        <w:tblCellMar>
          <w:top w:w="0" w:type="dxa"/>
          <w:bottom w:w="0" w:type="dxa"/>
        </w:tblCellMar>
        <w:tblLook w:val="0000"/>
      </w:tblPrEx>
      <w:trPr>
        <w:trHeight w:val="851"/>
      </w:trPr>
      <w:tc>
        <w:tcPr>
          <w:tcW w:w="4830" w:type="dxa"/>
          <w:vAlign w:val="bottom"/>
        </w:tcPr>
        <w:p>
          <w:pPr>
            <w:pStyle w:val="HeadingLeft"/>
            <w:rPr>
              <w:rFonts w:hint="eastAsia"/>
            </w:rPr>
          </w:pPr>
          <w:r>
            <w:fldChar w:fldCharType="begin"/>
          </w:r>
          <w:r>
            <w:instrText xml:space="preserve"> DOCPROPERTY  "Product&amp;Project Name"</w:instrText>
          </w:r>
          <w:r>
            <w:fldChar w:fldCharType="separate"/>
          </w:r>
          <w:r>
            <w:t>WLAN AC, FIT AP, FAT AP, 云AP</w:t>
          </w:r>
          <w:r>
            <w:fldChar w:fldCharType="end"/>
          </w:r>
        </w:p>
        <w:p>
          <w:pPr>
            <w:pStyle w:val="HeadingLeft"/>
            <w:rPr>
              <w:rFonts w:cs="Times New Roman"/>
            </w:rPr>
          </w:pPr>
          <w:r>
            <w:fldChar w:fldCharType="begin"/>
          </w:r>
          <w:r>
            <w:instrText xml:space="preserve"> DOCPROPERTY  DocumentName </w:instrText>
          </w:r>
          <w:r>
            <w:fldChar w:fldCharType="separate"/>
          </w:r>
          <w:r>
            <w:t>升级指导书</w:t>
          </w:r>
          <w:r>
            <w:fldChar w:fldCharType="end"/>
          </w:r>
        </w:p>
      </w:tc>
      <w:tc>
        <w:tcPr>
          <w:tcW w:w="4830" w:type="dxa"/>
          <w:vAlign w:val="bottom"/>
        </w:tcPr>
        <w:p>
          <w:pPr>
            <w:pStyle w:val="HeadingRight"/>
          </w:pPr>
          <w:r>
            <w:fldChar w:fldCharType="begin"/>
          </w:r>
          <w:r>
            <w:instrText xml:space="preserve"> STYLEREF  "1" \n  \* MERGEFORMAT </w:instrText>
          </w:r>
          <w:r>
            <w:fldChar w:fldCharType="separate"/>
          </w:r>
          <w:r>
            <w:rPr>
              <w:noProof/>
            </w:rPr>
            <w:t xml:space="preserve">2 </w:t>
          </w:r>
          <w:r>
            <w:rPr>
              <w:noProof/>
            </w:rPr>
            <w:fldChar w:fldCharType="end"/>
          </w:r>
          <w:r>
            <w:fldChar w:fldCharType="begin"/>
          </w:r>
          <w:r>
            <w:instrText xml:space="preserve"> STYLEREF  "1"  </w:instrText>
          </w:r>
          <w:r>
            <w:fldChar w:fldCharType="separate"/>
          </w:r>
          <w:r>
            <w:rPr>
              <w:rFonts w:hint="eastAsia"/>
              <w:noProof/>
            </w:rPr>
            <w:t>安装过程</w:t>
          </w:r>
          <w:r>
            <w:fldChar w:fldCharType="end"/>
          </w:r>
        </w:p>
      </w:tc>
    </w:tr>
  </w:tbl>
  <w:p>
    <w:pPr>
      <w:pStyle w:val="HeadingRight"/>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bottom w:val="single" w:sz="4" w:space="0" w:color="auto"/>
      </w:tblBorders>
      <w:tblLayout w:type="fixed"/>
      <w:tblCellMar>
        <w:top w:w="0" w:type="dxa"/>
        <w:bottom w:w="0" w:type="dxa"/>
      </w:tblCellMar>
      <w:tblLook w:val="0000"/>
    </w:tblPr>
    <w:tblGrid>
      <w:gridCol w:w="4830"/>
      <w:gridCol w:w="4830"/>
    </w:tblGrid>
    <w:tr>
      <w:tblPrEx>
        <w:tblW w:w="0" w:type="auto"/>
        <w:tblInd w:w="108" w:type="dxa"/>
        <w:tblBorders>
          <w:bottom w:val="single" w:sz="4" w:space="0" w:color="auto"/>
        </w:tblBorders>
        <w:tblLayout w:type="fixed"/>
        <w:tblCellMar>
          <w:top w:w="0" w:type="dxa"/>
          <w:bottom w:w="0" w:type="dxa"/>
        </w:tblCellMar>
        <w:tblLook w:val="0000"/>
      </w:tblPrEx>
      <w:trPr>
        <w:trHeight w:val="851"/>
      </w:trPr>
      <w:tc>
        <w:tcPr>
          <w:tcW w:w="4830" w:type="dxa"/>
          <w:vAlign w:val="bottom"/>
        </w:tcPr>
        <w:p>
          <w:pPr>
            <w:pStyle w:val="HeadingLeft"/>
            <w:rPr>
              <w:rFonts w:hint="eastAsia"/>
            </w:rPr>
          </w:pPr>
          <w:r>
            <w:fldChar w:fldCharType="begin"/>
          </w:r>
          <w:r>
            <w:instrText xml:space="preserve"> DOCPROPERTY  "Product&amp;Project Name"</w:instrText>
          </w:r>
          <w:r>
            <w:fldChar w:fldCharType="separate"/>
          </w:r>
          <w:r>
            <w:t>WLAN AC, FIT AP, FAT AP, 云AP</w:t>
          </w:r>
          <w:r>
            <w:fldChar w:fldCharType="end"/>
          </w:r>
        </w:p>
        <w:p>
          <w:pPr>
            <w:pStyle w:val="HeadingLeft"/>
            <w:rPr>
              <w:rFonts w:cs="Times New Roman"/>
            </w:rPr>
          </w:pPr>
          <w:r>
            <w:fldChar w:fldCharType="begin"/>
          </w:r>
          <w:r>
            <w:instrText xml:space="preserve"> DOCPROPERTY  DocumentName </w:instrText>
          </w:r>
          <w:r>
            <w:fldChar w:fldCharType="separate"/>
          </w:r>
          <w:r>
            <w:t>升级指导书</w:t>
          </w:r>
          <w:r>
            <w:fldChar w:fldCharType="end"/>
          </w:r>
        </w:p>
      </w:tc>
      <w:tc>
        <w:tcPr>
          <w:tcW w:w="4830" w:type="dxa"/>
          <w:vAlign w:val="bottom"/>
        </w:tcPr>
        <w:p>
          <w:pPr>
            <w:pStyle w:val="HeadingRight"/>
          </w:pPr>
          <w:r>
            <w:fldChar w:fldCharType="begin"/>
          </w:r>
          <w:r>
            <w:instrText xml:space="preserve"> STYLEREF  "1" \n  \* MERGEFORMAT </w:instrText>
          </w:r>
          <w:r>
            <w:fldChar w:fldCharType="separate"/>
          </w:r>
          <w:r>
            <w:rPr>
              <w:rFonts w:ascii="Times New Roman" w:eastAsia="宋体" w:cs="Arial"/>
              <w:noProof/>
              <w:kern w:val="2"/>
              <w:sz w:val="20"/>
              <w:szCs w:val="20"/>
              <w:lang w:val="en-US" w:eastAsia="zh-CN" w:bidi="ar-SA"/>
            </w:rPr>
            <w:t xml:space="preserve">10 </w:t>
          </w:r>
          <w:r>
            <w:rPr>
              <w:noProof/>
            </w:rPr>
            <w:fldChar w:fldCharType="end"/>
          </w:r>
          <w:r>
            <w:fldChar w:fldCharType="begin"/>
          </w:r>
          <w:r>
            <w:instrText xml:space="preserve"> STYLEREF  "1"  </w:instrText>
          </w:r>
          <w:r>
            <w:fldChar w:fldCharType="separate"/>
          </w:r>
          <w:r>
            <w:t>版本回退</w:t>
          </w:r>
          <w:r>
            <w:fldChar w:fldCharType="end"/>
          </w:r>
        </w:p>
      </w:tc>
    </w:tr>
  </w:tbl>
  <w:p>
    <w:pPr>
      <w:pStyle w:val="HeadingRigh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ingRight"/>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bottom w:val="single" w:sz="4" w:space="0" w:color="auto"/>
      </w:tblBorders>
      <w:tblLayout w:type="fixed"/>
      <w:tblCellMar>
        <w:top w:w="0" w:type="dxa"/>
        <w:bottom w:w="0" w:type="dxa"/>
      </w:tblCellMar>
      <w:tblLook w:val="0000"/>
    </w:tblPr>
    <w:tblGrid>
      <w:gridCol w:w="4830"/>
      <w:gridCol w:w="4830"/>
    </w:tblGrid>
    <w:tr>
      <w:tblPrEx>
        <w:tblW w:w="0" w:type="auto"/>
        <w:tblInd w:w="108" w:type="dxa"/>
        <w:tblBorders>
          <w:bottom w:val="single" w:sz="4" w:space="0" w:color="auto"/>
        </w:tblBorders>
        <w:tblLayout w:type="fixed"/>
        <w:tblCellMar>
          <w:top w:w="0" w:type="dxa"/>
          <w:bottom w:w="0" w:type="dxa"/>
        </w:tblCellMar>
        <w:tblLook w:val="0000"/>
      </w:tblPrEx>
      <w:trPr>
        <w:trHeight w:val="851"/>
      </w:trPr>
      <w:tc>
        <w:tcPr>
          <w:tcW w:w="4830" w:type="dxa"/>
          <w:vAlign w:val="bottom"/>
        </w:tcPr>
        <w:p>
          <w:pPr>
            <w:pStyle w:val="HeadingLeft"/>
            <w:rPr>
              <w:rFonts w:hint="eastAsia"/>
            </w:rPr>
          </w:pPr>
          <w:r>
            <w:fldChar w:fldCharType="begin"/>
          </w:r>
          <w:r>
            <w:instrText xml:space="preserve"> DOCPROPERTY  "Product&amp;Project Name"</w:instrText>
          </w:r>
          <w:r>
            <w:fldChar w:fldCharType="separate"/>
          </w:r>
          <w:r>
            <w:t>WLAN AC, FIT AP, FAT AP, 云AP</w:t>
          </w:r>
          <w:r>
            <w:fldChar w:fldCharType="end"/>
          </w:r>
        </w:p>
        <w:p>
          <w:pPr>
            <w:pStyle w:val="HeadingLeft"/>
            <w:rPr>
              <w:rFonts w:cs="Times New Roman"/>
            </w:rPr>
          </w:pPr>
          <w:r>
            <w:fldChar w:fldCharType="begin"/>
          </w:r>
          <w:r>
            <w:instrText xml:space="preserve"> DOCPROPERTY  DocumentName </w:instrText>
          </w:r>
          <w:r>
            <w:fldChar w:fldCharType="separate"/>
          </w:r>
          <w:r>
            <w:t>升级指导书</w:t>
          </w:r>
          <w:r>
            <w:fldChar w:fldCharType="end"/>
          </w:r>
        </w:p>
      </w:tc>
      <w:tc>
        <w:tcPr>
          <w:tcW w:w="4830" w:type="dxa"/>
          <w:vAlign w:val="bottom"/>
        </w:tcPr>
        <w:p>
          <w:pPr>
            <w:pStyle w:val="HeadingRight"/>
          </w:pPr>
          <w:r>
            <w:fldChar w:fldCharType="begin"/>
          </w:r>
          <w:r>
            <w:instrText xml:space="preserve"> STYLEREF  "1" \n  \* MERGEFORMAT </w:instrText>
          </w:r>
          <w:r>
            <w:fldChar w:fldCharType="separate"/>
          </w:r>
          <w:r>
            <w:rPr>
              <w:noProof/>
            </w:rPr>
            <w:t xml:space="preserve">2 </w:t>
          </w:r>
          <w:r>
            <w:rPr>
              <w:noProof/>
            </w:rPr>
            <w:fldChar w:fldCharType="end"/>
          </w:r>
          <w:r>
            <w:fldChar w:fldCharType="begin"/>
          </w:r>
          <w:r>
            <w:instrText xml:space="preserve"> STYLEREF  "1"  </w:instrText>
          </w:r>
          <w:r>
            <w:fldChar w:fldCharType="separate"/>
          </w:r>
          <w:r>
            <w:rPr>
              <w:rFonts w:hint="eastAsia"/>
              <w:noProof/>
            </w:rPr>
            <w:t>安装过程</w:t>
          </w:r>
          <w:r>
            <w:fldChar w:fldCharType="end"/>
          </w:r>
        </w:p>
      </w:tc>
    </w:tr>
  </w:tbl>
  <w:p>
    <w:pPr>
      <w:pStyle w:val="HeadingRight"/>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bottom w:val="single" w:sz="4" w:space="0" w:color="auto"/>
      </w:tblBorders>
      <w:tblLayout w:type="fixed"/>
      <w:tblCellMar>
        <w:top w:w="0" w:type="dxa"/>
        <w:bottom w:w="0" w:type="dxa"/>
      </w:tblCellMar>
      <w:tblLook w:val="0000"/>
    </w:tblPr>
    <w:tblGrid>
      <w:gridCol w:w="4830"/>
      <w:gridCol w:w="4830"/>
    </w:tblGrid>
    <w:tr>
      <w:tblPrEx>
        <w:tblW w:w="0" w:type="auto"/>
        <w:tblInd w:w="108" w:type="dxa"/>
        <w:tblBorders>
          <w:bottom w:val="single" w:sz="4" w:space="0" w:color="auto"/>
        </w:tblBorders>
        <w:tblLayout w:type="fixed"/>
        <w:tblCellMar>
          <w:top w:w="0" w:type="dxa"/>
          <w:bottom w:w="0" w:type="dxa"/>
        </w:tblCellMar>
        <w:tblLook w:val="0000"/>
      </w:tblPrEx>
      <w:trPr>
        <w:trHeight w:val="851"/>
      </w:trPr>
      <w:tc>
        <w:tcPr>
          <w:tcW w:w="4830" w:type="dxa"/>
          <w:vAlign w:val="bottom"/>
        </w:tcPr>
        <w:p>
          <w:pPr>
            <w:pStyle w:val="HeadingLeft"/>
            <w:rPr>
              <w:rFonts w:hint="eastAsia"/>
            </w:rPr>
          </w:pPr>
          <w:r>
            <w:fldChar w:fldCharType="begin"/>
          </w:r>
          <w:r>
            <w:instrText xml:space="preserve"> DOCPROPERTY  "Product&amp;Project Name"</w:instrText>
          </w:r>
          <w:r>
            <w:fldChar w:fldCharType="separate"/>
          </w:r>
          <w:r>
            <w:t>WLAN AC, FIT AP, FAT AP, 云AP</w:t>
          </w:r>
          <w:r>
            <w:fldChar w:fldCharType="end"/>
          </w:r>
        </w:p>
        <w:p>
          <w:pPr>
            <w:pStyle w:val="HeadingLeft"/>
            <w:rPr>
              <w:rFonts w:cs="Times New Roman"/>
            </w:rPr>
          </w:pPr>
          <w:r>
            <w:fldChar w:fldCharType="begin"/>
          </w:r>
          <w:r>
            <w:instrText xml:space="preserve"> DOCPROPERTY  DocumentName </w:instrText>
          </w:r>
          <w:r>
            <w:fldChar w:fldCharType="separate"/>
          </w:r>
          <w:r>
            <w:t>升级指导书</w:t>
          </w:r>
          <w:r>
            <w:fldChar w:fldCharType="end"/>
          </w:r>
        </w:p>
      </w:tc>
      <w:tc>
        <w:tcPr>
          <w:tcW w:w="4830" w:type="dxa"/>
          <w:vAlign w:val="bottom"/>
        </w:tcPr>
        <w:p>
          <w:pPr>
            <w:pStyle w:val="HeadingRight"/>
          </w:pPr>
          <w:r>
            <w:fldChar w:fldCharType="begin"/>
          </w:r>
          <w:r>
            <w:instrText xml:space="preserve"> STYLEREF  "1" \n  \* MERGEFORMAT </w:instrText>
          </w:r>
          <w:r>
            <w:fldChar w:fldCharType="separate"/>
          </w:r>
          <w:r>
            <w:rPr>
              <w:rFonts w:ascii="Times New Roman" w:eastAsia="宋体" w:cs="Arial"/>
              <w:noProof/>
              <w:kern w:val="2"/>
              <w:sz w:val="20"/>
              <w:szCs w:val="20"/>
              <w:lang w:val="en-US" w:eastAsia="zh-CN" w:bidi="ar-SA"/>
            </w:rPr>
            <w:t xml:space="preserve">11 </w:t>
          </w:r>
          <w:r>
            <w:rPr>
              <w:noProof/>
            </w:rPr>
            <w:fldChar w:fldCharType="end"/>
          </w:r>
          <w:r>
            <w:fldChar w:fldCharType="begin"/>
          </w:r>
          <w:r>
            <w:instrText xml:space="preserve"> STYLEREF  "1"  </w:instrText>
          </w:r>
          <w:r>
            <w:fldChar w:fldCharType="separate"/>
          </w:r>
          <w:r>
            <w:t>FAQ</w:t>
          </w:r>
          <w:r>
            <w:fldChar w:fldCharType="end"/>
          </w:r>
        </w:p>
      </w:tc>
    </w:tr>
  </w:tbl>
  <w:p>
    <w:pPr>
      <w:pStyle w:val="HeadingRight"/>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bottom w:val="single" w:sz="4" w:space="0" w:color="auto"/>
      </w:tblBorders>
      <w:tblLayout w:type="fixed"/>
      <w:tblCellMar>
        <w:top w:w="0" w:type="dxa"/>
        <w:bottom w:w="0" w:type="dxa"/>
      </w:tblCellMar>
      <w:tblLook w:val="0000"/>
    </w:tblPr>
    <w:tblGrid>
      <w:gridCol w:w="4830"/>
      <w:gridCol w:w="4830"/>
    </w:tblGrid>
    <w:tr>
      <w:tblPrEx>
        <w:tblW w:w="0" w:type="auto"/>
        <w:tblInd w:w="108" w:type="dxa"/>
        <w:tblBorders>
          <w:bottom w:val="single" w:sz="4" w:space="0" w:color="auto"/>
        </w:tblBorders>
        <w:tblLayout w:type="fixed"/>
        <w:tblCellMar>
          <w:top w:w="0" w:type="dxa"/>
          <w:bottom w:w="0" w:type="dxa"/>
        </w:tblCellMar>
        <w:tblLook w:val="0000"/>
      </w:tblPrEx>
      <w:trPr>
        <w:trHeight w:val="851"/>
      </w:trPr>
      <w:tc>
        <w:tcPr>
          <w:tcW w:w="4830" w:type="dxa"/>
          <w:vAlign w:val="bottom"/>
        </w:tcPr>
        <w:p>
          <w:pPr>
            <w:pStyle w:val="HeadingLeft"/>
            <w:rPr>
              <w:rFonts w:hint="eastAsia"/>
            </w:rPr>
          </w:pPr>
          <w:r>
            <w:fldChar w:fldCharType="begin"/>
          </w:r>
          <w:r>
            <w:instrText xml:space="preserve"> DOCPROPERTY  "Product&amp;Project Name"</w:instrText>
          </w:r>
          <w:r>
            <w:fldChar w:fldCharType="separate"/>
          </w:r>
          <w:r>
            <w:t>WLAN AC, FIT AP, FAT AP, 云AP</w:t>
          </w:r>
          <w:r>
            <w:fldChar w:fldCharType="end"/>
          </w:r>
        </w:p>
        <w:p>
          <w:pPr>
            <w:pStyle w:val="HeadingLeft"/>
            <w:rPr>
              <w:rFonts w:cs="Times New Roman"/>
            </w:rPr>
          </w:pPr>
          <w:r>
            <w:fldChar w:fldCharType="begin"/>
          </w:r>
          <w:r>
            <w:instrText xml:space="preserve"> DOCPROPERTY  DocumentName </w:instrText>
          </w:r>
          <w:r>
            <w:fldChar w:fldCharType="separate"/>
          </w:r>
          <w:r>
            <w:t>升级指导书</w:t>
          </w:r>
          <w:r>
            <w:fldChar w:fldCharType="end"/>
          </w:r>
        </w:p>
      </w:tc>
      <w:tc>
        <w:tcPr>
          <w:tcW w:w="4830" w:type="dxa"/>
          <w:vAlign w:val="bottom"/>
        </w:tcPr>
        <w:p>
          <w:pPr>
            <w:pStyle w:val="HeadingRight"/>
          </w:pPr>
          <w:r>
            <w:fldChar w:fldCharType="begin"/>
          </w:r>
          <w:r>
            <w:instrText xml:space="preserve"> STYLEREF  "Appendix heading 1" \n  \* MERGEFORMAT </w:instrText>
          </w:r>
          <w:r>
            <w:fldChar w:fldCharType="separate"/>
          </w:r>
          <w:r>
            <w:rPr>
              <w:noProof/>
            </w:rPr>
            <w:t xml:space="preserve">A </w:t>
          </w:r>
          <w:r>
            <w:rPr>
              <w:noProof/>
            </w:rPr>
            <w:fldChar w:fldCharType="end"/>
          </w:r>
          <w:r>
            <w:fldChar w:fldCharType="begin"/>
          </w:r>
          <w:r>
            <w:instrText xml:space="preserve"> STYLEREF  "</w:instrText>
          </w:r>
          <w:r>
            <w:rPr>
              <w:rFonts w:hint="eastAsia"/>
            </w:rPr>
            <w:instrText>Appendix heading 1</w:instrText>
          </w:r>
          <w:r>
            <w:instrText xml:space="preserve">" </w:instrText>
          </w:r>
          <w:r>
            <w:fldChar w:fldCharType="separate"/>
          </w:r>
          <w:r>
            <w:rPr>
              <w:noProof/>
            </w:rPr>
            <w:t>11111</w:t>
          </w:r>
          <w:r>
            <w:fldChar w:fldCharType="end"/>
          </w:r>
        </w:p>
      </w:tc>
    </w:tr>
  </w:tbl>
  <w:p>
    <w:pPr>
      <w:pStyle w:val="HeadingRight"/>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bottom w:val="single" w:sz="4" w:space="0" w:color="auto"/>
      </w:tblBorders>
      <w:tblLayout w:type="fixed"/>
      <w:tblCellMar>
        <w:top w:w="0" w:type="dxa"/>
        <w:bottom w:w="0" w:type="dxa"/>
      </w:tblCellMar>
      <w:tblLook w:val="0000"/>
    </w:tblPr>
    <w:tblGrid>
      <w:gridCol w:w="4830"/>
      <w:gridCol w:w="4830"/>
    </w:tblGrid>
    <w:tr>
      <w:tblPrEx>
        <w:tblW w:w="0" w:type="auto"/>
        <w:tblInd w:w="108" w:type="dxa"/>
        <w:tblBorders>
          <w:bottom w:val="single" w:sz="4" w:space="0" w:color="auto"/>
        </w:tblBorders>
        <w:tblLayout w:type="fixed"/>
        <w:tblCellMar>
          <w:top w:w="0" w:type="dxa"/>
          <w:bottom w:w="0" w:type="dxa"/>
        </w:tblCellMar>
        <w:tblLook w:val="0000"/>
      </w:tblPrEx>
      <w:trPr>
        <w:trHeight w:val="851"/>
      </w:trPr>
      <w:tc>
        <w:tcPr>
          <w:tcW w:w="4830" w:type="dxa"/>
          <w:vAlign w:val="bottom"/>
        </w:tcPr>
        <w:p>
          <w:pPr>
            <w:pStyle w:val="HeadingLeft"/>
            <w:rPr>
              <w:rFonts w:hint="eastAsia"/>
            </w:rPr>
          </w:pPr>
          <w:r>
            <w:fldChar w:fldCharType="begin"/>
          </w:r>
          <w:r>
            <w:instrText xml:space="preserve"> DOCPROPERTY  "Product&amp;Project Name"</w:instrText>
          </w:r>
          <w:r>
            <w:fldChar w:fldCharType="separate"/>
          </w:r>
          <w:r>
            <w:t>WLAN AC, FIT AP, FAT AP, 云AP</w:t>
          </w:r>
          <w:r>
            <w:fldChar w:fldCharType="end"/>
          </w:r>
        </w:p>
        <w:p>
          <w:pPr>
            <w:pStyle w:val="HeadingLeft"/>
            <w:rPr>
              <w:rFonts w:cs="Times New Roman"/>
            </w:rPr>
          </w:pPr>
          <w:r>
            <w:fldChar w:fldCharType="begin"/>
          </w:r>
          <w:r>
            <w:instrText xml:space="preserve"> DOCPROPERTY  DocumentName </w:instrText>
          </w:r>
          <w:r>
            <w:fldChar w:fldCharType="separate"/>
          </w:r>
          <w:r>
            <w:t>升级指导书</w:t>
          </w:r>
          <w:r>
            <w:fldChar w:fldCharType="end"/>
          </w:r>
        </w:p>
      </w:tc>
      <w:tc>
        <w:tcPr>
          <w:tcW w:w="4830" w:type="dxa"/>
          <w:vAlign w:val="bottom"/>
        </w:tcPr>
        <w:p>
          <w:pPr>
            <w:pStyle w:val="HeadingRight"/>
          </w:pPr>
          <w:r>
            <w:fldChar w:fldCharType="begin"/>
          </w:r>
          <w:r>
            <w:instrText xml:space="preserve"> STYLEREF  "Appendix heading 1" \n  \* MERGEFORMAT </w:instrText>
          </w:r>
          <w:r>
            <w:fldChar w:fldCharType="separate"/>
          </w:r>
          <w:r>
            <w:rPr>
              <w:rFonts w:ascii="Times New Roman" w:eastAsia="宋体" w:cs="Arial"/>
              <w:noProof/>
              <w:kern w:val="2"/>
              <w:sz w:val="20"/>
              <w:szCs w:val="20"/>
              <w:lang w:val="en-US" w:eastAsia="zh-CN" w:bidi="ar-SA"/>
            </w:rPr>
            <w:t xml:space="preserve">A </w:t>
          </w:r>
          <w:r>
            <w:rPr>
              <w:noProof/>
            </w:rPr>
            <w:fldChar w:fldCharType="end"/>
          </w:r>
          <w:r>
            <w:fldChar w:fldCharType="begin"/>
          </w:r>
          <w:r>
            <w:instrText xml:space="preserve"> STYLEREF  "</w:instrText>
          </w:r>
          <w:r>
            <w:rPr>
              <w:rFonts w:hint="eastAsia"/>
            </w:rPr>
            <w:instrText>Appendix heading 1</w:instrText>
          </w:r>
          <w:r>
            <w:instrText xml:space="preserve">" </w:instrText>
          </w:r>
          <w:r>
            <w:fldChar w:fldCharType="separate"/>
          </w:r>
          <w:r>
            <w:t>附录A</w:t>
          </w:r>
          <w:r>
            <w:fldChar w:fldCharType="end"/>
          </w:r>
        </w:p>
      </w:tc>
    </w:tr>
  </w:tbl>
  <w:p>
    <w:pPr>
      <w:pStyle w:val="HeadingRight"/>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bottom w:val="single" w:sz="4" w:space="0" w:color="auto"/>
      </w:tblBorders>
      <w:tblLayout w:type="fixed"/>
      <w:tblCellMar>
        <w:top w:w="0" w:type="dxa"/>
        <w:bottom w:w="0" w:type="dxa"/>
      </w:tblCellMar>
      <w:tblLook w:val="0000"/>
    </w:tblPr>
    <w:tblGrid>
      <w:gridCol w:w="4830"/>
      <w:gridCol w:w="4830"/>
    </w:tblGrid>
    <w:tr>
      <w:tblPrEx>
        <w:tblW w:w="0" w:type="auto"/>
        <w:tblInd w:w="108" w:type="dxa"/>
        <w:tblBorders>
          <w:bottom w:val="single" w:sz="4" w:space="0" w:color="auto"/>
        </w:tblBorders>
        <w:tblLayout w:type="fixed"/>
        <w:tblCellMar>
          <w:top w:w="0" w:type="dxa"/>
          <w:bottom w:w="0" w:type="dxa"/>
        </w:tblCellMar>
        <w:tblLook w:val="0000"/>
      </w:tblPrEx>
      <w:trPr>
        <w:trHeight w:val="851"/>
      </w:trPr>
      <w:tc>
        <w:tcPr>
          <w:tcW w:w="4830" w:type="dxa"/>
          <w:vAlign w:val="bottom"/>
        </w:tcPr>
        <w:p>
          <w:pPr>
            <w:pStyle w:val="HeadingLeft"/>
            <w:rPr>
              <w:rFonts w:hint="eastAsia"/>
            </w:rPr>
          </w:pPr>
          <w:r>
            <w:fldChar w:fldCharType="begin"/>
          </w:r>
          <w:r>
            <w:instrText xml:space="preserve"> DOCPROPERTY  "Product&amp;Project Name"</w:instrText>
          </w:r>
          <w:r>
            <w:fldChar w:fldCharType="separate"/>
          </w:r>
          <w:r>
            <w:t>WLAN AC, FIT AP, FAT AP, 云AP</w:t>
          </w:r>
          <w:r>
            <w:fldChar w:fldCharType="end"/>
          </w:r>
        </w:p>
        <w:p>
          <w:pPr>
            <w:pStyle w:val="HeadingLeft"/>
            <w:rPr>
              <w:rFonts w:cs="Times New Roman"/>
            </w:rPr>
          </w:pPr>
          <w:r>
            <w:fldChar w:fldCharType="begin"/>
          </w:r>
          <w:r>
            <w:instrText xml:space="preserve"> DOCPROPERTY  DocumentName </w:instrText>
          </w:r>
          <w:r>
            <w:fldChar w:fldCharType="separate"/>
          </w:r>
          <w:r>
            <w:t>升级指导书</w:t>
          </w:r>
          <w:r>
            <w:fldChar w:fldCharType="end"/>
          </w:r>
        </w:p>
      </w:tc>
      <w:tc>
        <w:tcPr>
          <w:tcW w:w="4830" w:type="dxa"/>
          <w:vAlign w:val="bottom"/>
        </w:tcPr>
        <w:p>
          <w:pPr>
            <w:pStyle w:val="HeadingRight"/>
          </w:pPr>
          <w:r>
            <w:fldChar w:fldCharType="begin"/>
          </w:r>
          <w:r>
            <w:instrText xml:space="preserve"> STYLEREF  "Appendix heading 1" \n  \* MERGEFORMAT </w:instrText>
          </w:r>
          <w:r>
            <w:fldChar w:fldCharType="separate"/>
          </w:r>
          <w:r>
            <w:rPr>
              <w:noProof/>
            </w:rPr>
            <w:t xml:space="preserve">A </w:t>
          </w:r>
          <w:r>
            <w:rPr>
              <w:noProof/>
            </w:rPr>
            <w:fldChar w:fldCharType="end"/>
          </w:r>
          <w:r>
            <w:fldChar w:fldCharType="begin"/>
          </w:r>
          <w:r>
            <w:instrText xml:space="preserve"> STYLEREF  "</w:instrText>
          </w:r>
          <w:r>
            <w:rPr>
              <w:rFonts w:hint="eastAsia"/>
            </w:rPr>
            <w:instrText>Appendix heading 1</w:instrText>
          </w:r>
          <w:r>
            <w:instrText xml:space="preserve">" </w:instrText>
          </w:r>
          <w:r>
            <w:fldChar w:fldCharType="separate"/>
          </w:r>
          <w:r>
            <w:rPr>
              <w:noProof/>
            </w:rPr>
            <w:t>11111</w:t>
          </w:r>
          <w:r>
            <w:fldChar w:fldCharType="end"/>
          </w:r>
        </w:p>
      </w:tc>
    </w:tr>
  </w:tbl>
  <w:p>
    <w:pPr>
      <w:pStyle w:val="HeadingRight"/>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bottom w:val="single" w:sz="4" w:space="0" w:color="auto"/>
      </w:tblBorders>
      <w:tblLayout w:type="fixed"/>
      <w:tblCellMar>
        <w:top w:w="0" w:type="dxa"/>
        <w:bottom w:w="0" w:type="dxa"/>
      </w:tblCellMar>
      <w:tblLook w:val="0000"/>
    </w:tblPr>
    <w:tblGrid>
      <w:gridCol w:w="4830"/>
      <w:gridCol w:w="4830"/>
    </w:tblGrid>
    <w:tr>
      <w:tblPrEx>
        <w:tblW w:w="0" w:type="auto"/>
        <w:tblInd w:w="108" w:type="dxa"/>
        <w:tblBorders>
          <w:bottom w:val="single" w:sz="4" w:space="0" w:color="auto"/>
        </w:tblBorders>
        <w:tblLayout w:type="fixed"/>
        <w:tblCellMar>
          <w:top w:w="0" w:type="dxa"/>
          <w:bottom w:w="0" w:type="dxa"/>
        </w:tblCellMar>
        <w:tblLook w:val="0000"/>
      </w:tblPrEx>
      <w:trPr>
        <w:trHeight w:val="851"/>
      </w:trPr>
      <w:tc>
        <w:tcPr>
          <w:tcW w:w="4830" w:type="dxa"/>
          <w:vAlign w:val="bottom"/>
        </w:tcPr>
        <w:p>
          <w:pPr>
            <w:pStyle w:val="HeadingLeft"/>
            <w:rPr>
              <w:rFonts w:hint="eastAsia"/>
            </w:rPr>
          </w:pPr>
          <w:r>
            <w:fldChar w:fldCharType="begin"/>
          </w:r>
          <w:r>
            <w:instrText xml:space="preserve"> DOCPROPERTY  "Product&amp;Project Name"</w:instrText>
          </w:r>
          <w:r>
            <w:fldChar w:fldCharType="separate"/>
          </w:r>
          <w:r>
            <w:t>WLAN AC, FIT AP, FAT AP, 云AP</w:t>
          </w:r>
          <w:r>
            <w:fldChar w:fldCharType="end"/>
          </w:r>
        </w:p>
        <w:p>
          <w:pPr>
            <w:pStyle w:val="HeadingLeft"/>
            <w:rPr>
              <w:rFonts w:cs="Times New Roman"/>
            </w:rPr>
          </w:pPr>
          <w:r>
            <w:fldChar w:fldCharType="begin"/>
          </w:r>
          <w:r>
            <w:instrText xml:space="preserve"> DOCPROPERTY  DocumentName </w:instrText>
          </w:r>
          <w:r>
            <w:fldChar w:fldCharType="separate"/>
          </w:r>
          <w:r>
            <w:t>升级指导书</w:t>
          </w:r>
          <w:r>
            <w:fldChar w:fldCharType="end"/>
          </w:r>
        </w:p>
      </w:tc>
      <w:tc>
        <w:tcPr>
          <w:tcW w:w="4830" w:type="dxa"/>
          <w:vAlign w:val="bottom"/>
        </w:tcPr>
        <w:p>
          <w:pPr>
            <w:pStyle w:val="HeadingRight"/>
          </w:pPr>
          <w:r>
            <w:fldChar w:fldCharType="begin"/>
          </w:r>
          <w:r>
            <w:instrText xml:space="preserve"> STYLEREF  "Appendix heading 1" \n  \* MERGEFORMAT </w:instrText>
          </w:r>
          <w:r>
            <w:fldChar w:fldCharType="separate"/>
          </w:r>
          <w:r>
            <w:rPr>
              <w:rFonts w:ascii="Times New Roman" w:eastAsia="宋体" w:cs="Arial"/>
              <w:noProof/>
              <w:kern w:val="2"/>
              <w:sz w:val="20"/>
              <w:szCs w:val="20"/>
              <w:lang w:val="en-US" w:eastAsia="zh-CN" w:bidi="ar-SA"/>
            </w:rPr>
            <w:t xml:space="preserve">B </w:t>
          </w:r>
          <w:r>
            <w:rPr>
              <w:noProof/>
            </w:rPr>
            <w:fldChar w:fldCharType="end"/>
          </w:r>
          <w:r>
            <w:fldChar w:fldCharType="begin"/>
          </w:r>
          <w:r>
            <w:instrText xml:space="preserve"> STYLEREF  "</w:instrText>
          </w:r>
          <w:r>
            <w:rPr>
              <w:rFonts w:hint="eastAsia"/>
            </w:rPr>
            <w:instrText>Appendix heading 1</w:instrText>
          </w:r>
          <w:r>
            <w:instrText xml:space="preserve">" </w:instrText>
          </w:r>
          <w:r>
            <w:fldChar w:fldCharType="separate"/>
          </w:r>
          <w:r>
            <w:t>附录B</w:t>
          </w:r>
          <w:r>
            <w:fldChar w:fldCharType="end"/>
          </w:r>
        </w:p>
      </w:tc>
    </w:tr>
  </w:tbl>
  <w:p>
    <w:pPr>
      <w:pStyle w:val="HeadingRight"/>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bottom w:val="single" w:sz="4" w:space="0" w:color="auto"/>
      </w:tblBorders>
      <w:tblLayout w:type="fixed"/>
      <w:tblCellMar>
        <w:top w:w="0" w:type="dxa"/>
        <w:bottom w:w="0" w:type="dxa"/>
      </w:tblCellMar>
      <w:tblLook w:val="0000"/>
    </w:tblPr>
    <w:tblGrid>
      <w:gridCol w:w="4830"/>
      <w:gridCol w:w="4830"/>
    </w:tblGrid>
    <w:tr>
      <w:tblPrEx>
        <w:tblW w:w="0" w:type="auto"/>
        <w:tblInd w:w="108" w:type="dxa"/>
        <w:tblBorders>
          <w:bottom w:val="single" w:sz="4" w:space="0" w:color="auto"/>
        </w:tblBorders>
        <w:tblLayout w:type="fixed"/>
        <w:tblCellMar>
          <w:top w:w="0" w:type="dxa"/>
          <w:bottom w:w="0" w:type="dxa"/>
        </w:tblCellMar>
        <w:tblLook w:val="0000"/>
      </w:tblPrEx>
      <w:trPr>
        <w:trHeight w:val="851"/>
      </w:trPr>
      <w:tc>
        <w:tcPr>
          <w:tcW w:w="4830" w:type="dxa"/>
          <w:vAlign w:val="bottom"/>
        </w:tcPr>
        <w:p>
          <w:pPr>
            <w:pStyle w:val="HeadingLeft"/>
            <w:rPr>
              <w:rFonts w:hint="eastAsia"/>
            </w:rPr>
          </w:pPr>
          <w:r>
            <w:fldChar w:fldCharType="begin"/>
          </w:r>
          <w:r>
            <w:instrText xml:space="preserve"> DOCPROPERTY  "Product&amp;Project Name"</w:instrText>
          </w:r>
          <w:r>
            <w:fldChar w:fldCharType="separate"/>
          </w:r>
          <w:r>
            <w:t>WLAN AC, FIT AP, FAT AP, 云AP</w:t>
          </w:r>
          <w:r>
            <w:fldChar w:fldCharType="end"/>
          </w:r>
        </w:p>
        <w:p>
          <w:pPr>
            <w:pStyle w:val="HeadingLeft"/>
            <w:rPr>
              <w:rFonts w:cs="Times New Roman"/>
            </w:rPr>
          </w:pPr>
          <w:r>
            <w:fldChar w:fldCharType="begin"/>
          </w:r>
          <w:r>
            <w:instrText xml:space="preserve"> DOCPROPERTY  DocumentName </w:instrText>
          </w:r>
          <w:r>
            <w:fldChar w:fldCharType="separate"/>
          </w:r>
          <w:r>
            <w:t>升级指导书</w:t>
          </w:r>
          <w:r>
            <w:fldChar w:fldCharType="end"/>
          </w:r>
        </w:p>
      </w:tc>
      <w:tc>
        <w:tcPr>
          <w:tcW w:w="4830" w:type="dxa"/>
          <w:vAlign w:val="bottom"/>
        </w:tcPr>
        <w:p>
          <w:pPr>
            <w:pStyle w:val="HeadingRight"/>
          </w:pPr>
          <w:r>
            <w:fldChar w:fldCharType="begin"/>
          </w:r>
          <w:r>
            <w:instrText xml:space="preserve"> STYLEREF  "Appendix heading 1" \n  \* MERGEFORMAT </w:instrText>
          </w:r>
          <w:r>
            <w:fldChar w:fldCharType="separate"/>
          </w:r>
          <w:r>
            <w:rPr>
              <w:noProof/>
            </w:rPr>
            <w:t xml:space="preserve">A </w:t>
          </w:r>
          <w:r>
            <w:rPr>
              <w:noProof/>
            </w:rPr>
            <w:fldChar w:fldCharType="end"/>
          </w:r>
          <w:r>
            <w:fldChar w:fldCharType="begin"/>
          </w:r>
          <w:r>
            <w:instrText xml:space="preserve"> STYLEREF  "</w:instrText>
          </w:r>
          <w:r>
            <w:rPr>
              <w:rFonts w:hint="eastAsia"/>
            </w:rPr>
            <w:instrText>Appendix heading 1</w:instrText>
          </w:r>
          <w:r>
            <w:instrText xml:space="preserve">" </w:instrText>
          </w:r>
          <w:r>
            <w:fldChar w:fldCharType="separate"/>
          </w:r>
          <w:r>
            <w:rPr>
              <w:noProof/>
            </w:rPr>
            <w:t>11111</w:t>
          </w:r>
          <w:r>
            <w:fldChar w:fldCharType="end"/>
          </w:r>
        </w:p>
      </w:tc>
    </w:tr>
  </w:tbl>
  <w:p>
    <w:pPr>
      <w:pStyle w:val="HeadingRight"/>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bottom w:val="single" w:sz="4" w:space="0" w:color="auto"/>
      </w:tblBorders>
      <w:tblLayout w:type="fixed"/>
      <w:tblCellMar>
        <w:top w:w="0" w:type="dxa"/>
        <w:bottom w:w="0" w:type="dxa"/>
      </w:tblCellMar>
      <w:tblLook w:val="0000"/>
    </w:tblPr>
    <w:tblGrid>
      <w:gridCol w:w="4830"/>
      <w:gridCol w:w="4830"/>
    </w:tblGrid>
    <w:tr>
      <w:tblPrEx>
        <w:tblW w:w="0" w:type="auto"/>
        <w:tblInd w:w="108" w:type="dxa"/>
        <w:tblBorders>
          <w:bottom w:val="single" w:sz="4" w:space="0" w:color="auto"/>
        </w:tblBorders>
        <w:tblLayout w:type="fixed"/>
        <w:tblCellMar>
          <w:top w:w="0" w:type="dxa"/>
          <w:bottom w:w="0" w:type="dxa"/>
        </w:tblCellMar>
        <w:tblLook w:val="0000"/>
      </w:tblPrEx>
      <w:trPr>
        <w:trHeight w:val="851"/>
      </w:trPr>
      <w:tc>
        <w:tcPr>
          <w:tcW w:w="4830" w:type="dxa"/>
          <w:vAlign w:val="bottom"/>
        </w:tcPr>
        <w:p>
          <w:pPr>
            <w:pStyle w:val="HeadingLeft"/>
            <w:rPr>
              <w:rFonts w:hint="eastAsia"/>
            </w:rPr>
          </w:pPr>
          <w:r>
            <w:fldChar w:fldCharType="begin"/>
          </w:r>
          <w:r>
            <w:instrText xml:space="preserve"> DOCPROPERTY  "Product&amp;Project Name"</w:instrText>
          </w:r>
          <w:r>
            <w:fldChar w:fldCharType="separate"/>
          </w:r>
          <w:r>
            <w:t>WLAN AC, FIT AP, FAT AP, 云AP</w:t>
          </w:r>
          <w:r>
            <w:fldChar w:fldCharType="end"/>
          </w:r>
        </w:p>
        <w:p>
          <w:pPr>
            <w:pStyle w:val="HeadingLeft"/>
            <w:rPr>
              <w:rFonts w:cs="Times New Roman"/>
            </w:rPr>
          </w:pPr>
          <w:r>
            <w:fldChar w:fldCharType="begin"/>
          </w:r>
          <w:r>
            <w:instrText xml:space="preserve"> DOCPROPERTY  DocumentName </w:instrText>
          </w:r>
          <w:r>
            <w:fldChar w:fldCharType="separate"/>
          </w:r>
          <w:r>
            <w:t>升级指导书</w:t>
          </w:r>
          <w:r>
            <w:fldChar w:fldCharType="end"/>
          </w:r>
        </w:p>
      </w:tc>
      <w:tc>
        <w:tcPr>
          <w:tcW w:w="4830" w:type="dxa"/>
          <w:vAlign w:val="bottom"/>
        </w:tcPr>
        <w:p>
          <w:pPr>
            <w:pStyle w:val="HeadingRight"/>
          </w:pPr>
          <w:r>
            <w:fldChar w:fldCharType="begin"/>
          </w:r>
          <w:r>
            <w:instrText xml:space="preserve"> STYLEREF  "Appendix heading 1" \n  \* MERGEFORMAT </w:instrText>
          </w:r>
          <w:r>
            <w:fldChar w:fldCharType="separate"/>
          </w:r>
          <w:r>
            <w:rPr>
              <w:rFonts w:ascii="Times New Roman" w:eastAsia="宋体" w:cs="Arial"/>
              <w:noProof/>
              <w:kern w:val="2"/>
              <w:sz w:val="20"/>
              <w:szCs w:val="20"/>
              <w:lang w:val="en-US" w:eastAsia="zh-CN" w:bidi="ar-SA"/>
            </w:rPr>
            <w:t xml:space="preserve">C </w:t>
          </w:r>
          <w:r>
            <w:rPr>
              <w:noProof/>
            </w:rPr>
            <w:fldChar w:fldCharType="end"/>
          </w:r>
          <w:r>
            <w:fldChar w:fldCharType="begin"/>
          </w:r>
          <w:r>
            <w:instrText xml:space="preserve"> STYLEREF  "</w:instrText>
          </w:r>
          <w:r>
            <w:rPr>
              <w:rFonts w:hint="eastAsia"/>
            </w:rPr>
            <w:instrText>Appendix heading 1</w:instrText>
          </w:r>
          <w:r>
            <w:instrText xml:space="preserve">" </w:instrText>
          </w:r>
          <w:r>
            <w:fldChar w:fldCharType="separate"/>
          </w:r>
          <w:r>
            <w:t>附录C</w:t>
          </w:r>
          <w:r>
            <w:fldChar w:fldCharType="end"/>
          </w:r>
        </w:p>
      </w:tc>
    </w:tr>
  </w:tbl>
  <w:p>
    <w:pPr>
      <w:pStyle w:val="HeadingRigh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ingRight"/>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bottom w:val="single" w:sz="4" w:space="0" w:color="auto"/>
      </w:tblBorders>
      <w:tblLayout w:type="fixed"/>
      <w:tblCellMar>
        <w:top w:w="0" w:type="dxa"/>
        <w:bottom w:w="0" w:type="dxa"/>
      </w:tblCellMar>
      <w:tblLook w:val="0000"/>
    </w:tblPr>
    <w:tblGrid>
      <w:gridCol w:w="4829"/>
      <w:gridCol w:w="4830"/>
    </w:tblGrid>
    <w:tr>
      <w:tblPrEx>
        <w:tblW w:w="0" w:type="auto"/>
        <w:tblInd w:w="108" w:type="dxa"/>
        <w:tblBorders>
          <w:bottom w:val="single" w:sz="4" w:space="0" w:color="auto"/>
        </w:tblBorders>
        <w:tblLayout w:type="fixed"/>
        <w:tblCellMar>
          <w:top w:w="0" w:type="dxa"/>
          <w:bottom w:w="0" w:type="dxa"/>
        </w:tblCellMar>
        <w:tblLook w:val="0000"/>
      </w:tblPrEx>
      <w:trPr>
        <w:trHeight w:val="851"/>
      </w:trPr>
      <w:tc>
        <w:tcPr>
          <w:tcW w:w="4829" w:type="dxa"/>
          <w:vAlign w:val="bottom"/>
        </w:tcPr>
        <w:p>
          <w:pPr>
            <w:pStyle w:val="HeadingLeft"/>
            <w:rPr>
              <w:rFonts w:eastAsia="宋体" w:hint="eastAsia"/>
            </w:rPr>
          </w:pPr>
          <w:r>
            <w:fldChar w:fldCharType="begin"/>
          </w:r>
          <w:r>
            <w:instrText xml:space="preserve"> DOCPROPERTY  "Product&amp;Project Name"</w:instrText>
          </w:r>
          <w:r>
            <w:fldChar w:fldCharType="separate"/>
          </w:r>
          <w:r>
            <w:t>WLAN AC, FIT AP, FAT AP, 云AP</w:t>
          </w:r>
          <w:r>
            <w:fldChar w:fldCharType="end"/>
          </w:r>
        </w:p>
        <w:p>
          <w:pPr>
            <w:pStyle w:val="HeadingLeft"/>
            <w:rPr>
              <w:rFonts w:cs="Times New Roman"/>
            </w:rPr>
          </w:pPr>
          <w:r>
            <w:fldChar w:fldCharType="begin"/>
          </w:r>
          <w:r>
            <w:instrText xml:space="preserve"> DOCPROPERTY  DocumentName</w:instrText>
          </w:r>
          <w:r>
            <w:fldChar w:fldCharType="separate"/>
          </w:r>
          <w:r>
            <w:t>升级指导书</w:t>
          </w:r>
          <w:r>
            <w:fldChar w:fldCharType="end"/>
          </w:r>
        </w:p>
      </w:tc>
      <w:tc>
        <w:tcPr>
          <w:tcW w:w="4830" w:type="dxa"/>
          <w:vAlign w:val="bottom"/>
        </w:tcPr>
        <w:p>
          <w:pPr>
            <w:pStyle w:val="HeadingRight"/>
          </w:pPr>
          <w:r>
            <w:fldChar w:fldCharType="begin"/>
          </w:r>
          <w:r>
            <w:instrText xml:space="preserve"> STYLEREF  "Heading1 no Number" </w:instrText>
          </w:r>
          <w:r>
            <w:fldChar w:fldCharType="separate"/>
          </w:r>
          <w:r>
            <w:rPr>
              <w:rFonts w:hint="eastAsia"/>
              <w:noProof/>
            </w:rPr>
            <w:t>前言</w:t>
          </w:r>
          <w:r>
            <w:fldChar w:fldCharType="end"/>
          </w:r>
        </w:p>
      </w:tc>
    </w:tr>
  </w:tbl>
  <w:p>
    <w:pPr>
      <w:pStyle w:val="HeadingRight"/>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bottom w:val="single" w:sz="4" w:space="0" w:color="auto"/>
      </w:tblBorders>
      <w:tblLayout w:type="fixed"/>
      <w:tblCellMar>
        <w:top w:w="0" w:type="dxa"/>
        <w:bottom w:w="0" w:type="dxa"/>
      </w:tblCellMar>
      <w:tblLook w:val="0000"/>
    </w:tblPr>
    <w:tblGrid>
      <w:gridCol w:w="4829"/>
      <w:gridCol w:w="4830"/>
    </w:tblGrid>
    <w:tr>
      <w:tblPrEx>
        <w:tblW w:w="0" w:type="auto"/>
        <w:tblInd w:w="108" w:type="dxa"/>
        <w:tblBorders>
          <w:bottom w:val="single" w:sz="4" w:space="0" w:color="auto"/>
        </w:tblBorders>
        <w:tblLayout w:type="fixed"/>
        <w:tblCellMar>
          <w:top w:w="0" w:type="dxa"/>
          <w:bottom w:w="0" w:type="dxa"/>
        </w:tblCellMar>
        <w:tblLook w:val="0000"/>
      </w:tblPrEx>
      <w:trPr>
        <w:trHeight w:val="851"/>
      </w:trPr>
      <w:tc>
        <w:tcPr>
          <w:tcW w:w="4829" w:type="dxa"/>
          <w:vAlign w:val="bottom"/>
        </w:tcPr>
        <w:p>
          <w:pPr>
            <w:pStyle w:val="HeadingLeft"/>
            <w:rPr>
              <w:rFonts w:eastAsia="宋体" w:hint="eastAsia"/>
            </w:rPr>
          </w:pPr>
          <w:r>
            <w:fldChar w:fldCharType="begin"/>
          </w:r>
          <w:r>
            <w:instrText xml:space="preserve"> DOCPROPERTY  "Product&amp;Project Name"</w:instrText>
          </w:r>
          <w:r>
            <w:fldChar w:fldCharType="separate"/>
          </w:r>
          <w:r>
            <w:t>WLAN AC, FIT AP, FAT AP, 云AP</w:t>
          </w:r>
          <w:r>
            <w:fldChar w:fldCharType="end"/>
          </w:r>
        </w:p>
        <w:p>
          <w:pPr>
            <w:pStyle w:val="HeadingLeft"/>
            <w:rPr>
              <w:rFonts w:cs="Times New Roman"/>
            </w:rPr>
          </w:pPr>
          <w:r>
            <w:fldChar w:fldCharType="begin"/>
          </w:r>
          <w:r>
            <w:instrText xml:space="preserve"> DOCPROPERTY  DocumentName</w:instrText>
          </w:r>
          <w:r>
            <w:fldChar w:fldCharType="separate"/>
          </w:r>
          <w:r>
            <w:t>升级指导书</w:t>
          </w:r>
          <w:r>
            <w:fldChar w:fldCharType="end"/>
          </w:r>
        </w:p>
      </w:tc>
      <w:tc>
        <w:tcPr>
          <w:tcW w:w="4830" w:type="dxa"/>
          <w:vAlign w:val="bottom"/>
        </w:tcPr>
        <w:p>
          <w:pPr>
            <w:pStyle w:val="HeadingRight"/>
          </w:pPr>
          <w:r>
            <w:fldChar w:fldCharType="begin"/>
          </w:r>
          <w:r>
            <w:instrText xml:space="preserve"> STYLEREF  "Heading1 no Number" </w:instrText>
          </w:r>
          <w:r>
            <w:fldChar w:fldCharType="separate"/>
          </w:r>
          <w:r>
            <w:t>前言</w:t>
          </w:r>
          <w:r>
            <w:fldChar w:fldCharType="end"/>
          </w:r>
        </w:p>
      </w:tc>
    </w:tr>
  </w:tbl>
  <w:p>
    <w:pPr>
      <w:pStyle w:val="HeadingRight"/>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bottom w:val="single" w:sz="4" w:space="0" w:color="auto"/>
      </w:tblBorders>
      <w:tblLayout w:type="fixed"/>
      <w:tblCellMar>
        <w:top w:w="0" w:type="dxa"/>
        <w:bottom w:w="0" w:type="dxa"/>
      </w:tblCellMar>
      <w:tblLook w:val="0000"/>
    </w:tblPr>
    <w:tblGrid>
      <w:gridCol w:w="4830"/>
      <w:gridCol w:w="4830"/>
    </w:tblGrid>
    <w:tr>
      <w:tblPrEx>
        <w:tblW w:w="0" w:type="auto"/>
        <w:tblInd w:w="108" w:type="dxa"/>
        <w:tblBorders>
          <w:bottom w:val="single" w:sz="4" w:space="0" w:color="auto"/>
        </w:tblBorders>
        <w:tblLayout w:type="fixed"/>
        <w:tblCellMar>
          <w:top w:w="0" w:type="dxa"/>
          <w:bottom w:w="0" w:type="dxa"/>
        </w:tblCellMar>
        <w:tblLook w:val="0000"/>
      </w:tblPrEx>
      <w:trPr>
        <w:trHeight w:val="851"/>
      </w:trPr>
      <w:tc>
        <w:tcPr>
          <w:tcW w:w="4830" w:type="dxa"/>
          <w:vAlign w:val="bottom"/>
        </w:tcPr>
        <w:p>
          <w:pPr>
            <w:pStyle w:val="HeadingLeft"/>
            <w:rPr>
              <w:rFonts w:hint="eastAsia"/>
            </w:rPr>
          </w:pPr>
          <w:r>
            <w:fldChar w:fldCharType="begin"/>
          </w:r>
          <w:r>
            <w:instrText xml:space="preserve"> DOCPROPERTY  "Product&amp;Project Name"</w:instrText>
          </w:r>
          <w:r>
            <w:fldChar w:fldCharType="separate"/>
          </w:r>
          <w:r>
            <w:t>WLAN AC, FIT AP, FAT AP, 云AP</w:t>
          </w:r>
          <w:r>
            <w:fldChar w:fldCharType="end"/>
          </w:r>
        </w:p>
        <w:p>
          <w:pPr>
            <w:pStyle w:val="HeadingLeft"/>
            <w:rPr>
              <w:rFonts w:cs="Times New Roman"/>
            </w:rPr>
          </w:pPr>
          <w:r>
            <w:fldChar w:fldCharType="begin"/>
          </w:r>
          <w:r>
            <w:instrText xml:space="preserve"> DOCPROPERTY  DocumentName </w:instrText>
          </w:r>
          <w:r>
            <w:fldChar w:fldCharType="separate"/>
          </w:r>
          <w:r>
            <w:t>升级指导书</w:t>
          </w:r>
          <w:r>
            <w:fldChar w:fldCharType="end"/>
          </w:r>
        </w:p>
      </w:tc>
      <w:tc>
        <w:tcPr>
          <w:tcW w:w="4830" w:type="dxa"/>
          <w:vAlign w:val="bottom"/>
        </w:tcPr>
        <w:p>
          <w:pPr>
            <w:pStyle w:val="HeadingRight"/>
            <w:rPr>
              <w:rFonts w:cs="Times New Roman"/>
            </w:rPr>
          </w:pPr>
          <w:r>
            <w:fldChar w:fldCharType="begin"/>
          </w:r>
          <w:r>
            <w:instrText xml:space="preserve"> STYLEREF  "Contents" </w:instrText>
          </w:r>
          <w:r>
            <w:fldChar w:fldCharType="separate"/>
          </w:r>
          <w:r>
            <w:rPr>
              <w:rFonts w:hint="eastAsia"/>
              <w:noProof/>
            </w:rPr>
            <w:t>目</w:t>
          </w:r>
          <w:r>
            <w:rPr>
              <w:rFonts w:hint="eastAsia"/>
              <w:noProof/>
            </w:rPr>
            <w:t xml:space="preserve">  </w:t>
          </w:r>
          <w:r>
            <w:rPr>
              <w:rFonts w:hint="eastAsia"/>
              <w:noProof/>
            </w:rPr>
            <w:t>录</w:t>
          </w:r>
          <w:r>
            <w:rPr>
              <w:rFonts w:hint="eastAsia"/>
              <w:noProof/>
            </w:rPr>
            <w:t xml:space="preserve"> (Contents)</w:t>
          </w:r>
          <w:r>
            <w:fldChar w:fldCharType="end"/>
          </w:r>
        </w:p>
      </w:tc>
    </w:tr>
  </w:tbl>
  <w:p>
    <w:pPr>
      <w:pStyle w:val="HeadingRight"/>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bottom w:val="single" w:sz="4" w:space="0" w:color="auto"/>
      </w:tblBorders>
      <w:tblLayout w:type="fixed"/>
      <w:tblCellMar>
        <w:top w:w="0" w:type="dxa"/>
        <w:bottom w:w="0" w:type="dxa"/>
      </w:tblCellMar>
      <w:tblLook w:val="0000"/>
    </w:tblPr>
    <w:tblGrid>
      <w:gridCol w:w="4830"/>
      <w:gridCol w:w="4830"/>
    </w:tblGrid>
    <w:tr>
      <w:tblPrEx>
        <w:tblW w:w="0" w:type="auto"/>
        <w:tblInd w:w="108" w:type="dxa"/>
        <w:tblBorders>
          <w:bottom w:val="single" w:sz="4" w:space="0" w:color="auto"/>
        </w:tblBorders>
        <w:tblLayout w:type="fixed"/>
        <w:tblCellMar>
          <w:top w:w="0" w:type="dxa"/>
          <w:bottom w:w="0" w:type="dxa"/>
        </w:tblCellMar>
        <w:tblLook w:val="0000"/>
      </w:tblPrEx>
      <w:trPr>
        <w:trHeight w:val="851"/>
      </w:trPr>
      <w:tc>
        <w:tcPr>
          <w:tcW w:w="4830" w:type="dxa"/>
          <w:vAlign w:val="bottom"/>
        </w:tcPr>
        <w:p>
          <w:pPr>
            <w:pStyle w:val="HeadingLeft"/>
            <w:rPr>
              <w:rFonts w:hint="eastAsia"/>
            </w:rPr>
          </w:pPr>
          <w:r>
            <w:fldChar w:fldCharType="begin"/>
          </w:r>
          <w:r>
            <w:instrText xml:space="preserve"> DOCPROPERTY  "Product&amp;Project Name"</w:instrText>
          </w:r>
          <w:r>
            <w:fldChar w:fldCharType="separate"/>
          </w:r>
          <w:r>
            <w:t>WLAN AC, FIT AP, FAT AP, 云AP</w:t>
          </w:r>
          <w:r>
            <w:fldChar w:fldCharType="end"/>
          </w:r>
        </w:p>
        <w:p>
          <w:pPr>
            <w:pStyle w:val="HeadingLeft"/>
            <w:rPr>
              <w:rFonts w:cs="Times New Roman"/>
            </w:rPr>
          </w:pPr>
          <w:r>
            <w:fldChar w:fldCharType="begin"/>
          </w:r>
          <w:r>
            <w:instrText xml:space="preserve"> DOCPROPERTY  DocumentName </w:instrText>
          </w:r>
          <w:r>
            <w:fldChar w:fldCharType="separate"/>
          </w:r>
          <w:r>
            <w:t>升级指导书</w:t>
          </w:r>
          <w:r>
            <w:fldChar w:fldCharType="end"/>
          </w:r>
        </w:p>
      </w:tc>
      <w:tc>
        <w:tcPr>
          <w:tcW w:w="4830" w:type="dxa"/>
          <w:vAlign w:val="bottom"/>
        </w:tcPr>
        <w:p>
          <w:pPr>
            <w:pStyle w:val="HeadingRight"/>
            <w:rPr>
              <w:rFonts w:cs="Times New Roman"/>
            </w:rPr>
          </w:pPr>
          <w:r>
            <w:fldChar w:fldCharType="begin"/>
          </w:r>
          <w:r>
            <w:instrText xml:space="preserve"> STYLEREF  "Contents" </w:instrText>
          </w:r>
          <w:r>
            <w:fldChar w:fldCharType="separate"/>
          </w:r>
          <w:r>
            <w:t>目  录</w:t>
          </w:r>
          <w:r>
            <w:fldChar w:fldCharType="end"/>
          </w:r>
        </w:p>
      </w:tc>
    </w:tr>
  </w:tbl>
  <w:p>
    <w:pPr>
      <w:pStyle w:val="HeadingRight"/>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bottom w:val="single" w:sz="4" w:space="0" w:color="auto"/>
      </w:tblBorders>
      <w:tblLayout w:type="fixed"/>
      <w:tblCellMar>
        <w:top w:w="0" w:type="dxa"/>
        <w:bottom w:w="0" w:type="dxa"/>
      </w:tblCellMar>
      <w:tblLook w:val="0000"/>
    </w:tblPr>
    <w:tblGrid>
      <w:gridCol w:w="5460"/>
      <w:gridCol w:w="4200"/>
    </w:tblGrid>
    <w:tr>
      <w:tblPrEx>
        <w:tblW w:w="0" w:type="auto"/>
        <w:tblInd w:w="108" w:type="dxa"/>
        <w:tblBorders>
          <w:bottom w:val="single" w:sz="4" w:space="0" w:color="auto"/>
        </w:tblBorders>
        <w:tblLayout w:type="fixed"/>
        <w:tblCellMar>
          <w:top w:w="0" w:type="dxa"/>
          <w:bottom w:w="0" w:type="dxa"/>
        </w:tblCellMar>
        <w:tblLook w:val="0000"/>
      </w:tblPrEx>
      <w:trPr>
        <w:trHeight w:val="851"/>
      </w:trPr>
      <w:tc>
        <w:tcPr>
          <w:tcW w:w="5460" w:type="dxa"/>
          <w:vAlign w:val="bottom"/>
        </w:tcPr>
        <w:p>
          <w:pPr>
            <w:pStyle w:val="HeadingLeft"/>
            <w:rPr>
              <w:rFonts w:cs="Times New Roman"/>
            </w:rPr>
          </w:pPr>
        </w:p>
      </w:tc>
      <w:tc>
        <w:tcPr>
          <w:tcW w:w="4200" w:type="dxa"/>
          <w:vAlign w:val="bottom"/>
        </w:tcPr>
        <w:p>
          <w:pPr>
            <w:pStyle w:val="HeadingRight"/>
            <w:rPr>
              <w:rFonts w:cs="Times New Roman"/>
            </w:rPr>
          </w:pPr>
        </w:p>
      </w:tc>
    </w:tr>
  </w:tbl>
  <w:p>
    <w:pPr>
      <w:pStyle w:val="HeadingRight"/>
    </w:pPr>
  </w:p>
  <w:tbl>
    <w:tblPr>
      <w:tblW w:w="0" w:type="auto"/>
      <w:tblInd w:w="108" w:type="dxa"/>
      <w:tblBorders>
        <w:bottom w:val="single" w:sz="4" w:space="0" w:color="auto"/>
      </w:tblBorders>
      <w:tblLayout w:type="fixed"/>
      <w:tblCellMar>
        <w:top w:w="0" w:type="dxa"/>
        <w:bottom w:w="0" w:type="dxa"/>
      </w:tblCellMar>
      <w:tblLook w:val="0000"/>
    </w:tblPr>
    <w:tblGrid>
      <w:gridCol w:w="5460"/>
      <w:gridCol w:w="4200"/>
    </w:tblGrid>
    <w:tr>
      <w:tblPrEx>
        <w:tblW w:w="0" w:type="auto"/>
        <w:tblInd w:w="108" w:type="dxa"/>
        <w:tblBorders>
          <w:bottom w:val="single" w:sz="4" w:space="0" w:color="auto"/>
        </w:tblBorders>
        <w:tblLayout w:type="fixed"/>
        <w:tblCellMar>
          <w:top w:w="0" w:type="dxa"/>
          <w:bottom w:w="0" w:type="dxa"/>
        </w:tblCellMar>
        <w:tblLook w:val="0000"/>
      </w:tblPrEx>
      <w:trPr>
        <w:trHeight w:val="851"/>
      </w:trPr>
      <w:tc>
        <w:tcPr>
          <w:tcW w:w="5460" w:type="dxa"/>
          <w:vAlign w:val="bottom"/>
        </w:tcPr>
        <w:p>
          <w:pPr>
            <w:pStyle w:val="HeadingLeft"/>
            <w:rPr>
              <w:rFonts w:cs="Times New Roman"/>
            </w:rPr>
          </w:pPr>
        </w:p>
      </w:tc>
      <w:tc>
        <w:tcPr>
          <w:tcW w:w="4200" w:type="dxa"/>
          <w:vAlign w:val="bottom"/>
        </w:tcPr>
        <w:p>
          <w:pPr>
            <w:pStyle w:val="HeadingRight"/>
            <w:rPr>
              <w:rFonts w:cs="Times New Roman"/>
            </w:rPr>
          </w:pPr>
        </w:p>
      </w:tc>
    </w:tr>
  </w:tbl>
  <w:p/>
  <w:p>
    <w:pPr>
      <w:pStyle w:val="Heading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pt;height:9pt" o:bullet="t">
        <v:imagedata r:id="rId1" o:title="钥匙"/>
      </v:shape>
    </w:pict>
  </w:numPicBullet>
  <w:abstractNum w:abstractNumId="0">
    <w:nsid w:val="FFFFFF7C"/>
    <w:multiLevelType w:val="singleLevel"/>
    <w:tmpl w:val="99A0F9D2"/>
    <w:lvl w:ilvl="0">
      <w:start w:val="1"/>
      <w:numFmt w:val="decimal"/>
      <w:pStyle w:val="ListNumber5"/>
      <w:lvlText w:val="%1."/>
      <w:lvlJc w:val="left"/>
      <w:pPr>
        <w:tabs>
          <w:tab w:val="num" w:pos="2040"/>
        </w:tabs>
        <w:ind w:left="2040" w:hanging="360"/>
      </w:pPr>
    </w:lvl>
  </w:abstractNum>
  <w:abstractNum w:abstractNumId="1">
    <w:nsid w:val="FFFFFF7D"/>
    <w:multiLevelType w:val="singleLevel"/>
    <w:tmpl w:val="B67E9368"/>
    <w:lvl w:ilvl="0">
      <w:start w:val="1"/>
      <w:numFmt w:val="decimal"/>
      <w:pStyle w:val="ListNumber4"/>
      <w:lvlText w:val="%1."/>
      <w:lvlJc w:val="left"/>
      <w:pPr>
        <w:tabs>
          <w:tab w:val="num" w:pos="1620"/>
        </w:tabs>
        <w:ind w:left="1620" w:hanging="360"/>
      </w:pPr>
    </w:lvl>
  </w:abstractNum>
  <w:abstractNum w:abstractNumId="2">
    <w:nsid w:val="FFFFFF7E"/>
    <w:multiLevelType w:val="singleLevel"/>
    <w:tmpl w:val="B3569E6A"/>
    <w:lvl w:ilvl="0">
      <w:start w:val="1"/>
      <w:numFmt w:val="decimal"/>
      <w:pStyle w:val="ListNumber3"/>
      <w:lvlText w:val="%1."/>
      <w:lvlJc w:val="left"/>
      <w:pPr>
        <w:tabs>
          <w:tab w:val="num" w:pos="1200"/>
        </w:tabs>
        <w:ind w:left="1200" w:hanging="360"/>
      </w:pPr>
    </w:lvl>
  </w:abstractNum>
  <w:abstractNum w:abstractNumId="3">
    <w:nsid w:val="FFFFFF7F"/>
    <w:multiLevelType w:val="singleLevel"/>
    <w:tmpl w:val="C380AB64"/>
    <w:lvl w:ilvl="0">
      <w:start w:val="1"/>
      <w:numFmt w:val="decimal"/>
      <w:pStyle w:val="ListNumber2"/>
      <w:lvlText w:val="%1."/>
      <w:lvlJc w:val="left"/>
      <w:pPr>
        <w:tabs>
          <w:tab w:val="num" w:pos="780"/>
        </w:tabs>
        <w:ind w:left="780" w:hanging="360"/>
      </w:pPr>
    </w:lvl>
  </w:abstractNum>
  <w:abstractNum w:abstractNumId="4">
    <w:nsid w:val="FFFFFF80"/>
    <w:multiLevelType w:val="singleLevel"/>
    <w:tmpl w:val="5540CDCC"/>
    <w:lvl w:ilvl="0">
      <w:start w:val="1"/>
      <w:numFmt w:val="bullet"/>
      <w:pStyle w:val="ListBullet5"/>
      <w:lvlText w:val=""/>
      <w:lvlJc w:val="left"/>
      <w:pPr>
        <w:tabs>
          <w:tab w:val="num" w:pos="2040"/>
        </w:tabs>
        <w:ind w:left="2040" w:hanging="360"/>
      </w:pPr>
      <w:rPr>
        <w:rFonts w:ascii="Wingdings" w:hAnsi="Wingdings" w:hint="default"/>
      </w:rPr>
    </w:lvl>
  </w:abstractNum>
  <w:abstractNum w:abstractNumId="5">
    <w:nsid w:val="FFFFFF81"/>
    <w:multiLevelType w:val="singleLevel"/>
    <w:tmpl w:val="62AAB2E4"/>
    <w:lvl w:ilvl="0">
      <w:start w:val="1"/>
      <w:numFmt w:val="bullet"/>
      <w:pStyle w:val="ListBullet4"/>
      <w:lvlText w:val=""/>
      <w:lvlJc w:val="left"/>
      <w:pPr>
        <w:tabs>
          <w:tab w:val="num" w:pos="1620"/>
        </w:tabs>
        <w:ind w:left="1620" w:hanging="360"/>
      </w:pPr>
      <w:rPr>
        <w:rFonts w:ascii="Wingdings" w:hAnsi="Wingdings" w:hint="default"/>
      </w:rPr>
    </w:lvl>
  </w:abstractNum>
  <w:abstractNum w:abstractNumId="6">
    <w:nsid w:val="FFFFFF82"/>
    <w:multiLevelType w:val="singleLevel"/>
    <w:tmpl w:val="82CC6F5A"/>
    <w:lvl w:ilvl="0">
      <w:start w:val="1"/>
      <w:numFmt w:val="bullet"/>
      <w:pStyle w:val="ListBullet3"/>
      <w:lvlText w:val=""/>
      <w:lvlJc w:val="left"/>
      <w:pPr>
        <w:tabs>
          <w:tab w:val="num" w:pos="1200"/>
        </w:tabs>
        <w:ind w:left="1200" w:hanging="360"/>
      </w:pPr>
      <w:rPr>
        <w:rFonts w:ascii="Wingdings" w:hAnsi="Wingdings" w:hint="default"/>
      </w:rPr>
    </w:lvl>
  </w:abstractNum>
  <w:abstractNum w:abstractNumId="7">
    <w:nsid w:val="FFFFFF83"/>
    <w:multiLevelType w:val="singleLevel"/>
    <w:tmpl w:val="8CEEF62C"/>
    <w:lvl w:ilvl="0">
      <w:start w:val="1"/>
      <w:numFmt w:val="bullet"/>
      <w:pStyle w:val="ListBullet2"/>
      <w:lvlText w:val=""/>
      <w:lvlJc w:val="left"/>
      <w:pPr>
        <w:tabs>
          <w:tab w:val="num" w:pos="780"/>
        </w:tabs>
        <w:ind w:left="780" w:hanging="360"/>
      </w:pPr>
      <w:rPr>
        <w:rFonts w:ascii="Wingdings" w:hAnsi="Wingdings" w:hint="default"/>
      </w:rPr>
    </w:lvl>
  </w:abstractNum>
  <w:abstractNum w:abstractNumId="8">
    <w:nsid w:val="FFFFFF88"/>
    <w:multiLevelType w:val="singleLevel"/>
    <w:tmpl w:val="DA3EF886"/>
    <w:lvl w:ilvl="0">
      <w:start w:val="1"/>
      <w:numFmt w:val="decimal"/>
      <w:pStyle w:val="ListNumber"/>
      <w:lvlText w:val="%1."/>
      <w:lvlJc w:val="left"/>
      <w:pPr>
        <w:tabs>
          <w:tab w:val="num" w:pos="360"/>
        </w:tabs>
        <w:ind w:left="360" w:hanging="360"/>
      </w:pPr>
    </w:lvl>
  </w:abstractNum>
  <w:abstractNum w:abstractNumId="9">
    <w:nsid w:val="FFFFFF89"/>
    <w:multiLevelType w:val="singleLevel"/>
    <w:tmpl w:val="95B607E8"/>
    <w:lvl w:ilvl="0">
      <w:start w:val="1"/>
      <w:numFmt w:val="bullet"/>
      <w:pStyle w:val="ListBullet"/>
      <w:lvlText w:val=""/>
      <w:lvlJc w:val="left"/>
      <w:pPr>
        <w:tabs>
          <w:tab w:val="num" w:pos="360"/>
        </w:tabs>
        <w:ind w:left="360" w:hanging="360"/>
      </w:pPr>
      <w:rPr>
        <w:rFonts w:ascii="Wingdings" w:hAnsi="Wingdings" w:hint="default"/>
      </w:rPr>
    </w:lvl>
  </w:abstractNum>
  <w:abstractNum w:abstractNumId="10">
    <w:nsid w:val="0E8701E2"/>
    <w:multiLevelType w:val="hybridMultilevel"/>
    <w:tmpl w:val="A6582318"/>
    <w:lvl w:ilvl="0">
      <w:start w:val="1"/>
      <w:numFmt w:val="bullet"/>
      <w:pStyle w:val="CAUTIONTextList"/>
      <w:lvlText w:val=""/>
      <w:lvlJc w:val="left"/>
      <w:pPr>
        <w:tabs>
          <w:tab w:val="num" w:pos="1985"/>
        </w:tabs>
        <w:ind w:left="1985" w:hanging="284"/>
      </w:pPr>
      <w:rPr>
        <w:rFonts w:ascii="Wingdings" w:hAnsi="Wingdings" w:hint="default"/>
        <w:color w:val="auto"/>
        <w:spacing w:val="0"/>
        <w:w w:val="100"/>
        <w:position w:val="1"/>
        <w:sz w:val="16"/>
        <w:szCs w:val="16"/>
      </w:rPr>
    </w:lvl>
    <w:lvl w:ilvl="1" w:tentative="1">
      <w:start w:val="1"/>
      <w:numFmt w:val="bullet"/>
      <w:lvlText w:val=""/>
      <w:lvlJc w:val="left"/>
      <w:pPr>
        <w:tabs>
          <w:tab w:val="num" w:pos="840"/>
        </w:tabs>
        <w:ind w:left="840" w:hanging="420"/>
      </w:pPr>
      <w:rPr>
        <w:rFonts w:ascii="Wingdings" w:hAnsi="Wingdings" w:hint="default"/>
      </w:rPr>
    </w:lvl>
    <w:lvl w:ilvl="2" w:tentative="1">
      <w:start w:val="1"/>
      <w:numFmt w:val="bullet"/>
      <w:lvlText w:val=""/>
      <w:lvlJc w:val="left"/>
      <w:pPr>
        <w:tabs>
          <w:tab w:val="num" w:pos="1260"/>
        </w:tabs>
        <w:ind w:left="1260" w:hanging="420"/>
      </w:pPr>
      <w:rPr>
        <w:rFonts w:ascii="Wingdings" w:hAnsi="Wingdings" w:hint="default"/>
      </w:rPr>
    </w:lvl>
    <w:lvl w:ilvl="3" w:tentative="1">
      <w:start w:val="1"/>
      <w:numFmt w:val="bullet"/>
      <w:lvlText w:val=""/>
      <w:lvlJc w:val="left"/>
      <w:pPr>
        <w:tabs>
          <w:tab w:val="num" w:pos="1680"/>
        </w:tabs>
        <w:ind w:left="1680" w:hanging="420"/>
      </w:pPr>
      <w:rPr>
        <w:rFonts w:ascii="Wingdings" w:hAnsi="Wingdings" w:hint="default"/>
      </w:rPr>
    </w:lvl>
    <w:lvl w:ilvl="4" w:tentative="1">
      <w:start w:val="1"/>
      <w:numFmt w:val="bullet"/>
      <w:lvlText w:val=""/>
      <w:lvlJc w:val="left"/>
      <w:pPr>
        <w:tabs>
          <w:tab w:val="num" w:pos="2100"/>
        </w:tabs>
        <w:ind w:left="2100" w:hanging="420"/>
      </w:pPr>
      <w:rPr>
        <w:rFonts w:ascii="Wingdings" w:hAnsi="Wingdings" w:hint="default"/>
      </w:rPr>
    </w:lvl>
    <w:lvl w:ilvl="5" w:tentative="1">
      <w:start w:val="1"/>
      <w:numFmt w:val="bullet"/>
      <w:lvlText w:val=""/>
      <w:lvlJc w:val="left"/>
      <w:pPr>
        <w:tabs>
          <w:tab w:val="num" w:pos="2520"/>
        </w:tabs>
        <w:ind w:left="2520" w:hanging="420"/>
      </w:pPr>
      <w:rPr>
        <w:rFonts w:ascii="Wingdings" w:hAnsi="Wingdings" w:hint="default"/>
      </w:rPr>
    </w:lvl>
    <w:lvl w:ilvl="6" w:tentative="1">
      <w:start w:val="1"/>
      <w:numFmt w:val="bullet"/>
      <w:lvlText w:val=""/>
      <w:lvlJc w:val="left"/>
      <w:pPr>
        <w:tabs>
          <w:tab w:val="num" w:pos="2940"/>
        </w:tabs>
        <w:ind w:left="2940" w:hanging="420"/>
      </w:pPr>
      <w:rPr>
        <w:rFonts w:ascii="Wingdings" w:hAnsi="Wingdings" w:hint="default"/>
      </w:rPr>
    </w:lvl>
    <w:lvl w:ilvl="7" w:tentative="1">
      <w:start w:val="1"/>
      <w:numFmt w:val="bullet"/>
      <w:lvlText w:val=""/>
      <w:lvlJc w:val="left"/>
      <w:pPr>
        <w:tabs>
          <w:tab w:val="num" w:pos="3360"/>
        </w:tabs>
        <w:ind w:left="3360" w:hanging="420"/>
      </w:pPr>
      <w:rPr>
        <w:rFonts w:ascii="Wingdings" w:hAnsi="Wingdings" w:hint="default"/>
      </w:rPr>
    </w:lvl>
    <w:lvl w:ilvl="8" w:tentative="1">
      <w:start w:val="1"/>
      <w:numFmt w:val="bullet"/>
      <w:lvlText w:val=""/>
      <w:lvlJc w:val="left"/>
      <w:pPr>
        <w:tabs>
          <w:tab w:val="num" w:pos="3780"/>
        </w:tabs>
        <w:ind w:left="3780" w:hanging="420"/>
      </w:pPr>
      <w:rPr>
        <w:rFonts w:ascii="Wingdings" w:hAnsi="Wingdings" w:hint="default"/>
      </w:rPr>
    </w:lvl>
  </w:abstractNum>
  <w:abstractNum w:abstractNumId="11">
    <w:nsid w:val="0EDB2900"/>
    <w:multiLevelType w:val="hybridMultilevel"/>
    <w:tmpl w:val="1698331E"/>
    <w:lvl w:ilvl="0">
      <w:start w:val="1"/>
      <w:numFmt w:val="bullet"/>
      <w:pStyle w:val="SubItemList"/>
      <w:lvlText w:val="−"/>
      <w:lvlJc w:val="left"/>
      <w:pPr>
        <w:tabs>
          <w:tab w:val="num" w:pos="2551"/>
        </w:tabs>
        <w:ind w:left="2551" w:hanging="425"/>
      </w:pPr>
      <w:rPr>
        <w:rFonts w:ascii="Times New Roman" w:hAnsi="Times New Roman" w:cs="Times New Roman" w:hint="default"/>
        <w:sz w:val="16"/>
        <w:szCs w:val="16"/>
      </w:rPr>
    </w:lvl>
    <w:lvl w:ilvl="1">
      <w:start w:val="1"/>
      <w:numFmt w:val="ganada"/>
      <w:pStyle w:val="ThirdLevelItemList"/>
      <w:lvlText w:val=""/>
      <w:lvlJc w:val="left"/>
      <w:pPr>
        <w:tabs>
          <w:tab w:val="num" w:pos="2976"/>
        </w:tabs>
        <w:ind w:left="2976" w:hanging="425"/>
      </w:pPr>
      <w:rPr>
        <w:rFonts w:ascii="Wingdings" w:hAnsi="Wingdings" w:cs="Wingdings" w:hint="default"/>
        <w:sz w:val="16"/>
        <w:szCs w:val="16"/>
      </w:rPr>
    </w:lvl>
    <w:lvl w:ilvl="2">
      <w:start w:val="1"/>
      <w:numFmt w:val="bullet"/>
      <w:pStyle w:val="FourthLevelItemList"/>
      <w:lvlText w:val="□"/>
      <w:lvlJc w:val="left"/>
      <w:pPr>
        <w:tabs>
          <w:tab w:val="num" w:pos="3401"/>
        </w:tabs>
        <w:ind w:left="3401" w:hanging="425"/>
      </w:pPr>
      <w:rPr>
        <w:rFonts w:ascii="Wingdings" w:hAnsi="Wingdings" w:cs="Wingdings" w:hint="default"/>
        <w:sz w:val="16"/>
        <w:szCs w:val="16"/>
      </w:rPr>
    </w:lvl>
    <w:lvl w:ilvl="3">
      <w:start w:val="1"/>
      <w:numFmt w:val="bullet"/>
      <w:lvlText w:val=""/>
      <w:lvlJc w:val="left"/>
      <w:pPr>
        <w:tabs>
          <w:tab w:val="num" w:pos="1680"/>
        </w:tabs>
        <w:ind w:left="1680" w:hanging="420"/>
      </w:pPr>
      <w:rPr>
        <w:rFonts w:ascii="Wingdings" w:hAnsi="Wingdings" w:cs="Wingdings" w:hint="default"/>
      </w:rPr>
    </w:lvl>
    <w:lvl w:ilvl="4">
      <w:start w:val="1"/>
      <w:numFmt w:val="bullet"/>
      <w:lvlText w:val=""/>
      <w:lvlJc w:val="left"/>
      <w:pPr>
        <w:tabs>
          <w:tab w:val="num" w:pos="2100"/>
        </w:tabs>
        <w:ind w:left="2100" w:hanging="420"/>
      </w:pPr>
      <w:rPr>
        <w:rFonts w:ascii="Wingdings" w:hAnsi="Wingdings" w:cs="Wingdings" w:hint="default"/>
      </w:rPr>
    </w:lvl>
    <w:lvl w:ilvl="5">
      <w:start w:val="1"/>
      <w:numFmt w:val="bullet"/>
      <w:lvlText w:val=""/>
      <w:lvlJc w:val="left"/>
      <w:pPr>
        <w:tabs>
          <w:tab w:val="num" w:pos="2520"/>
        </w:tabs>
        <w:ind w:left="2520" w:hanging="420"/>
      </w:pPr>
      <w:rPr>
        <w:rFonts w:ascii="Wingdings" w:hAnsi="Wingdings" w:cs="Wingdings" w:hint="default"/>
      </w:rPr>
    </w:lvl>
    <w:lvl w:ilvl="6">
      <w:start w:val="1"/>
      <w:numFmt w:val="bullet"/>
      <w:lvlText w:val=""/>
      <w:lvlJc w:val="left"/>
      <w:pPr>
        <w:tabs>
          <w:tab w:val="num" w:pos="2940"/>
        </w:tabs>
        <w:ind w:left="2940" w:hanging="420"/>
      </w:pPr>
      <w:rPr>
        <w:rFonts w:ascii="Wingdings" w:hAnsi="Wingdings" w:cs="Wingdings" w:hint="default"/>
      </w:rPr>
    </w:lvl>
    <w:lvl w:ilvl="7">
      <w:start w:val="1"/>
      <w:numFmt w:val="bullet"/>
      <w:lvlText w:val=""/>
      <w:lvlJc w:val="left"/>
      <w:pPr>
        <w:tabs>
          <w:tab w:val="num" w:pos="3360"/>
        </w:tabs>
        <w:ind w:left="3360" w:hanging="420"/>
      </w:pPr>
      <w:rPr>
        <w:rFonts w:ascii="Wingdings" w:hAnsi="Wingdings" w:cs="Wingdings" w:hint="default"/>
      </w:rPr>
    </w:lvl>
    <w:lvl w:ilvl="8">
      <w:start w:val="1"/>
      <w:numFmt w:val="bullet"/>
      <w:lvlText w:val=""/>
      <w:lvlJc w:val="left"/>
      <w:pPr>
        <w:tabs>
          <w:tab w:val="num" w:pos="3780"/>
        </w:tabs>
        <w:ind w:left="3780" w:hanging="420"/>
      </w:pPr>
      <w:rPr>
        <w:rFonts w:ascii="Wingdings" w:hAnsi="Wingdings" w:cs="Wingdings" w:hint="default"/>
      </w:rPr>
    </w:lvl>
  </w:abstractNum>
  <w:abstractNum w:abstractNumId="12">
    <w:nsid w:val="171657A1"/>
    <w:multiLevelType w:val="multilevel"/>
    <w:tmpl w:val="836400FC"/>
    <w:lvl w:ilvl="0">
      <w:start w:val="1"/>
      <w:numFmt w:val="decimal"/>
      <w:pStyle w:val="Heading1"/>
      <w:suff w:val="nothing"/>
      <w:lvlText w:val="%1 "/>
      <w:lvlJc w:val="left"/>
      <w:pPr>
        <w:ind w:left="0" w:firstLine="0"/>
      </w:pPr>
      <w:rPr>
        <w:rFonts w:ascii="Book Antiqua" w:eastAsia="黑体" w:hAnsi="Book Antiqua" w:cs="Book Antiqua" w:hint="default"/>
        <w:b/>
        <w:bCs/>
        <w:i w:val="0"/>
        <w:iCs w:val="0"/>
        <w:caps w:val="0"/>
        <w:strike w:val="0"/>
        <w:dstrike w:val="0"/>
        <w:outline w:val="0"/>
        <w:shadow w:val="0"/>
        <w:emboss w:val="0"/>
        <w:imprint w:val="0"/>
        <w:vanish w:val="0"/>
        <w:color w:val="000000"/>
        <w:sz w:val="144"/>
        <w:szCs w:val="144"/>
        <w:vertAlign w:val="baseline"/>
      </w:rPr>
    </w:lvl>
    <w:lvl w:ilvl="1">
      <w:start w:val="1"/>
      <w:numFmt w:val="decimal"/>
      <w:pStyle w:val="Heading2"/>
      <w:suff w:val="nothing"/>
      <w:lvlText w:val="%1.%2 "/>
      <w:lvlJc w:val="left"/>
      <w:pPr>
        <w:ind w:left="0" w:firstLine="0"/>
      </w:pPr>
      <w:rPr>
        <w:rFonts w:ascii="Book Antiqua" w:eastAsia="黑体" w:hAnsi="Book Antiqua" w:cs="Book Antiqua" w:hint="default"/>
        <w:b w:val="0"/>
        <w:bCs/>
        <w:i w:val="0"/>
        <w:iCs w:val="0"/>
        <w:caps w:val="0"/>
        <w:strike w:val="0"/>
        <w:dstrike w:val="0"/>
        <w:outline w:val="0"/>
        <w:shadow w:val="0"/>
        <w:emboss w:val="0"/>
        <w:imprint w:val="0"/>
        <w:snapToGrid w:val="0"/>
        <w:vanish w:val="0"/>
        <w:spacing w:val="0"/>
        <w:kern w:val="0"/>
        <w:sz w:val="36"/>
        <w:szCs w:val="36"/>
        <w:vertAlign w:val="baseline"/>
      </w:rPr>
    </w:lvl>
    <w:lvl w:ilvl="2">
      <w:start w:val="1"/>
      <w:numFmt w:val="decimal"/>
      <w:pStyle w:val="Heading3"/>
      <w:suff w:val="nothing"/>
      <w:lvlText w:val="%1.%2.%3 "/>
      <w:lvlJc w:val="left"/>
      <w:pPr>
        <w:ind w:left="0" w:firstLine="0"/>
      </w:pPr>
      <w:rPr>
        <w:rFonts w:ascii="Book Antiqua" w:eastAsia="黑体" w:hAnsi="Book Antiqua" w:cs="Book Antiqua" w:hint="default"/>
        <w:b w:val="0"/>
        <w:bCs/>
        <w:i w:val="0"/>
        <w:iCs w:val="0"/>
        <w:caps w:val="0"/>
        <w:strike w:val="0"/>
        <w:dstrike w:val="0"/>
        <w:outline w:val="0"/>
        <w:shadow w:val="0"/>
        <w:emboss w:val="0"/>
        <w:imprint w:val="0"/>
        <w:snapToGrid w:val="0"/>
        <w:vanish w:val="0"/>
        <w:kern w:val="0"/>
        <w:sz w:val="32"/>
        <w:szCs w:val="32"/>
        <w:vertAlign w:val="baseline"/>
      </w:rPr>
    </w:lvl>
    <w:lvl w:ilvl="3">
      <w:start w:val="1"/>
      <w:numFmt w:val="decimal"/>
      <w:lvlRestart w:val="1"/>
      <w:pStyle w:val="Heading4"/>
      <w:suff w:val="nothing"/>
      <w:lvlText w:val="%1.%2.%3.%4 "/>
      <w:lvlJc w:val="left"/>
      <w:pPr>
        <w:ind w:left="0" w:firstLine="0"/>
      </w:pPr>
      <w:rPr>
        <w:rFonts w:ascii="Book Antiqua" w:eastAsia="黑体" w:hAnsi="Book Antiqua" w:cs="Book Antiqua" w:hint="default"/>
        <w:bCs/>
        <w:i w:val="0"/>
        <w:iCs w:val="0"/>
        <w:caps w:val="0"/>
        <w:strike w:val="0"/>
        <w:dstrike w:val="0"/>
        <w:outline w:val="0"/>
        <w:shadow w:val="0"/>
        <w:emboss w:val="0"/>
        <w:imprint w:val="0"/>
        <w:vanish w:val="0"/>
        <w:sz w:val="28"/>
        <w:szCs w:val="28"/>
        <w:vertAlign w:val="baseline"/>
      </w:rPr>
    </w:lvl>
    <w:lvl w:ilvl="4">
      <w:start w:val="1"/>
      <w:numFmt w:val="decimal"/>
      <w:lvlRestart w:val="1"/>
      <w:pStyle w:val="Heading5"/>
      <w:suff w:val="nothing"/>
      <w:lvlText w:val="%1.%2.%3.%4.%5 "/>
      <w:lvlJc w:val="left"/>
      <w:pPr>
        <w:ind w:left="0" w:firstLine="0"/>
      </w:pPr>
      <w:rPr>
        <w:rFonts w:ascii="Book Antiqua" w:eastAsia="黑体" w:hAnsi="Book Antiqua" w:cs="Book Antiqua" w:hint="default"/>
        <w:bCs/>
        <w:i w:val="0"/>
        <w:iCs w:val="0"/>
        <w:caps w:val="0"/>
        <w:strike w:val="0"/>
        <w:dstrike w:val="0"/>
        <w:outline w:val="0"/>
        <w:shadow w:val="0"/>
        <w:emboss w:val="0"/>
        <w:imprint w:val="0"/>
        <w:vanish w:val="0"/>
        <w:sz w:val="24"/>
        <w:szCs w:val="24"/>
        <w:vertAlign w:val="baseline"/>
      </w:rPr>
    </w:lvl>
    <w:lvl w:ilvl="5">
      <w:start w:val="1"/>
      <w:numFmt w:val="none"/>
      <w:pStyle w:val="BlockLabel"/>
      <w:suff w:val="nothing"/>
      <w:lvlJc w:val="left"/>
      <w:pPr>
        <w:ind w:left="0" w:firstLine="0"/>
      </w:pPr>
      <w:rPr>
        <w:rFonts w:ascii="Arial" w:hAnsi="Arial" w:cs="Arial" w:hint="default"/>
        <w:b/>
        <w:bCs/>
        <w:i w:val="0"/>
        <w:iCs w:val="0"/>
        <w:caps w:val="0"/>
        <w:strike w:val="0"/>
        <w:dstrike w:val="0"/>
        <w:outline w:val="0"/>
        <w:shadow w:val="0"/>
        <w:emboss w:val="0"/>
        <w:imprint w:val="0"/>
        <w:vanish w:val="0"/>
        <w:sz w:val="20"/>
        <w:szCs w:val="20"/>
        <w:vertAlign w:val="baseline"/>
      </w:rPr>
    </w:lvl>
    <w:lvl w:ilvl="6">
      <w:start w:val="1"/>
      <w:numFmt w:val="decimal"/>
      <w:pStyle w:val="Step"/>
      <w:lvlText w:val="步骤 %7"/>
      <w:lvlJc w:val="right"/>
      <w:pPr>
        <w:tabs>
          <w:tab w:val="num" w:pos="1701"/>
        </w:tabs>
        <w:ind w:left="1701" w:hanging="159"/>
      </w:pPr>
      <w:rPr>
        <w:rFonts w:ascii="Book Antiqua" w:eastAsia="黑体" w:hAnsi="Book Antiqua" w:cs="Times New Roman" w:hint="default"/>
        <w:b w:val="0"/>
        <w:bCs/>
        <w:i w:val="0"/>
        <w:iCs w:val="0"/>
        <w:color w:val="auto"/>
        <w:sz w:val="21"/>
        <w:szCs w:val="21"/>
      </w:rPr>
    </w:lvl>
    <w:lvl w:ilvl="7">
      <w:start w:val="1"/>
      <w:numFmt w:val="decimal"/>
      <w:lvlRestart w:val="1"/>
      <w:pStyle w:val="FigureDescription"/>
      <w:suff w:val="space"/>
      <w:lvlText w:val="图%1-%8"/>
      <w:lvlJc w:val="left"/>
      <w:pPr>
        <w:ind w:left="1701" w:firstLine="0"/>
      </w:pPr>
      <w:rPr>
        <w:rFonts w:ascii="Times New Roman" w:eastAsia="黑体" w:hAnsi="Times New Roman" w:cs="Book Antiqua" w:hint="default"/>
        <w:b w:val="0"/>
        <w:bCs/>
        <w:i w:val="0"/>
        <w:iCs w:val="0"/>
        <w:strike w:val="0"/>
        <w:dstrike w:val="0"/>
        <w:outline w:val="0"/>
        <w:shadow w:val="0"/>
        <w:emboss w:val="0"/>
        <w:imprint w:val="0"/>
        <w:color w:val="auto"/>
        <w:sz w:val="21"/>
        <w:szCs w:val="21"/>
        <w:vertAlign w:val="baseline"/>
      </w:rPr>
    </w:lvl>
    <w:lvl w:ilvl="8">
      <w:start w:val="1"/>
      <w:numFmt w:val="decimal"/>
      <w:lvlRestart w:val="1"/>
      <w:pStyle w:val="TableDescription"/>
      <w:suff w:val="space"/>
      <w:lvlText w:val="表%1-%9"/>
      <w:lvlJc w:val="left"/>
      <w:pPr>
        <w:ind w:left="1701" w:firstLine="0"/>
      </w:pPr>
      <w:rPr>
        <w:rFonts w:ascii="Times New Roman" w:eastAsia="黑体" w:hAnsi="Times New Roman" w:hint="default"/>
        <w:b w:val="0"/>
        <w:bCs/>
        <w:i w:val="0"/>
        <w:iCs w:val="0"/>
        <w:color w:val="auto"/>
        <w:sz w:val="21"/>
        <w:szCs w:val="21"/>
      </w:rPr>
    </w:lvl>
  </w:abstractNum>
  <w:abstractNum w:abstractNumId="13">
    <w:nsid w:val="1D5755D3"/>
    <w:multiLevelType w:val="hybridMultilevel"/>
    <w:tmpl w:val="4BEE7E38"/>
    <w:lvl w:ilvl="0">
      <w:start w:val="1"/>
      <w:numFmt w:val="bullet"/>
      <w:pStyle w:val="ItemList"/>
      <w:lvlText w:val=""/>
      <w:lvlJc w:val="left"/>
      <w:pPr>
        <w:tabs>
          <w:tab w:val="num" w:pos="2126"/>
        </w:tabs>
        <w:ind w:left="2126" w:hanging="425"/>
      </w:pPr>
      <w:rPr>
        <w:rFonts w:ascii="Wingdings" w:hAnsi="Wingdings" w:cs="Wingdings" w:hint="default"/>
        <w:b w:val="0"/>
        <w:bCs w:val="0"/>
        <w:i w:val="0"/>
        <w:iCs w:val="0"/>
        <w:caps w:val="0"/>
        <w:strike w:val="0"/>
        <w:dstrike w:val="0"/>
        <w:outline w:val="0"/>
        <w:shadow w:val="0"/>
        <w:emboss w:val="0"/>
        <w:imprint w:val="0"/>
        <w:vanish w:val="0"/>
        <w:spacing w:val="0"/>
        <w:w w:val="100"/>
        <w:position w:val="2"/>
        <w:sz w:val="16"/>
        <w:szCs w:val="16"/>
        <w:vertAlign w:val="baseline"/>
      </w:rPr>
    </w:lvl>
    <w:lvl w:ilvl="1" w:tentative="1">
      <w:start w:val="1"/>
      <w:numFmt w:val="bullet"/>
      <w:lvlText w:val=""/>
      <w:lvlJc w:val="left"/>
      <w:pPr>
        <w:tabs>
          <w:tab w:val="num" w:pos="840"/>
        </w:tabs>
        <w:ind w:left="840" w:hanging="420"/>
      </w:pPr>
      <w:rPr>
        <w:rFonts w:ascii="Wingdings" w:hAnsi="Wingdings" w:hint="default"/>
      </w:rPr>
    </w:lvl>
    <w:lvl w:ilvl="2" w:tentative="1">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tentative="1">
      <w:start w:val="1"/>
      <w:numFmt w:val="bullet"/>
      <w:lvlText w:val=""/>
      <w:lvlJc w:val="left"/>
      <w:pPr>
        <w:tabs>
          <w:tab w:val="num" w:pos="2100"/>
        </w:tabs>
        <w:ind w:left="2100" w:hanging="420"/>
      </w:pPr>
      <w:rPr>
        <w:rFonts w:ascii="Wingdings" w:hAnsi="Wingdings" w:hint="default"/>
      </w:rPr>
    </w:lvl>
    <w:lvl w:ilvl="5" w:tentative="1">
      <w:start w:val="1"/>
      <w:numFmt w:val="bullet"/>
      <w:lvlText w:val=""/>
      <w:lvlJc w:val="left"/>
      <w:pPr>
        <w:tabs>
          <w:tab w:val="num" w:pos="2520"/>
        </w:tabs>
        <w:ind w:left="2520" w:hanging="420"/>
      </w:pPr>
      <w:rPr>
        <w:rFonts w:ascii="Wingdings" w:hAnsi="Wingdings" w:hint="default"/>
      </w:rPr>
    </w:lvl>
    <w:lvl w:ilvl="6" w:tentative="1">
      <w:start w:val="1"/>
      <w:numFmt w:val="bullet"/>
      <w:lvlText w:val=""/>
      <w:lvlJc w:val="left"/>
      <w:pPr>
        <w:tabs>
          <w:tab w:val="num" w:pos="2940"/>
        </w:tabs>
        <w:ind w:left="2940" w:hanging="420"/>
      </w:pPr>
      <w:rPr>
        <w:rFonts w:ascii="Wingdings" w:hAnsi="Wingdings" w:hint="default"/>
      </w:rPr>
    </w:lvl>
    <w:lvl w:ilvl="7" w:tentative="1">
      <w:start w:val="1"/>
      <w:numFmt w:val="bullet"/>
      <w:lvlText w:val=""/>
      <w:lvlJc w:val="left"/>
      <w:pPr>
        <w:tabs>
          <w:tab w:val="num" w:pos="3360"/>
        </w:tabs>
        <w:ind w:left="3360" w:hanging="420"/>
      </w:pPr>
      <w:rPr>
        <w:rFonts w:ascii="Wingdings" w:hAnsi="Wingdings" w:hint="default"/>
      </w:rPr>
    </w:lvl>
    <w:lvl w:ilvl="8" w:tentative="1">
      <w:start w:val="1"/>
      <w:numFmt w:val="bullet"/>
      <w:lvlText w:val=""/>
      <w:lvlJc w:val="left"/>
      <w:pPr>
        <w:tabs>
          <w:tab w:val="num" w:pos="3780"/>
        </w:tabs>
        <w:ind w:left="3780" w:hanging="420"/>
      </w:pPr>
      <w:rPr>
        <w:rFonts w:ascii="Wingdings" w:hAnsi="Wingdings" w:hint="default"/>
      </w:rPr>
    </w:lvl>
  </w:abstractNum>
  <w:abstractNum w:abstractNumId="14">
    <w:nsid w:val="27727B63"/>
    <w:multiLevelType w:val="hybridMultilevel"/>
    <w:tmpl w:val="868662D0"/>
    <w:lvl w:ilvl="0">
      <w:start w:val="1"/>
      <w:numFmt w:val="bullet"/>
      <w:pStyle w:val="NotesTextListinTable"/>
      <w:lvlText w:val=""/>
      <w:lvlJc w:val="left"/>
      <w:pPr>
        <w:tabs>
          <w:tab w:val="num" w:pos="454"/>
        </w:tabs>
        <w:ind w:left="454" w:hanging="284"/>
      </w:pPr>
      <w:rPr>
        <w:rFonts w:ascii="Wingdings" w:hAnsi="Wingdings" w:hint="default"/>
        <w:color w:val="auto"/>
        <w:spacing w:val="0"/>
        <w:w w:val="100"/>
        <w:position w:val="1"/>
        <w:sz w:val="13"/>
        <w:szCs w:val="13"/>
      </w:rPr>
    </w:lvl>
    <w:lvl w:ilvl="1" w:tentative="1">
      <w:start w:val="1"/>
      <w:numFmt w:val="bullet"/>
      <w:lvlText w:val=""/>
      <w:lvlJc w:val="left"/>
      <w:pPr>
        <w:tabs>
          <w:tab w:val="num" w:pos="840"/>
        </w:tabs>
        <w:ind w:left="840" w:hanging="420"/>
      </w:pPr>
      <w:rPr>
        <w:rFonts w:ascii="Wingdings" w:hAnsi="Wingdings" w:hint="default"/>
      </w:rPr>
    </w:lvl>
    <w:lvl w:ilvl="2" w:tentative="1">
      <w:start w:val="1"/>
      <w:numFmt w:val="bullet"/>
      <w:lvlText w:val=""/>
      <w:lvlJc w:val="left"/>
      <w:pPr>
        <w:tabs>
          <w:tab w:val="num" w:pos="1260"/>
        </w:tabs>
        <w:ind w:left="1260" w:hanging="420"/>
      </w:pPr>
      <w:rPr>
        <w:rFonts w:ascii="Wingdings" w:hAnsi="Wingdings" w:hint="default"/>
      </w:rPr>
    </w:lvl>
    <w:lvl w:ilvl="3" w:tentative="1">
      <w:start w:val="1"/>
      <w:numFmt w:val="bullet"/>
      <w:lvlText w:val=""/>
      <w:lvlJc w:val="left"/>
      <w:pPr>
        <w:tabs>
          <w:tab w:val="num" w:pos="1680"/>
        </w:tabs>
        <w:ind w:left="1680" w:hanging="420"/>
      </w:pPr>
      <w:rPr>
        <w:rFonts w:ascii="Wingdings" w:hAnsi="Wingdings" w:hint="default"/>
      </w:rPr>
    </w:lvl>
    <w:lvl w:ilvl="4" w:tentative="1">
      <w:start w:val="1"/>
      <w:numFmt w:val="bullet"/>
      <w:lvlText w:val=""/>
      <w:lvlJc w:val="left"/>
      <w:pPr>
        <w:tabs>
          <w:tab w:val="num" w:pos="2100"/>
        </w:tabs>
        <w:ind w:left="2100" w:hanging="420"/>
      </w:pPr>
      <w:rPr>
        <w:rFonts w:ascii="Wingdings" w:hAnsi="Wingdings" w:hint="default"/>
      </w:rPr>
    </w:lvl>
    <w:lvl w:ilvl="5" w:tentative="1">
      <w:start w:val="1"/>
      <w:numFmt w:val="bullet"/>
      <w:lvlText w:val=""/>
      <w:lvlJc w:val="left"/>
      <w:pPr>
        <w:tabs>
          <w:tab w:val="num" w:pos="2520"/>
        </w:tabs>
        <w:ind w:left="2520" w:hanging="420"/>
      </w:pPr>
      <w:rPr>
        <w:rFonts w:ascii="Wingdings" w:hAnsi="Wingdings" w:hint="default"/>
      </w:rPr>
    </w:lvl>
    <w:lvl w:ilvl="6" w:tentative="1">
      <w:start w:val="1"/>
      <w:numFmt w:val="bullet"/>
      <w:lvlText w:val=""/>
      <w:lvlJc w:val="left"/>
      <w:pPr>
        <w:tabs>
          <w:tab w:val="num" w:pos="2940"/>
        </w:tabs>
        <w:ind w:left="2940" w:hanging="420"/>
      </w:pPr>
      <w:rPr>
        <w:rFonts w:ascii="Wingdings" w:hAnsi="Wingdings" w:hint="default"/>
      </w:rPr>
    </w:lvl>
    <w:lvl w:ilvl="7" w:tentative="1">
      <w:start w:val="1"/>
      <w:numFmt w:val="bullet"/>
      <w:lvlText w:val=""/>
      <w:lvlJc w:val="left"/>
      <w:pPr>
        <w:tabs>
          <w:tab w:val="num" w:pos="3360"/>
        </w:tabs>
        <w:ind w:left="3360" w:hanging="420"/>
      </w:pPr>
      <w:rPr>
        <w:rFonts w:ascii="Wingdings" w:hAnsi="Wingdings" w:hint="default"/>
      </w:rPr>
    </w:lvl>
    <w:lvl w:ilvl="8" w:tentative="1">
      <w:start w:val="1"/>
      <w:numFmt w:val="bullet"/>
      <w:lvlText w:val=""/>
      <w:lvlJc w:val="left"/>
      <w:pPr>
        <w:tabs>
          <w:tab w:val="num" w:pos="3780"/>
        </w:tabs>
        <w:ind w:left="3780" w:hanging="420"/>
      </w:pPr>
      <w:rPr>
        <w:rFonts w:ascii="Wingdings" w:hAnsi="Wingdings" w:hint="default"/>
      </w:rPr>
    </w:lvl>
  </w:abstractNum>
  <w:abstractNum w:abstractNumId="15">
    <w:nsid w:val="2C951E2A"/>
    <w:multiLevelType w:val="multilevel"/>
    <w:tmpl w:val="0409001F"/>
    <w:styleLink w:val="111111"/>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6">
    <w:nsid w:val="391B09AC"/>
    <w:multiLevelType w:val="multilevel"/>
    <w:tmpl w:val="836400FC"/>
    <w:lvl w:ilvl="0">
      <w:start w:val="1"/>
      <w:numFmt w:val="decimal"/>
      <w:suff w:val="nothing"/>
      <w:lvlText w:val="%1 "/>
      <w:lvlJc w:val="left"/>
      <w:pPr>
        <w:ind w:left="0" w:firstLine="0"/>
      </w:pPr>
      <w:rPr>
        <w:rFonts w:ascii="Book Antiqua" w:eastAsia="黑体" w:hAnsi="Book Antiqua" w:cs="Book Antiqua" w:hint="default"/>
        <w:b/>
        <w:bCs/>
        <w:i w:val="0"/>
        <w:iCs w:val="0"/>
        <w:caps w:val="0"/>
        <w:strike w:val="0"/>
        <w:dstrike w:val="0"/>
        <w:outline w:val="0"/>
        <w:shadow w:val="0"/>
        <w:emboss w:val="0"/>
        <w:imprint w:val="0"/>
        <w:vanish w:val="0"/>
        <w:color w:val="000000"/>
        <w:sz w:val="144"/>
        <w:szCs w:val="144"/>
        <w:vertAlign w:val="baseline"/>
      </w:rPr>
    </w:lvl>
    <w:lvl w:ilvl="1">
      <w:start w:val="1"/>
      <w:numFmt w:val="decimal"/>
      <w:suff w:val="nothing"/>
      <w:lvlText w:val="%1.%2 "/>
      <w:lvlJc w:val="left"/>
      <w:pPr>
        <w:ind w:left="0" w:firstLine="0"/>
      </w:pPr>
      <w:rPr>
        <w:rFonts w:ascii="Book Antiqua" w:eastAsia="黑体" w:hAnsi="Book Antiqua" w:cs="Book Antiqua" w:hint="default"/>
        <w:b w:val="0"/>
        <w:bCs/>
        <w:i w:val="0"/>
        <w:iCs w:val="0"/>
        <w:caps w:val="0"/>
        <w:strike w:val="0"/>
        <w:dstrike w:val="0"/>
        <w:outline w:val="0"/>
        <w:shadow w:val="0"/>
        <w:emboss w:val="0"/>
        <w:imprint w:val="0"/>
        <w:snapToGrid w:val="0"/>
        <w:vanish w:val="0"/>
        <w:spacing w:val="0"/>
        <w:kern w:val="0"/>
        <w:sz w:val="36"/>
        <w:szCs w:val="36"/>
        <w:vertAlign w:val="baseline"/>
      </w:rPr>
    </w:lvl>
    <w:lvl w:ilvl="2">
      <w:start w:val="1"/>
      <w:numFmt w:val="decimal"/>
      <w:suff w:val="nothing"/>
      <w:lvlText w:val="%1.%2.%3 "/>
      <w:lvlJc w:val="left"/>
      <w:pPr>
        <w:ind w:left="0" w:firstLine="0"/>
      </w:pPr>
      <w:rPr>
        <w:rFonts w:ascii="Book Antiqua" w:eastAsia="黑体" w:hAnsi="Book Antiqua" w:cs="Book Antiqua" w:hint="default"/>
        <w:b w:val="0"/>
        <w:bCs/>
        <w:i w:val="0"/>
        <w:iCs w:val="0"/>
        <w:caps w:val="0"/>
        <w:strike w:val="0"/>
        <w:dstrike w:val="0"/>
        <w:outline w:val="0"/>
        <w:shadow w:val="0"/>
        <w:emboss w:val="0"/>
        <w:imprint w:val="0"/>
        <w:snapToGrid w:val="0"/>
        <w:vanish w:val="0"/>
        <w:kern w:val="0"/>
        <w:sz w:val="32"/>
        <w:szCs w:val="32"/>
        <w:vertAlign w:val="baseline"/>
      </w:rPr>
    </w:lvl>
    <w:lvl w:ilvl="3">
      <w:start w:val="1"/>
      <w:numFmt w:val="none"/>
      <w:suff w:val="nothing"/>
      <w:lvlJc w:val="left"/>
      <w:pPr>
        <w:ind w:left="0" w:firstLine="0"/>
      </w:pPr>
      <w:rPr>
        <w:rFonts w:ascii="Arial" w:hAnsi="Arial" w:cs="Arial" w:hint="default"/>
        <w:b/>
        <w:bCs/>
        <w:i w:val="0"/>
        <w:iCs w:val="0"/>
        <w:caps w:val="0"/>
        <w:strike w:val="0"/>
        <w:dstrike w:val="0"/>
        <w:outline w:val="0"/>
        <w:shadow w:val="0"/>
        <w:emboss w:val="0"/>
        <w:imprint w:val="0"/>
        <w:vanish w:val="0"/>
        <w:sz w:val="20"/>
        <w:szCs w:val="20"/>
        <w:vertAlign w:val="baseline"/>
      </w:rPr>
    </w:lvl>
    <w:lvl w:ilvl="4">
      <w:start w:val="1"/>
      <w:numFmt w:val="upperRoman"/>
      <w:suff w:val="nothing"/>
      <w:lvlText w:val="%5. "/>
      <w:lvlJc w:val="left"/>
      <w:pPr>
        <w:ind w:left="1702" w:hanging="227"/>
      </w:pPr>
      <w:rPr>
        <w:rFonts w:ascii="Times New Roman" w:eastAsia="黑体" w:hAnsi="Times New Roman" w:cs="Times New Roman" w:hint="default"/>
        <w:b/>
        <w:bCs/>
        <w:i w:val="0"/>
        <w:iCs w:val="0"/>
        <w:sz w:val="24"/>
        <w:szCs w:val="24"/>
        <w:u w:val="none"/>
      </w:rPr>
    </w:lvl>
    <w:lvl w:ilvl="5">
      <w:start w:val="1"/>
      <w:numFmt w:val="decimal"/>
      <w:lvlText w:val="步骤 %6"/>
      <w:lvlJc w:val="right"/>
      <w:pPr>
        <w:tabs>
          <w:tab w:val="num" w:pos="1701"/>
        </w:tabs>
        <w:ind w:left="1701" w:hanging="159"/>
      </w:pPr>
      <w:rPr>
        <w:rFonts w:ascii="Book Antiqua" w:eastAsia="黑体" w:hAnsi="Book Antiqua" w:cs="Times New Roman" w:hint="default"/>
        <w:b w:val="0"/>
        <w:bCs/>
        <w:i w:val="0"/>
        <w:iCs w:val="0"/>
        <w:color w:val="auto"/>
        <w:sz w:val="21"/>
        <w:szCs w:val="21"/>
      </w:rPr>
    </w:lvl>
    <w:lvl w:ilvl="6">
      <w:start w:val="1"/>
      <w:numFmt w:val="decimal"/>
      <w:lvlText w:val="%7."/>
      <w:lvlJc w:val="left"/>
      <w:pPr>
        <w:tabs>
          <w:tab w:val="num" w:pos="2126"/>
        </w:tabs>
        <w:ind w:left="2126" w:hanging="425"/>
      </w:pPr>
      <w:rPr>
        <w:rFonts w:ascii="Times New Roman" w:hAnsi="Times New Roman" w:cs="Book Antiqua" w:hint="default"/>
        <w:b w:val="0"/>
        <w:bCs/>
        <w:i w:val="0"/>
        <w:iCs w:val="0"/>
        <w:sz w:val="21"/>
        <w:szCs w:val="21"/>
        <w:u w:val="none"/>
      </w:rPr>
    </w:lvl>
    <w:lvl w:ilvl="7">
      <w:start w:val="1"/>
      <w:numFmt w:val="decimal"/>
      <w:lvlRestart w:val="1"/>
      <w:suff w:val="space"/>
      <w:lvlText w:val="图%1-%8"/>
      <w:lvlJc w:val="left"/>
      <w:pPr>
        <w:ind w:left="1701" w:firstLine="0"/>
      </w:pPr>
      <w:rPr>
        <w:rFonts w:ascii="Times New Roman" w:eastAsia="黑体" w:hAnsi="Times New Roman" w:cs="Book Antiqua" w:hint="default"/>
        <w:b w:val="0"/>
        <w:bCs/>
        <w:i w:val="0"/>
        <w:iCs w:val="0"/>
        <w:strike w:val="0"/>
        <w:dstrike w:val="0"/>
        <w:outline w:val="0"/>
        <w:shadow w:val="0"/>
        <w:emboss w:val="0"/>
        <w:imprint w:val="0"/>
        <w:color w:val="auto"/>
        <w:sz w:val="21"/>
        <w:szCs w:val="21"/>
        <w:vertAlign w:val="baseline"/>
      </w:rPr>
    </w:lvl>
    <w:lvl w:ilvl="8">
      <w:start w:val="1"/>
      <w:numFmt w:val="decimal"/>
      <w:lvlRestart w:val="1"/>
      <w:suff w:val="space"/>
      <w:lvlText w:val="表%1-%9"/>
      <w:lvlJc w:val="left"/>
      <w:pPr>
        <w:ind w:left="1701" w:firstLine="0"/>
      </w:pPr>
      <w:rPr>
        <w:rFonts w:ascii="Times New Roman" w:eastAsia="黑体" w:hAnsi="Times New Roman" w:hint="default"/>
        <w:b w:val="0"/>
        <w:bCs/>
        <w:i w:val="0"/>
        <w:iCs w:val="0"/>
        <w:color w:val="auto"/>
        <w:sz w:val="21"/>
        <w:szCs w:val="21"/>
      </w:rPr>
    </w:lvl>
  </w:abstractNum>
  <w:abstractNum w:abstractNumId="17">
    <w:nsid w:val="41C973A7"/>
    <w:multiLevelType w:val="hybridMultilevel"/>
    <w:tmpl w:val="FE2CA48E"/>
    <w:lvl w:ilvl="0">
      <w:start w:val="1"/>
      <w:numFmt w:val="decimal"/>
      <w:lvlRestart w:val="1"/>
      <w:pStyle w:val="FigureDescriptioninPreface"/>
      <w:suff w:val="space"/>
      <w:lvlText w:val="图%1"/>
      <w:lvlJc w:val="left"/>
      <w:pPr>
        <w:ind w:left="1701" w:firstLine="0"/>
      </w:pPr>
      <w:rPr>
        <w:rFonts w:ascii="Times New Roman" w:eastAsia="黑体" w:hAnsi="Times New Roman" w:cs="Book Antiqua" w:hint="default"/>
        <w:b w:val="0"/>
        <w:bCs/>
        <w:i w:val="0"/>
        <w:iCs w:val="0"/>
        <w:sz w:val="21"/>
        <w:szCs w:val="21"/>
        <w:u w:val="none"/>
      </w:rPr>
    </w:lvl>
    <w:lvl w:ilvl="1" w:tentative="1">
      <w:start w:val="1"/>
      <w:numFmt w:val="lowerLetter"/>
      <w:lvlText w:val="%2)"/>
      <w:lvlJc w:val="left"/>
      <w:pPr>
        <w:tabs>
          <w:tab w:val="num" w:pos="840"/>
        </w:tabs>
        <w:ind w:left="840" w:hanging="420"/>
      </w:pPr>
    </w:lvl>
    <w:lvl w:ilvl="2" w:tentative="1">
      <w:start w:val="1"/>
      <w:numFmt w:val="lowerRoman"/>
      <w:lvlText w:val="%3."/>
      <w:lvlJc w:val="right"/>
      <w:pPr>
        <w:tabs>
          <w:tab w:val="num" w:pos="1260"/>
        </w:tabs>
        <w:ind w:left="1260" w:hanging="420"/>
      </w:pPr>
    </w:lvl>
    <w:lvl w:ilvl="3" w:tentative="1">
      <w:start w:val="1"/>
      <w:numFmt w:val="decimal"/>
      <w:lvlText w:val="%4."/>
      <w:lvlJc w:val="left"/>
      <w:pPr>
        <w:tabs>
          <w:tab w:val="num" w:pos="1680"/>
        </w:tabs>
        <w:ind w:left="1680" w:hanging="420"/>
      </w:pPr>
    </w:lvl>
    <w:lvl w:ilvl="4" w:tentative="1">
      <w:start w:val="1"/>
      <w:numFmt w:val="lowerLetter"/>
      <w:lvlText w:val="%5)"/>
      <w:lvlJc w:val="left"/>
      <w:pPr>
        <w:tabs>
          <w:tab w:val="num" w:pos="2100"/>
        </w:tabs>
        <w:ind w:left="2100" w:hanging="420"/>
      </w:pPr>
    </w:lvl>
    <w:lvl w:ilvl="5" w:tentative="1">
      <w:start w:val="1"/>
      <w:numFmt w:val="lowerRoman"/>
      <w:lvlText w:val="%6."/>
      <w:lvlJc w:val="righ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lowerLetter"/>
      <w:lvlText w:val="%8)"/>
      <w:lvlJc w:val="left"/>
      <w:pPr>
        <w:tabs>
          <w:tab w:val="num" w:pos="3360"/>
        </w:tabs>
        <w:ind w:left="3360" w:hanging="420"/>
      </w:pPr>
    </w:lvl>
    <w:lvl w:ilvl="8" w:tentative="1">
      <w:start w:val="1"/>
      <w:numFmt w:val="lowerRoman"/>
      <w:lvlText w:val="%9."/>
      <w:lvlJc w:val="right"/>
      <w:pPr>
        <w:tabs>
          <w:tab w:val="num" w:pos="3780"/>
        </w:tabs>
        <w:ind w:left="3780" w:hanging="420"/>
      </w:pPr>
    </w:lvl>
  </w:abstractNum>
  <w:abstractNum w:abstractNumId="18">
    <w:nsid w:val="41C973A8"/>
    <w:multiLevelType w:val="hybridMultilevel"/>
    <w:tmpl w:val="FE2CA49E"/>
    <w:lvl w:ilvl="0">
      <w:start w:val="1"/>
      <w:numFmt w:val="decimal"/>
      <w:lvlRestart w:val="1"/>
      <w:pStyle w:val="TableDescriptioninPreface"/>
      <w:suff w:val="space"/>
      <w:lvlText w:val="表%1"/>
      <w:lvlJc w:val="left"/>
      <w:pPr>
        <w:ind w:left="1701" w:firstLine="0"/>
      </w:pPr>
      <w:rPr>
        <w:rFonts w:ascii="Times New Roman" w:eastAsia="黑体" w:hAnsi="Times New Roman" w:cs="Book Antiqua" w:hint="default"/>
        <w:b w:val="0"/>
        <w:bCs/>
        <w:i w:val="0"/>
        <w:iCs w:val="0"/>
        <w:strike w:val="0"/>
        <w:dstrike w:val="0"/>
        <w:outline w:val="0"/>
        <w:shadow w:val="0"/>
        <w:emboss w:val="0"/>
        <w:imprint w:val="0"/>
        <w:color w:val="auto"/>
        <w:sz w:val="21"/>
        <w:szCs w:val="21"/>
        <w:vertAlign w:val="baseline"/>
      </w:rPr>
    </w:lvl>
    <w:lvl w:ilvl="1" w:tentative="1">
      <w:start w:val="1"/>
      <w:numFmt w:val="lowerLetter"/>
      <w:lvlText w:val="%2)"/>
      <w:lvlJc w:val="left"/>
      <w:pPr>
        <w:tabs>
          <w:tab w:val="num" w:pos="840"/>
        </w:tabs>
        <w:ind w:left="840" w:hanging="420"/>
      </w:pPr>
    </w:lvl>
    <w:lvl w:ilvl="2" w:tentative="1">
      <w:start w:val="1"/>
      <w:numFmt w:val="lowerRoman"/>
      <w:lvlText w:val="%3."/>
      <w:lvlJc w:val="right"/>
      <w:pPr>
        <w:tabs>
          <w:tab w:val="num" w:pos="1260"/>
        </w:tabs>
        <w:ind w:left="1260" w:hanging="420"/>
      </w:pPr>
    </w:lvl>
    <w:lvl w:ilvl="3" w:tentative="1">
      <w:start w:val="1"/>
      <w:numFmt w:val="decimal"/>
      <w:lvlText w:val="%4."/>
      <w:lvlJc w:val="left"/>
      <w:pPr>
        <w:tabs>
          <w:tab w:val="num" w:pos="1680"/>
        </w:tabs>
        <w:ind w:left="1680" w:hanging="420"/>
      </w:pPr>
    </w:lvl>
    <w:lvl w:ilvl="4" w:tentative="1">
      <w:start w:val="1"/>
      <w:numFmt w:val="lowerLetter"/>
      <w:lvlText w:val="%5)"/>
      <w:lvlJc w:val="left"/>
      <w:pPr>
        <w:tabs>
          <w:tab w:val="num" w:pos="2100"/>
        </w:tabs>
        <w:ind w:left="2100" w:hanging="420"/>
      </w:pPr>
    </w:lvl>
    <w:lvl w:ilvl="5" w:tentative="1">
      <w:start w:val="1"/>
      <w:numFmt w:val="lowerRoman"/>
      <w:lvlText w:val="%6."/>
      <w:lvlJc w:val="righ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lowerLetter"/>
      <w:lvlText w:val="%8)"/>
      <w:lvlJc w:val="left"/>
      <w:pPr>
        <w:tabs>
          <w:tab w:val="num" w:pos="3360"/>
        </w:tabs>
        <w:ind w:left="3360" w:hanging="420"/>
      </w:pPr>
    </w:lvl>
    <w:lvl w:ilvl="8" w:tentative="1">
      <w:start w:val="1"/>
      <w:numFmt w:val="lowerRoman"/>
      <w:lvlText w:val="%9."/>
      <w:lvlJc w:val="right"/>
      <w:pPr>
        <w:tabs>
          <w:tab w:val="num" w:pos="3780"/>
        </w:tabs>
        <w:ind w:left="3780" w:hanging="420"/>
      </w:pPr>
    </w:lvl>
  </w:abstractNum>
  <w:abstractNum w:abstractNumId="19">
    <w:nsid w:val="42A046D5"/>
    <w:multiLevelType w:val="multilevel"/>
    <w:tmpl w:val="04090023"/>
    <w:styleLink w:val="ArticleSection"/>
    <w:lvl w:ilvl="0">
      <w:start w:val="1"/>
      <w:numFmt w:val="upperRoman"/>
      <w:lvlText w:val="第 %1 条"/>
      <w:lvlJc w:val="left"/>
      <w:pPr>
        <w:tabs>
          <w:tab w:val="num" w:pos="1800"/>
        </w:tabs>
        <w:ind w:left="0" w:firstLine="0"/>
      </w:pPr>
    </w:lvl>
    <w:lvl w:ilvl="1">
      <w:start w:val="1"/>
      <w:numFmt w:val="decimalZero"/>
      <w:isLgl/>
      <w:lvlText w:val="节 %1.%2"/>
      <w:lvlJc w:val="left"/>
      <w:pPr>
        <w:tabs>
          <w:tab w:val="num" w:pos="144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nsid w:val="43F673BC"/>
    <w:multiLevelType w:val="multilevel"/>
    <w:tmpl w:val="B914CE8A"/>
    <w:lvl w:ilvl="0">
      <w:start w:val="1"/>
      <w:numFmt w:val="decimal"/>
      <w:suff w:val="nothing"/>
      <w:lvlText w:val="%1 "/>
      <w:lvlJc w:val="left"/>
      <w:pPr>
        <w:ind w:left="0" w:firstLine="0"/>
      </w:pPr>
      <w:rPr>
        <w:rFonts w:ascii="Book Antiqua" w:eastAsia="黑体" w:hAnsi="Book Antiqua" w:cs="Book Antiqua" w:hint="default"/>
        <w:b/>
        <w:bCs/>
        <w:i w:val="0"/>
        <w:iCs w:val="0"/>
        <w:caps w:val="0"/>
        <w:strike w:val="0"/>
        <w:dstrike w:val="0"/>
        <w:outline w:val="0"/>
        <w:shadow w:val="0"/>
        <w:emboss w:val="0"/>
        <w:imprint w:val="0"/>
        <w:vanish w:val="0"/>
        <w:color w:val="000000"/>
        <w:sz w:val="144"/>
        <w:szCs w:val="144"/>
        <w:vertAlign w:val="baseline"/>
      </w:rPr>
    </w:lvl>
    <w:lvl w:ilvl="1">
      <w:start w:val="1"/>
      <w:numFmt w:val="decimal"/>
      <w:suff w:val="nothing"/>
      <w:lvlText w:val="%1.%2 "/>
      <w:lvlJc w:val="left"/>
      <w:pPr>
        <w:ind w:left="0" w:firstLine="0"/>
      </w:pPr>
      <w:rPr>
        <w:rFonts w:ascii="Book Antiqua" w:eastAsia="黑体" w:hAnsi="Book Antiqua" w:cs="Book Antiqua" w:hint="default"/>
        <w:b w:val="0"/>
        <w:bCs/>
        <w:i w:val="0"/>
        <w:iCs w:val="0"/>
        <w:caps w:val="0"/>
        <w:strike w:val="0"/>
        <w:dstrike w:val="0"/>
        <w:outline w:val="0"/>
        <w:shadow w:val="0"/>
        <w:emboss w:val="0"/>
        <w:imprint w:val="0"/>
        <w:snapToGrid w:val="0"/>
        <w:vanish w:val="0"/>
        <w:spacing w:val="0"/>
        <w:kern w:val="0"/>
        <w:sz w:val="36"/>
        <w:szCs w:val="36"/>
        <w:vertAlign w:val="baseline"/>
      </w:rPr>
    </w:lvl>
    <w:lvl w:ilvl="2">
      <w:start w:val="1"/>
      <w:numFmt w:val="decimal"/>
      <w:suff w:val="nothing"/>
      <w:lvlText w:val="%1.%2.%3  "/>
      <w:lvlJc w:val="left"/>
      <w:pPr>
        <w:ind w:left="0" w:firstLine="0"/>
      </w:pPr>
      <w:rPr>
        <w:rFonts w:ascii="Book Antiqua" w:eastAsia="黑体" w:hAnsi="Book Antiqua" w:cs="Book Antiqua" w:hint="default"/>
        <w:b w:val="0"/>
        <w:bCs/>
        <w:i w:val="0"/>
        <w:iCs w:val="0"/>
        <w:caps w:val="0"/>
        <w:strike w:val="0"/>
        <w:dstrike w:val="0"/>
        <w:outline w:val="0"/>
        <w:shadow w:val="0"/>
        <w:emboss w:val="0"/>
        <w:imprint w:val="0"/>
        <w:snapToGrid w:val="0"/>
        <w:vanish w:val="0"/>
        <w:kern w:val="0"/>
        <w:sz w:val="32"/>
        <w:szCs w:val="32"/>
        <w:vertAlign w:val="baseline"/>
      </w:rPr>
    </w:lvl>
    <w:lvl w:ilvl="3">
      <w:start w:val="1"/>
      <w:numFmt w:val="none"/>
      <w:suff w:val="nothing"/>
      <w:lvlJc w:val="left"/>
      <w:pPr>
        <w:ind w:left="0" w:firstLine="0"/>
      </w:pPr>
      <w:rPr>
        <w:rFonts w:ascii="Arial" w:hAnsi="Arial" w:cs="Arial" w:hint="default"/>
        <w:b/>
        <w:bCs/>
        <w:i w:val="0"/>
        <w:iCs w:val="0"/>
        <w:caps w:val="0"/>
        <w:strike w:val="0"/>
        <w:dstrike w:val="0"/>
        <w:outline w:val="0"/>
        <w:shadow w:val="0"/>
        <w:emboss w:val="0"/>
        <w:imprint w:val="0"/>
        <w:vanish w:val="0"/>
        <w:sz w:val="20"/>
        <w:szCs w:val="20"/>
        <w:vertAlign w:val="baseline"/>
      </w:rPr>
    </w:lvl>
    <w:lvl w:ilvl="4">
      <w:start w:val="1"/>
      <w:numFmt w:val="upperRoman"/>
      <w:suff w:val="nothing"/>
      <w:lvlText w:val="%5. "/>
      <w:lvlJc w:val="left"/>
      <w:pPr>
        <w:ind w:left="1702" w:hanging="227"/>
      </w:pPr>
      <w:rPr>
        <w:rFonts w:ascii="Times New Roman" w:eastAsia="黑体" w:hAnsi="Times New Roman" w:cs="Times New Roman" w:hint="default"/>
        <w:b/>
        <w:bCs/>
        <w:i w:val="0"/>
        <w:iCs w:val="0"/>
        <w:sz w:val="24"/>
        <w:szCs w:val="24"/>
        <w:u w:val="none"/>
      </w:rPr>
    </w:lvl>
    <w:lvl w:ilvl="5">
      <w:start w:val="1"/>
      <w:numFmt w:val="decimal"/>
      <w:lvlText w:val="步骤 %6"/>
      <w:lvlJc w:val="right"/>
      <w:pPr>
        <w:tabs>
          <w:tab w:val="num" w:pos="1701"/>
        </w:tabs>
        <w:ind w:left="1701" w:hanging="159"/>
      </w:pPr>
      <w:rPr>
        <w:rFonts w:ascii="Book Antiqua" w:eastAsia="黑体" w:hAnsi="Book Antiqua" w:cs="Times New Roman" w:hint="default"/>
        <w:b w:val="0"/>
        <w:bCs/>
        <w:i w:val="0"/>
        <w:iCs w:val="0"/>
        <w:color w:val="auto"/>
        <w:sz w:val="21"/>
        <w:szCs w:val="21"/>
      </w:rPr>
    </w:lvl>
    <w:lvl w:ilvl="6">
      <w:start w:val="1"/>
      <w:numFmt w:val="decimal"/>
      <w:lvlText w:val="%7."/>
      <w:lvlJc w:val="left"/>
      <w:pPr>
        <w:tabs>
          <w:tab w:val="num" w:pos="2126"/>
        </w:tabs>
        <w:ind w:left="2126" w:hanging="425"/>
      </w:pPr>
      <w:rPr>
        <w:rFonts w:ascii="Times New Roman" w:hAnsi="Times New Roman" w:cs="Book Antiqua" w:hint="default"/>
        <w:b w:val="0"/>
        <w:bCs/>
        <w:i w:val="0"/>
        <w:iCs w:val="0"/>
        <w:sz w:val="21"/>
        <w:szCs w:val="21"/>
        <w:u w:val="none"/>
      </w:rPr>
    </w:lvl>
    <w:lvl w:ilvl="7">
      <w:start w:val="1"/>
      <w:numFmt w:val="decimal"/>
      <w:lvlRestart w:val="1"/>
      <w:suff w:val="space"/>
      <w:lvlText w:val="图%1-%8"/>
      <w:lvlJc w:val="left"/>
      <w:pPr>
        <w:ind w:left="1701" w:firstLine="0"/>
      </w:pPr>
      <w:rPr>
        <w:rFonts w:ascii="Times New Roman" w:eastAsia="黑体" w:hAnsi="Times New Roman" w:cs="Book Antiqua" w:hint="default"/>
        <w:b w:val="0"/>
        <w:bCs/>
        <w:i w:val="0"/>
        <w:iCs w:val="0"/>
        <w:strike w:val="0"/>
        <w:dstrike w:val="0"/>
        <w:outline w:val="0"/>
        <w:shadow w:val="0"/>
        <w:emboss w:val="0"/>
        <w:imprint w:val="0"/>
        <w:color w:val="auto"/>
        <w:sz w:val="21"/>
        <w:szCs w:val="21"/>
        <w:vertAlign w:val="baseline"/>
      </w:rPr>
    </w:lvl>
    <w:lvl w:ilvl="8">
      <w:start w:val="1"/>
      <w:numFmt w:val="decimal"/>
      <w:lvlRestart w:val="1"/>
      <w:suff w:val="space"/>
      <w:lvlText w:val="表%1-%9"/>
      <w:lvlJc w:val="left"/>
      <w:pPr>
        <w:ind w:left="1701" w:firstLine="0"/>
      </w:pPr>
      <w:rPr>
        <w:rFonts w:ascii="Times New Roman" w:eastAsia="黑体" w:hAnsi="Times New Roman" w:hint="default"/>
        <w:b w:val="0"/>
        <w:bCs/>
        <w:i w:val="0"/>
        <w:iCs w:val="0"/>
        <w:color w:val="auto"/>
        <w:sz w:val="21"/>
        <w:szCs w:val="21"/>
      </w:rPr>
    </w:lvl>
  </w:abstractNum>
  <w:abstractNum w:abstractNumId="21">
    <w:nsid w:val="463C3DB5"/>
    <w:multiLevelType w:val="hybridMultilevel"/>
    <w:tmpl w:val="59BA9CB6"/>
    <w:lvl w:ilvl="0">
      <w:start w:val="1"/>
      <w:numFmt w:val="decimal"/>
      <w:pStyle w:val="ItemStepinTable"/>
      <w:lvlText w:val="%1."/>
      <w:lvlJc w:val="left"/>
      <w:pPr>
        <w:tabs>
          <w:tab w:val="num" w:pos="284"/>
        </w:tabs>
        <w:ind w:left="284" w:hanging="284"/>
      </w:pPr>
      <w:rPr>
        <w:rFonts w:hint="eastAsia"/>
      </w:rPr>
    </w:lvl>
    <w:lvl w:ilvl="1" w:tentative="1">
      <w:start w:val="1"/>
      <w:numFmt w:val="lowerLetter"/>
      <w:lvlText w:val="%2)"/>
      <w:lvlJc w:val="left"/>
      <w:pPr>
        <w:tabs>
          <w:tab w:val="num" w:pos="840"/>
        </w:tabs>
        <w:ind w:left="840" w:hanging="420"/>
      </w:pPr>
    </w:lvl>
    <w:lvl w:ilvl="2" w:tentative="1">
      <w:start w:val="1"/>
      <w:numFmt w:val="lowerRoman"/>
      <w:lvlText w:val="%3."/>
      <w:lvlJc w:val="right"/>
      <w:pPr>
        <w:tabs>
          <w:tab w:val="num" w:pos="1260"/>
        </w:tabs>
        <w:ind w:left="1260" w:hanging="420"/>
      </w:pPr>
    </w:lvl>
    <w:lvl w:ilvl="3" w:tentative="1">
      <w:start w:val="1"/>
      <w:numFmt w:val="decimal"/>
      <w:lvlText w:val="%4."/>
      <w:lvlJc w:val="left"/>
      <w:pPr>
        <w:tabs>
          <w:tab w:val="num" w:pos="1680"/>
        </w:tabs>
        <w:ind w:left="1680" w:hanging="420"/>
      </w:pPr>
    </w:lvl>
    <w:lvl w:ilvl="4" w:tentative="1">
      <w:start w:val="1"/>
      <w:numFmt w:val="lowerLetter"/>
      <w:lvlText w:val="%5)"/>
      <w:lvlJc w:val="left"/>
      <w:pPr>
        <w:tabs>
          <w:tab w:val="num" w:pos="2100"/>
        </w:tabs>
        <w:ind w:left="2100" w:hanging="420"/>
      </w:pPr>
    </w:lvl>
    <w:lvl w:ilvl="5" w:tentative="1">
      <w:start w:val="1"/>
      <w:numFmt w:val="lowerRoman"/>
      <w:lvlText w:val="%6."/>
      <w:lvlJc w:val="righ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lowerLetter"/>
      <w:lvlText w:val="%8)"/>
      <w:lvlJc w:val="left"/>
      <w:pPr>
        <w:tabs>
          <w:tab w:val="num" w:pos="3360"/>
        </w:tabs>
        <w:ind w:left="3360" w:hanging="420"/>
      </w:pPr>
    </w:lvl>
    <w:lvl w:ilvl="8" w:tentative="1">
      <w:start w:val="1"/>
      <w:numFmt w:val="lowerRoman"/>
      <w:lvlText w:val="%9."/>
      <w:lvlJc w:val="right"/>
      <w:pPr>
        <w:tabs>
          <w:tab w:val="num" w:pos="3780"/>
        </w:tabs>
        <w:ind w:left="3780" w:hanging="420"/>
      </w:pPr>
    </w:lvl>
  </w:abstractNum>
  <w:abstractNum w:abstractNumId="22">
    <w:nsid w:val="4B3C0F48"/>
    <w:multiLevelType w:val="multilevel"/>
    <w:tmpl w:val="13B0A69A"/>
    <w:lvl w:ilvl="0">
      <w:start w:val="1"/>
      <w:numFmt w:val="upperLetter"/>
      <w:suff w:val="nothing"/>
      <w:lvlText w:val="%1 "/>
      <w:lvlJc w:val="left"/>
      <w:pPr>
        <w:ind w:left="0" w:firstLine="0"/>
      </w:pPr>
      <w:rPr>
        <w:rFonts w:ascii="Book Antiqua" w:eastAsia="黑体" w:hAnsi="Book Antiqua" w:cs="Book Antiqua" w:hint="default"/>
        <w:b/>
        <w:bCs/>
        <w:i w:val="0"/>
        <w:iCs w:val="0"/>
        <w:caps w:val="0"/>
        <w:strike w:val="0"/>
        <w:dstrike w:val="0"/>
        <w:outline w:val="0"/>
        <w:shadow w:val="0"/>
        <w:emboss w:val="0"/>
        <w:imprint w:val="0"/>
        <w:vanish w:val="0"/>
        <w:color w:val="000000"/>
        <w:sz w:val="144"/>
        <w:szCs w:val="144"/>
        <w:vertAlign w:val="baseline"/>
      </w:rPr>
    </w:lvl>
    <w:lvl w:ilvl="1">
      <w:start w:val="1"/>
      <w:numFmt w:val="decimal"/>
      <w:suff w:val="nothing"/>
      <w:lvlText w:val="%1.%2 "/>
      <w:lvlJc w:val="left"/>
      <w:pPr>
        <w:ind w:left="0" w:firstLine="0"/>
      </w:pPr>
      <w:rPr>
        <w:rFonts w:ascii="Book Antiqua" w:eastAsia="黑体" w:hAnsi="Book Antiqua" w:cs="Book Antiqua" w:hint="default"/>
        <w:b w:val="0"/>
        <w:bCs/>
        <w:i w:val="0"/>
        <w:iCs w:val="0"/>
        <w:caps w:val="0"/>
        <w:strike w:val="0"/>
        <w:dstrike w:val="0"/>
        <w:outline w:val="0"/>
        <w:shadow w:val="0"/>
        <w:emboss w:val="0"/>
        <w:imprint w:val="0"/>
        <w:snapToGrid w:val="0"/>
        <w:vanish w:val="0"/>
        <w:spacing w:val="0"/>
        <w:kern w:val="0"/>
        <w:sz w:val="36"/>
        <w:szCs w:val="36"/>
        <w:vertAlign w:val="baseline"/>
      </w:rPr>
    </w:lvl>
    <w:lvl w:ilvl="2">
      <w:start w:val="1"/>
      <w:numFmt w:val="decimal"/>
      <w:suff w:val="nothing"/>
      <w:lvlText w:val="%1.%2.%3 "/>
      <w:lvlJc w:val="left"/>
      <w:pPr>
        <w:ind w:left="0" w:firstLine="0"/>
      </w:pPr>
      <w:rPr>
        <w:rFonts w:ascii="Book Antiqua" w:eastAsia="黑体" w:hAnsi="Book Antiqua" w:cs="Book Antiqua" w:hint="default"/>
        <w:b w:val="0"/>
        <w:bCs/>
        <w:i w:val="0"/>
        <w:iCs w:val="0"/>
        <w:caps w:val="0"/>
        <w:strike w:val="0"/>
        <w:dstrike w:val="0"/>
        <w:outline w:val="0"/>
        <w:shadow w:val="0"/>
        <w:emboss w:val="0"/>
        <w:imprint w:val="0"/>
        <w:snapToGrid w:val="0"/>
        <w:vanish w:val="0"/>
        <w:kern w:val="0"/>
        <w:sz w:val="32"/>
        <w:szCs w:val="32"/>
        <w:vertAlign w:val="baseline"/>
      </w:rPr>
    </w:lvl>
    <w:lvl w:ilvl="3">
      <w:start w:val="1"/>
      <w:numFmt w:val="none"/>
      <w:suff w:val="nothing"/>
      <w:lvlJc w:val="left"/>
      <w:pPr>
        <w:ind w:left="0" w:firstLine="0"/>
      </w:pPr>
      <w:rPr>
        <w:rFonts w:ascii="Arial" w:hAnsi="Arial" w:cs="Arial" w:hint="default"/>
        <w:b/>
        <w:bCs/>
        <w:i w:val="0"/>
        <w:iCs w:val="0"/>
        <w:caps w:val="0"/>
        <w:strike w:val="0"/>
        <w:dstrike w:val="0"/>
        <w:outline w:val="0"/>
        <w:shadow w:val="0"/>
        <w:emboss w:val="0"/>
        <w:imprint w:val="0"/>
        <w:vanish w:val="0"/>
        <w:sz w:val="20"/>
        <w:szCs w:val="20"/>
        <w:vertAlign w:val="baseline"/>
      </w:rPr>
    </w:lvl>
    <w:lvl w:ilvl="4">
      <w:start w:val="1"/>
      <w:numFmt w:val="decimal"/>
      <w:lvlText w:val="步骤 %5"/>
      <w:lvlJc w:val="right"/>
      <w:pPr>
        <w:tabs>
          <w:tab w:val="num" w:pos="1701"/>
        </w:tabs>
        <w:ind w:left="1701" w:hanging="159"/>
      </w:pPr>
      <w:rPr>
        <w:rFonts w:ascii="Book Antiqua" w:eastAsia="黑体" w:hAnsi="Book Antiqua" w:cs="Times New Roman" w:hint="default"/>
        <w:b w:val="0"/>
        <w:bCs/>
        <w:i w:val="0"/>
        <w:iCs w:val="0"/>
        <w:sz w:val="21"/>
        <w:szCs w:val="21"/>
        <w:u w:val="none"/>
      </w:rPr>
    </w:lvl>
    <w:lvl w:ilvl="5">
      <w:start w:val="1"/>
      <w:numFmt w:val="decimal"/>
      <w:lvlText w:val="%6."/>
      <w:lvlJc w:val="left"/>
      <w:pPr>
        <w:tabs>
          <w:tab w:val="num" w:pos="2126"/>
        </w:tabs>
        <w:ind w:left="2126" w:hanging="425"/>
      </w:pPr>
      <w:rPr>
        <w:rFonts w:ascii="Times New Roman" w:hAnsi="Times New Roman" w:cs="Times New Roman" w:hint="default"/>
        <w:b w:val="0"/>
        <w:bCs/>
        <w:i w:val="0"/>
        <w:iCs w:val="0"/>
        <w:color w:val="auto"/>
        <w:sz w:val="21"/>
        <w:szCs w:val="21"/>
      </w:rPr>
    </w:lvl>
    <w:lvl w:ilvl="6">
      <w:start w:val="1"/>
      <w:numFmt w:val="decimal"/>
      <w:lvlRestart w:val="1"/>
      <w:suff w:val="space"/>
      <w:lvlText w:val="图%1-%7"/>
      <w:lvlJc w:val="left"/>
      <w:pPr>
        <w:ind w:left="1701" w:firstLine="0"/>
      </w:pPr>
      <w:rPr>
        <w:rFonts w:ascii="Times New Roman" w:eastAsia="黑体" w:hAnsi="Times New Roman" w:cs="Book Antiqua" w:hint="default"/>
        <w:b w:val="0"/>
        <w:bCs/>
        <w:i w:val="0"/>
        <w:iCs w:val="0"/>
        <w:sz w:val="21"/>
        <w:szCs w:val="21"/>
        <w:u w:val="none"/>
      </w:rPr>
    </w:lvl>
    <w:lvl w:ilvl="7">
      <w:start w:val="1"/>
      <w:numFmt w:val="decimal"/>
      <w:lvlRestart w:val="1"/>
      <w:suff w:val="space"/>
      <w:lvlText w:val="表%1-%8"/>
      <w:lvlJc w:val="left"/>
      <w:pPr>
        <w:ind w:left="1701" w:firstLine="0"/>
      </w:pPr>
      <w:rPr>
        <w:rFonts w:ascii="Times New Roman" w:eastAsia="黑体" w:hAnsi="Times New Roman" w:cs="Book Antiqua" w:hint="default"/>
        <w:b w:val="0"/>
        <w:bCs/>
        <w:i w:val="0"/>
        <w:iCs w:val="0"/>
        <w:strike w:val="0"/>
        <w:dstrike w:val="0"/>
        <w:outline w:val="0"/>
        <w:shadow w:val="0"/>
        <w:emboss w:val="0"/>
        <w:imprint w:val="0"/>
        <w:color w:val="auto"/>
        <w:sz w:val="21"/>
        <w:szCs w:val="21"/>
        <w:vertAlign w:val="baseline"/>
      </w:rPr>
    </w:lvl>
    <w:lvl w:ilvl="8">
      <w:start w:val="1"/>
      <w:numFmt w:val="none"/>
      <w:suff w:val="nothing"/>
      <w:lvlJc w:val="left"/>
      <w:pPr>
        <w:ind w:left="0" w:firstLine="0"/>
      </w:pPr>
      <w:rPr>
        <w:rFonts w:ascii="Book Antiqua" w:eastAsia="宋体" w:hAnsi="Book Antiqua" w:hint="default"/>
        <w:b/>
        <w:bCs/>
        <w:i w:val="0"/>
        <w:iCs w:val="0"/>
        <w:color w:val="000000"/>
        <w:sz w:val="28"/>
        <w:szCs w:val="28"/>
      </w:rPr>
    </w:lvl>
  </w:abstractNum>
  <w:abstractNum w:abstractNumId="23">
    <w:nsid w:val="4DDA66D1"/>
    <w:multiLevelType w:val="multilevel"/>
    <w:tmpl w:val="C1403B94"/>
    <w:lvl w:ilvl="0">
      <w:start w:val="1"/>
      <w:numFmt w:val="upperLetter"/>
      <w:pStyle w:val="Appendixheading1"/>
      <w:suff w:val="nothing"/>
      <w:lvlText w:val="%1 "/>
      <w:lvlJc w:val="left"/>
      <w:pPr>
        <w:ind w:left="0" w:firstLine="0"/>
      </w:pPr>
      <w:rPr>
        <w:rFonts w:ascii="Book Antiqua" w:eastAsia="黑体" w:hAnsi="Book Antiqua" w:cs="Book Antiqua" w:hint="default"/>
        <w:b/>
        <w:bCs/>
        <w:i w:val="0"/>
        <w:iCs w:val="0"/>
        <w:caps w:val="0"/>
        <w:strike w:val="0"/>
        <w:dstrike w:val="0"/>
        <w:outline w:val="0"/>
        <w:shadow w:val="0"/>
        <w:emboss w:val="0"/>
        <w:imprint w:val="0"/>
        <w:vanish w:val="0"/>
        <w:color w:val="000000"/>
        <w:sz w:val="144"/>
        <w:szCs w:val="144"/>
        <w:vertAlign w:val="baseline"/>
      </w:rPr>
    </w:lvl>
    <w:lvl w:ilvl="1">
      <w:start w:val="1"/>
      <w:numFmt w:val="decimal"/>
      <w:pStyle w:val="2"/>
      <w:suff w:val="nothing"/>
      <w:lvlText w:val="%1.%2 "/>
      <w:lvlJc w:val="left"/>
      <w:pPr>
        <w:ind w:left="0" w:firstLine="0"/>
      </w:pPr>
      <w:rPr>
        <w:rFonts w:ascii="Book Antiqua" w:eastAsia="黑体" w:hAnsi="Book Antiqua" w:cs="Book Antiqua" w:hint="default"/>
        <w:b w:val="0"/>
        <w:bCs/>
        <w:i w:val="0"/>
        <w:iCs w:val="0"/>
        <w:caps w:val="0"/>
        <w:strike w:val="0"/>
        <w:dstrike w:val="0"/>
        <w:outline w:val="0"/>
        <w:shadow w:val="0"/>
        <w:emboss w:val="0"/>
        <w:imprint w:val="0"/>
        <w:snapToGrid w:val="0"/>
        <w:vanish w:val="0"/>
        <w:spacing w:val="0"/>
        <w:kern w:val="0"/>
        <w:sz w:val="36"/>
        <w:szCs w:val="36"/>
        <w:vertAlign w:val="baseline"/>
      </w:rPr>
    </w:lvl>
    <w:lvl w:ilvl="2">
      <w:start w:val="1"/>
      <w:numFmt w:val="decimal"/>
      <w:pStyle w:val="3"/>
      <w:suff w:val="nothing"/>
      <w:lvlText w:val="%1.%2.%3 "/>
      <w:lvlJc w:val="left"/>
      <w:pPr>
        <w:ind w:left="0" w:firstLine="0"/>
      </w:pPr>
      <w:rPr>
        <w:rFonts w:ascii="Book Antiqua" w:eastAsia="黑体" w:hAnsi="Book Antiqua" w:cs="Book Antiqua" w:hint="default"/>
        <w:b w:val="0"/>
        <w:bCs/>
        <w:i w:val="0"/>
        <w:iCs w:val="0"/>
        <w:caps w:val="0"/>
        <w:strike w:val="0"/>
        <w:dstrike w:val="0"/>
        <w:outline w:val="0"/>
        <w:shadow w:val="0"/>
        <w:emboss w:val="0"/>
        <w:imprint w:val="0"/>
        <w:snapToGrid w:val="0"/>
        <w:vanish w:val="0"/>
        <w:kern w:val="0"/>
        <w:sz w:val="32"/>
        <w:szCs w:val="32"/>
        <w:vertAlign w:val="baseline"/>
      </w:rPr>
    </w:lvl>
    <w:lvl w:ilvl="3">
      <w:start w:val="1"/>
      <w:numFmt w:val="decimal"/>
      <w:pStyle w:val="4"/>
      <w:suff w:val="nothing"/>
      <w:lvlText w:val="%1.%2.%3.%4 "/>
      <w:lvlJc w:val="left"/>
      <w:pPr>
        <w:ind w:left="0" w:firstLine="0"/>
      </w:pPr>
      <w:rPr>
        <w:rFonts w:ascii="Book Antiqua" w:eastAsia="黑体" w:hAnsi="Book Antiqua" w:cs="Book Antiqua" w:hint="default"/>
        <w:b w:val="0"/>
        <w:bCs/>
        <w:i w:val="0"/>
        <w:iCs w:val="0"/>
        <w:caps w:val="0"/>
        <w:strike w:val="0"/>
        <w:dstrike w:val="0"/>
        <w:outline w:val="0"/>
        <w:shadow w:val="0"/>
        <w:emboss w:val="0"/>
        <w:imprint w:val="0"/>
        <w:snapToGrid w:val="0"/>
        <w:vanish w:val="0"/>
        <w:kern w:val="0"/>
        <w:sz w:val="28"/>
        <w:szCs w:val="28"/>
        <w:vertAlign w:val="baseline"/>
      </w:rPr>
    </w:lvl>
    <w:lvl w:ilvl="4">
      <w:start w:val="1"/>
      <w:numFmt w:val="decimal"/>
      <w:pStyle w:val="5"/>
      <w:suff w:val="nothing"/>
      <w:lvlText w:val="%1.%2.%3.%4.%5 "/>
      <w:lvlJc w:val="left"/>
      <w:pPr>
        <w:ind w:left="0" w:firstLine="0"/>
      </w:pPr>
      <w:rPr>
        <w:rFonts w:ascii="Book Antiqua" w:eastAsia="黑体" w:hAnsi="Book Antiqua" w:cs="Book Antiqua" w:hint="default"/>
        <w:b w:val="0"/>
        <w:bCs/>
        <w:i w:val="0"/>
        <w:iCs w:val="0"/>
        <w:caps w:val="0"/>
        <w:strike w:val="0"/>
        <w:dstrike w:val="0"/>
        <w:outline w:val="0"/>
        <w:shadow w:val="0"/>
        <w:emboss w:val="0"/>
        <w:imprint w:val="0"/>
        <w:snapToGrid w:val="0"/>
        <w:vanish w:val="0"/>
        <w:kern w:val="0"/>
        <w:sz w:val="24"/>
        <w:szCs w:val="24"/>
        <w:vertAlign w:val="baseline"/>
      </w:rPr>
    </w:lvl>
    <w:lvl w:ilvl="5">
      <w:start w:val="1"/>
      <w:numFmt w:val="decimal"/>
      <w:pStyle w:val="StepinAppendix"/>
      <w:lvlText w:val="步骤 %6"/>
      <w:lvlJc w:val="right"/>
      <w:pPr>
        <w:tabs>
          <w:tab w:val="num" w:pos="1701"/>
        </w:tabs>
        <w:ind w:left="1701" w:hanging="159"/>
      </w:pPr>
      <w:rPr>
        <w:rFonts w:ascii="Book Antiqua" w:eastAsia="黑体" w:hAnsi="Book Antiqua" w:cs="Times New Roman" w:hint="default"/>
        <w:b w:val="0"/>
        <w:bCs/>
        <w:i w:val="0"/>
        <w:iCs w:val="0"/>
        <w:sz w:val="21"/>
        <w:szCs w:val="21"/>
        <w:u w:val="none"/>
      </w:rPr>
    </w:lvl>
    <w:lvl w:ilvl="6">
      <w:start w:val="1"/>
      <w:numFmt w:val="decimal"/>
      <w:pStyle w:val="ItemStepinAppendix"/>
      <w:lvlText w:val="%7."/>
      <w:lvlJc w:val="left"/>
      <w:pPr>
        <w:tabs>
          <w:tab w:val="num" w:pos="2126"/>
        </w:tabs>
        <w:ind w:left="2126" w:hanging="425"/>
      </w:pPr>
      <w:rPr>
        <w:rFonts w:ascii="Times New Roman" w:hAnsi="Times New Roman" w:cs="Times New Roman" w:hint="default"/>
        <w:b w:val="0"/>
        <w:bCs/>
        <w:i w:val="0"/>
        <w:iCs w:val="0"/>
        <w:color w:val="auto"/>
        <w:sz w:val="21"/>
        <w:szCs w:val="21"/>
      </w:rPr>
    </w:lvl>
    <w:lvl w:ilvl="7">
      <w:start w:val="1"/>
      <w:numFmt w:val="decimal"/>
      <w:lvlRestart w:val="1"/>
      <w:pStyle w:val="FigureDescriptioninAppendix"/>
      <w:suff w:val="space"/>
      <w:lvlText w:val="图%1-%8"/>
      <w:lvlJc w:val="left"/>
      <w:pPr>
        <w:ind w:left="1701" w:firstLine="0"/>
      </w:pPr>
      <w:rPr>
        <w:rFonts w:ascii="Times New Roman" w:eastAsia="黑体" w:hAnsi="Times New Roman" w:cs="Book Antiqua" w:hint="default"/>
        <w:b w:val="0"/>
        <w:bCs/>
        <w:i w:val="0"/>
        <w:iCs w:val="0"/>
        <w:sz w:val="21"/>
        <w:szCs w:val="21"/>
        <w:u w:val="none"/>
      </w:rPr>
    </w:lvl>
    <w:lvl w:ilvl="8">
      <w:start w:val="1"/>
      <w:numFmt w:val="decimal"/>
      <w:lvlRestart w:val="1"/>
      <w:pStyle w:val="TableDescriptioninAppendix"/>
      <w:suff w:val="space"/>
      <w:lvlText w:val="表%1-%9"/>
      <w:lvlJc w:val="left"/>
      <w:pPr>
        <w:ind w:left="1701" w:firstLine="0"/>
      </w:pPr>
      <w:rPr>
        <w:rFonts w:ascii="Times New Roman" w:eastAsia="黑体" w:hAnsi="Times New Roman" w:cs="Book Antiqua" w:hint="default"/>
        <w:b w:val="0"/>
        <w:bCs/>
        <w:i w:val="0"/>
        <w:iCs w:val="0"/>
        <w:strike w:val="0"/>
        <w:dstrike w:val="0"/>
        <w:outline w:val="0"/>
        <w:shadow w:val="0"/>
        <w:emboss w:val="0"/>
        <w:imprint w:val="0"/>
        <w:color w:val="auto"/>
        <w:sz w:val="21"/>
        <w:szCs w:val="21"/>
        <w:vertAlign w:val="baseline"/>
      </w:rPr>
    </w:lvl>
  </w:abstractNum>
  <w:abstractNum w:abstractNumId="24">
    <w:nsid w:val="63156163"/>
    <w:multiLevelType w:val="multilevel"/>
    <w:tmpl w:val="4BEE7E38"/>
    <w:lvl w:ilvl="0">
      <w:start w:val="1"/>
      <w:numFmt w:val="upperLetter"/>
      <w:pStyle w:val="Heading7"/>
      <w:suff w:val="nothing"/>
      <w:lvlText w:val="%1 "/>
      <w:lvlJc w:val="left"/>
      <w:pPr>
        <w:ind w:left="0" w:firstLine="0"/>
      </w:pPr>
      <w:rPr>
        <w:rFonts w:ascii="Book Antiqua" w:eastAsia="黑体" w:hAnsi="Book Antiqua" w:cs="Book Antiqua" w:hint="default"/>
        <w:b/>
        <w:bCs/>
        <w:i w:val="0"/>
        <w:iCs w:val="0"/>
        <w:caps w:val="0"/>
        <w:strike w:val="0"/>
        <w:dstrike w:val="0"/>
        <w:outline w:val="0"/>
        <w:shadow w:val="0"/>
        <w:emboss w:val="0"/>
        <w:imprint w:val="0"/>
        <w:vanish w:val="0"/>
        <w:color w:val="000000"/>
        <w:sz w:val="144"/>
        <w:szCs w:val="144"/>
        <w:vertAlign w:val="baseline"/>
      </w:rPr>
    </w:lvl>
    <w:lvl w:ilvl="1">
      <w:start w:val="1"/>
      <w:numFmt w:val="decimal"/>
      <w:pStyle w:val="Heading8"/>
      <w:suff w:val="nothing"/>
      <w:lvlText w:val="%1.%2 "/>
      <w:lvlJc w:val="left"/>
      <w:pPr>
        <w:ind w:left="0" w:firstLine="0"/>
      </w:pPr>
      <w:rPr>
        <w:rFonts w:ascii="Book Antiqua" w:eastAsia="黑体" w:hAnsi="Book Antiqua" w:cs="Book Antiqua" w:hint="default"/>
        <w:b w:val="0"/>
        <w:bCs/>
        <w:i w:val="0"/>
        <w:iCs w:val="0"/>
        <w:caps w:val="0"/>
        <w:strike w:val="0"/>
        <w:dstrike w:val="0"/>
        <w:outline w:val="0"/>
        <w:shadow w:val="0"/>
        <w:emboss w:val="0"/>
        <w:imprint w:val="0"/>
        <w:snapToGrid w:val="0"/>
        <w:vanish w:val="0"/>
        <w:spacing w:val="0"/>
        <w:kern w:val="0"/>
        <w:sz w:val="36"/>
        <w:szCs w:val="36"/>
        <w:vertAlign w:val="baseline"/>
      </w:rPr>
    </w:lvl>
    <w:lvl w:ilvl="2">
      <w:start w:val="1"/>
      <w:numFmt w:val="decimal"/>
      <w:pStyle w:val="Heading9"/>
      <w:suff w:val="nothing"/>
      <w:lvlText w:val="%1.%2.%3 "/>
      <w:lvlJc w:val="left"/>
      <w:pPr>
        <w:ind w:left="0" w:firstLine="0"/>
      </w:pPr>
      <w:rPr>
        <w:rFonts w:ascii="Book Antiqua" w:eastAsia="黑体" w:hAnsi="Book Antiqua" w:cs="Book Antiqua" w:hint="default"/>
        <w:b w:val="0"/>
        <w:bCs/>
        <w:i w:val="0"/>
        <w:iCs w:val="0"/>
        <w:caps w:val="0"/>
        <w:strike w:val="0"/>
        <w:dstrike w:val="0"/>
        <w:outline w:val="0"/>
        <w:shadow w:val="0"/>
        <w:emboss w:val="0"/>
        <w:imprint w:val="0"/>
        <w:snapToGrid w:val="0"/>
        <w:vanish w:val="0"/>
        <w:kern w:val="0"/>
        <w:sz w:val="32"/>
        <w:szCs w:val="32"/>
        <w:vertAlign w:val="baseline"/>
      </w:rPr>
    </w:lvl>
    <w:lvl w:ilvl="3">
      <w:start w:val="1"/>
      <w:numFmt w:val="decimal"/>
      <w:pStyle w:val="4"/>
      <w:suff w:val="nothing"/>
      <w:lvlText w:val="%1.%2.%3.%4 "/>
      <w:lvlJc w:val="left"/>
      <w:pPr>
        <w:ind w:left="0" w:firstLine="0"/>
      </w:pPr>
      <w:rPr>
        <w:rFonts w:ascii="Book Antiqua" w:eastAsia="黑体" w:hAnsi="Book Antiqua" w:cs="Book Antiqua" w:hint="default"/>
        <w:b w:val="0"/>
        <w:bCs/>
        <w:i w:val="0"/>
        <w:iCs w:val="0"/>
        <w:caps w:val="0"/>
        <w:strike w:val="0"/>
        <w:dstrike w:val="0"/>
        <w:outline w:val="0"/>
        <w:shadow w:val="0"/>
        <w:emboss w:val="0"/>
        <w:imprint w:val="0"/>
        <w:snapToGrid w:val="0"/>
        <w:vanish w:val="0"/>
        <w:kern w:val="0"/>
        <w:sz w:val="28"/>
        <w:szCs w:val="28"/>
        <w:vertAlign w:val="baseline"/>
      </w:rPr>
    </w:lvl>
    <w:lvl w:ilvl="4">
      <w:start w:val="1"/>
      <w:numFmt w:val="decimal"/>
      <w:pStyle w:val="5"/>
      <w:suff w:val="nothing"/>
      <w:lvlText w:val="%1.%2.%3.%4.%5 "/>
      <w:lvlJc w:val="left"/>
      <w:pPr>
        <w:ind w:left="0" w:firstLine="0"/>
      </w:pPr>
      <w:rPr>
        <w:rFonts w:ascii="Book Antiqua" w:eastAsia="黑体" w:hAnsi="Book Antiqua" w:cs="Book Antiqua" w:hint="default"/>
        <w:b w:val="0"/>
        <w:bCs/>
        <w:i w:val="0"/>
        <w:iCs w:val="0"/>
        <w:caps w:val="0"/>
        <w:strike w:val="0"/>
        <w:dstrike w:val="0"/>
        <w:outline w:val="0"/>
        <w:shadow w:val="0"/>
        <w:emboss w:val="0"/>
        <w:imprint w:val="0"/>
        <w:snapToGrid w:val="0"/>
        <w:vanish w:val="0"/>
        <w:kern w:val="0"/>
        <w:sz w:val="24"/>
        <w:szCs w:val="24"/>
        <w:vertAlign w:val="baseline"/>
      </w:rPr>
    </w:lvl>
    <w:lvl w:ilvl="5">
      <w:start w:val="1"/>
      <w:numFmt w:val="decimal"/>
      <w:pStyle w:val="StepinAppendix"/>
      <w:lvlText w:val="步骤 %6"/>
      <w:lvlJc w:val="right"/>
      <w:pPr>
        <w:tabs>
          <w:tab w:val="num" w:pos="1701"/>
        </w:tabs>
        <w:ind w:left="1701" w:hanging="159"/>
      </w:pPr>
      <w:rPr>
        <w:rFonts w:ascii="Book Antiqua" w:eastAsia="黑体" w:hAnsi="Book Antiqua" w:cs="Times New Roman" w:hint="default"/>
        <w:b w:val="0"/>
        <w:bCs/>
        <w:i w:val="0"/>
        <w:iCs w:val="0"/>
        <w:sz w:val="21"/>
        <w:szCs w:val="21"/>
        <w:u w:val="none"/>
      </w:rPr>
    </w:lvl>
    <w:lvl w:ilvl="6">
      <w:start w:val="1"/>
      <w:numFmt w:val="decimal"/>
      <w:pStyle w:val="ItemStepinAppendix"/>
      <w:lvlText w:val="%7."/>
      <w:lvlJc w:val="left"/>
      <w:pPr>
        <w:tabs>
          <w:tab w:val="num" w:pos="2126"/>
        </w:tabs>
        <w:ind w:left="2126" w:hanging="425"/>
      </w:pPr>
      <w:rPr>
        <w:rFonts w:ascii="Times New Roman" w:hAnsi="Times New Roman" w:cs="Times New Roman" w:hint="default"/>
        <w:b w:val="0"/>
        <w:bCs/>
        <w:i w:val="0"/>
        <w:iCs w:val="0"/>
        <w:color w:val="auto"/>
        <w:sz w:val="21"/>
        <w:szCs w:val="21"/>
      </w:rPr>
    </w:lvl>
    <w:lvl w:ilvl="7">
      <w:start w:val="1"/>
      <w:numFmt w:val="decimal"/>
      <w:lvlRestart w:val="1"/>
      <w:pStyle w:val="FigureDescriptioninAppendix"/>
      <w:suff w:val="space"/>
      <w:lvlText w:val="图%1-%8"/>
      <w:lvlJc w:val="left"/>
      <w:pPr>
        <w:ind w:left="1701" w:firstLine="0"/>
      </w:pPr>
      <w:rPr>
        <w:rFonts w:ascii="Times New Roman" w:eastAsia="黑体" w:hAnsi="Times New Roman" w:cs="Book Antiqua" w:hint="default"/>
        <w:b w:val="0"/>
        <w:bCs/>
        <w:i w:val="0"/>
        <w:iCs w:val="0"/>
        <w:sz w:val="21"/>
        <w:szCs w:val="21"/>
        <w:u w:val="none"/>
      </w:rPr>
    </w:lvl>
    <w:lvl w:ilvl="8">
      <w:start w:val="1"/>
      <w:numFmt w:val="decimal"/>
      <w:lvlRestart w:val="1"/>
      <w:pStyle w:val="TableDescriptioninAppendix"/>
      <w:suff w:val="space"/>
      <w:lvlText w:val="表%1-%9"/>
      <w:lvlJc w:val="left"/>
      <w:pPr>
        <w:ind w:left="1701" w:firstLine="0"/>
      </w:pPr>
      <w:rPr>
        <w:rFonts w:ascii="Times New Roman" w:eastAsia="黑体" w:hAnsi="Times New Roman" w:cs="Book Antiqua" w:hint="default"/>
        <w:b w:val="0"/>
        <w:bCs/>
        <w:i w:val="0"/>
        <w:iCs w:val="0"/>
        <w:strike w:val="0"/>
        <w:dstrike w:val="0"/>
        <w:outline w:val="0"/>
        <w:shadow w:val="0"/>
        <w:emboss w:val="0"/>
        <w:imprint w:val="0"/>
        <w:color w:val="auto"/>
        <w:sz w:val="21"/>
        <w:szCs w:val="21"/>
        <w:vertAlign w:val="baseline"/>
      </w:rPr>
    </w:lvl>
  </w:abstractNum>
  <w:abstractNum w:abstractNumId="25">
    <w:nsid w:val="667437AC"/>
    <w:multiLevelType w:val="hybridMultilevel"/>
    <w:tmpl w:val="6E74E2D6"/>
    <w:lvl w:ilvl="0">
      <w:start w:val="1"/>
      <w:numFmt w:val="bullet"/>
      <w:pStyle w:val="NotesTextList"/>
      <w:lvlText w:val=""/>
      <w:lvlJc w:val="left"/>
      <w:pPr>
        <w:tabs>
          <w:tab w:val="num" w:pos="2359"/>
        </w:tabs>
        <w:ind w:left="2359" w:hanging="284"/>
      </w:pPr>
      <w:rPr>
        <w:rFonts w:ascii="Wingdings" w:hAnsi="Wingdings" w:cs="Wingdings" w:hint="default"/>
        <w:position w:val="1"/>
        <w:sz w:val="13"/>
        <w:szCs w:val="13"/>
        <w:effect w:val="none"/>
      </w:rPr>
    </w:lvl>
    <w:lvl w:ilvl="1" w:tentative="1">
      <w:start w:val="1"/>
      <w:numFmt w:val="bullet"/>
      <w:lvlText w:val=""/>
      <w:lvlJc w:val="left"/>
      <w:pPr>
        <w:tabs>
          <w:tab w:val="num" w:pos="840"/>
        </w:tabs>
        <w:ind w:left="840" w:hanging="420"/>
      </w:pPr>
      <w:rPr>
        <w:rFonts w:ascii="Wingdings" w:hAnsi="Wingdings" w:hint="default"/>
      </w:rPr>
    </w:lvl>
    <w:lvl w:ilvl="2" w:tentative="1">
      <w:start w:val="1"/>
      <w:numFmt w:val="bullet"/>
      <w:lvlText w:val=""/>
      <w:lvlJc w:val="left"/>
      <w:pPr>
        <w:tabs>
          <w:tab w:val="num" w:pos="1260"/>
        </w:tabs>
        <w:ind w:left="1260" w:hanging="420"/>
      </w:pPr>
      <w:rPr>
        <w:rFonts w:ascii="Wingdings" w:hAnsi="Wingdings" w:hint="default"/>
      </w:rPr>
    </w:lvl>
    <w:lvl w:ilvl="3" w:tentative="1">
      <w:start w:val="1"/>
      <w:numFmt w:val="bullet"/>
      <w:lvlText w:val=""/>
      <w:lvlJc w:val="left"/>
      <w:pPr>
        <w:tabs>
          <w:tab w:val="num" w:pos="1680"/>
        </w:tabs>
        <w:ind w:left="1680" w:hanging="420"/>
      </w:pPr>
      <w:rPr>
        <w:rFonts w:ascii="Wingdings" w:hAnsi="Wingdings" w:hint="default"/>
      </w:rPr>
    </w:lvl>
    <w:lvl w:ilvl="4" w:tentative="1">
      <w:start w:val="1"/>
      <w:numFmt w:val="bullet"/>
      <w:lvlText w:val=""/>
      <w:lvlJc w:val="left"/>
      <w:pPr>
        <w:tabs>
          <w:tab w:val="num" w:pos="2100"/>
        </w:tabs>
        <w:ind w:left="2100" w:hanging="420"/>
      </w:pPr>
      <w:rPr>
        <w:rFonts w:ascii="Wingdings" w:hAnsi="Wingdings" w:hint="default"/>
      </w:rPr>
    </w:lvl>
    <w:lvl w:ilvl="5" w:tentative="1">
      <w:start w:val="1"/>
      <w:numFmt w:val="bullet"/>
      <w:lvlText w:val=""/>
      <w:lvlJc w:val="left"/>
      <w:pPr>
        <w:tabs>
          <w:tab w:val="num" w:pos="2520"/>
        </w:tabs>
        <w:ind w:left="2520" w:hanging="420"/>
      </w:pPr>
      <w:rPr>
        <w:rFonts w:ascii="Wingdings" w:hAnsi="Wingdings" w:hint="default"/>
      </w:rPr>
    </w:lvl>
    <w:lvl w:ilvl="6" w:tentative="1">
      <w:start w:val="1"/>
      <w:numFmt w:val="bullet"/>
      <w:lvlText w:val=""/>
      <w:lvlJc w:val="left"/>
      <w:pPr>
        <w:tabs>
          <w:tab w:val="num" w:pos="2940"/>
        </w:tabs>
        <w:ind w:left="2940" w:hanging="420"/>
      </w:pPr>
      <w:rPr>
        <w:rFonts w:ascii="Wingdings" w:hAnsi="Wingdings" w:hint="default"/>
      </w:rPr>
    </w:lvl>
    <w:lvl w:ilvl="7" w:tentative="1">
      <w:start w:val="1"/>
      <w:numFmt w:val="bullet"/>
      <w:lvlText w:val=""/>
      <w:lvlJc w:val="left"/>
      <w:pPr>
        <w:tabs>
          <w:tab w:val="num" w:pos="3360"/>
        </w:tabs>
        <w:ind w:left="3360" w:hanging="420"/>
      </w:pPr>
      <w:rPr>
        <w:rFonts w:ascii="Wingdings" w:hAnsi="Wingdings" w:hint="default"/>
      </w:rPr>
    </w:lvl>
    <w:lvl w:ilvl="8" w:tentative="1">
      <w:start w:val="1"/>
      <w:numFmt w:val="bullet"/>
      <w:lvlText w:val=""/>
      <w:lvlJc w:val="left"/>
      <w:pPr>
        <w:tabs>
          <w:tab w:val="num" w:pos="3780"/>
        </w:tabs>
        <w:ind w:left="3780" w:hanging="420"/>
      </w:pPr>
      <w:rPr>
        <w:rFonts w:ascii="Wingdings" w:hAnsi="Wingdings" w:hint="default"/>
      </w:rPr>
    </w:lvl>
  </w:abstractNum>
  <w:abstractNum w:abstractNumId="26">
    <w:nsid w:val="6C066CFC"/>
    <w:multiLevelType w:val="multilevel"/>
    <w:tmpl w:val="0409001D"/>
    <w:styleLink w:val="1ai"/>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27">
    <w:nsid w:val="6E230785"/>
    <w:multiLevelType w:val="hybridMultilevel"/>
    <w:tmpl w:val="21BCB028"/>
    <w:lvl w:ilvl="0">
      <w:start w:val="1"/>
      <w:numFmt w:val="bullet"/>
      <w:pStyle w:val="ItemListinTable"/>
      <w:lvlText w:val=""/>
      <w:lvlJc w:val="left"/>
      <w:pPr>
        <w:tabs>
          <w:tab w:val="num" w:pos="170"/>
        </w:tabs>
        <w:ind w:left="170" w:hanging="170"/>
      </w:pPr>
      <w:rPr>
        <w:rFonts w:ascii="Wingdings" w:eastAsia="宋体" w:hAnsi="Wingdings" w:hint="default"/>
        <w:b w:val="0"/>
        <w:i w:val="0"/>
        <w:color w:val="auto"/>
        <w:position w:val="3"/>
        <w:sz w:val="13"/>
        <w:szCs w:val="13"/>
      </w:rPr>
    </w:lvl>
    <w:lvl w:ilvl="1">
      <w:start w:val="1"/>
      <w:numFmt w:val="lowerLetter"/>
      <w:pStyle w:val="SubItemStepinTable"/>
      <w:lvlText w:val="%2."/>
      <w:lvlJc w:val="left"/>
      <w:pPr>
        <w:tabs>
          <w:tab w:val="num" w:pos="284"/>
        </w:tabs>
        <w:ind w:left="568" w:hanging="284"/>
      </w:pPr>
      <w:rPr>
        <w:rFonts w:ascii="Times New Roman" w:hAnsi="Times New Roman" w:cs="Book Antiqua" w:hint="default"/>
        <w:b w:val="0"/>
        <w:bCs/>
        <w:i w:val="0"/>
        <w:iCs w:val="0"/>
        <w:sz w:val="21"/>
        <w:szCs w:val="21"/>
        <w:u w:val="none"/>
      </w:rPr>
    </w:lvl>
    <w:lvl w:ilvl="2">
      <w:start w:val="1"/>
      <w:numFmt w:val="bullet"/>
      <w:pStyle w:val="SubItemListinTable"/>
      <w:lvlText w:val="−"/>
      <w:lvlJc w:val="left"/>
      <w:pPr>
        <w:tabs>
          <w:tab w:val="num" w:pos="568"/>
        </w:tabs>
        <w:ind w:left="568" w:hanging="284"/>
      </w:pPr>
      <w:rPr>
        <w:rFonts w:ascii="Times New Roman" w:hAnsi="Times New Roman" w:cs="Times New Roman" w:hint="default"/>
        <w:sz w:val="16"/>
        <w:szCs w:val="16"/>
      </w:rPr>
    </w:lvl>
    <w:lvl w:ilvl="3">
      <w:start w:val="1"/>
      <w:numFmt w:val="decimal"/>
      <w:pStyle w:val="SubItemStepinTableList"/>
      <w:lvlText w:val="%4."/>
      <w:lvlJc w:val="left"/>
      <w:pPr>
        <w:tabs>
          <w:tab w:val="num" w:pos="284"/>
        </w:tabs>
        <w:ind w:left="568" w:hanging="284"/>
      </w:pPr>
      <w:rPr>
        <w:rFonts w:ascii="Times New Roman" w:hAnsi="Times New Roman" w:cs="Book Antiqua" w:hint="default"/>
        <w:b w:val="0"/>
        <w:bCs/>
        <w:i w:val="0"/>
        <w:iCs w:val="0"/>
        <w:sz w:val="21"/>
        <w:szCs w:val="21"/>
        <w:u w:val="none"/>
      </w:rPr>
    </w:lvl>
    <w:lvl w:ilvl="4">
      <w:start w:val="1"/>
      <w:numFmt w:val="bullet"/>
      <w:pStyle w:val="SubItemListinTableStep"/>
      <w:lvlText w:val=""/>
      <w:lvlJc w:val="left"/>
      <w:pPr>
        <w:tabs>
          <w:tab w:val="num" w:pos="568"/>
        </w:tabs>
        <w:ind w:left="568" w:hanging="284"/>
      </w:pPr>
      <w:rPr>
        <w:rFonts w:ascii="Wingdings" w:eastAsia="宋体" w:hAnsi="Wingdings" w:hint="default"/>
        <w:b w:val="0"/>
        <w:i w:val="0"/>
        <w:color w:val="auto"/>
        <w:position w:val="3"/>
        <w:sz w:val="13"/>
        <w:szCs w:val="13"/>
      </w:rPr>
    </w:lvl>
    <w:lvl w:ilvl="5">
      <w:start w:val="1"/>
      <w:numFmt w:val="decimal"/>
      <w:pStyle w:val="CAUTIONTextStep"/>
      <w:lvlText w:val="%6."/>
      <w:lvlJc w:val="left"/>
      <w:pPr>
        <w:tabs>
          <w:tab w:val="num" w:pos="1985"/>
        </w:tabs>
        <w:ind w:left="1985" w:hanging="284"/>
      </w:pPr>
      <w:rPr>
        <w:rFonts w:ascii="Times New Roman" w:hAnsi="Times New Roman" w:cs="Book Antiqua" w:hint="default"/>
        <w:color w:val="auto"/>
        <w:spacing w:val="0"/>
        <w:w w:val="100"/>
        <w:position w:val="1"/>
        <w:sz w:val="21"/>
        <w:szCs w:val="21"/>
      </w:rPr>
    </w:lvl>
    <w:lvl w:ilvl="6">
      <w:start w:val="1"/>
      <w:numFmt w:val="decimal"/>
      <w:pStyle w:val="NotesTextStep"/>
      <w:lvlText w:val="%7."/>
      <w:lvlJc w:val="left"/>
      <w:pPr>
        <w:tabs>
          <w:tab w:val="num" w:pos="2359"/>
        </w:tabs>
        <w:ind w:left="2359" w:hanging="284"/>
      </w:pPr>
      <w:rPr>
        <w:rFonts w:ascii="Times New Roman" w:hAnsi="Times New Roman" w:cs="Book Antiqua" w:hint="default"/>
        <w:color w:val="auto"/>
        <w:spacing w:val="0"/>
        <w:w w:val="100"/>
        <w:position w:val="1"/>
        <w:sz w:val="18"/>
        <w:szCs w:val="18"/>
      </w:rPr>
    </w:lvl>
    <w:lvl w:ilvl="7">
      <w:start w:val="1"/>
      <w:numFmt w:val="decimal"/>
      <w:pStyle w:val="NotesTextStepinTable"/>
      <w:lvlText w:val="%8."/>
      <w:lvlJc w:val="left"/>
      <w:pPr>
        <w:tabs>
          <w:tab w:val="num" w:pos="454"/>
        </w:tabs>
        <w:ind w:left="454" w:hanging="284"/>
      </w:pPr>
      <w:rPr>
        <w:rFonts w:ascii="Times New Roman" w:hAnsi="Times New Roman" w:cs="Book Antiqua" w:hint="default"/>
        <w:color w:val="auto"/>
        <w:spacing w:val="0"/>
        <w:w w:val="100"/>
        <w:position w:val="1"/>
        <w:sz w:val="18"/>
        <w:szCs w:val="18"/>
      </w:rPr>
    </w:lvl>
    <w:lvl w:ilvl="8" w:tentative="1">
      <w:start w:val="1"/>
      <w:numFmt w:val="bullet"/>
      <w:lvlText w:val=""/>
      <w:lvlJc w:val="left"/>
      <w:pPr>
        <w:tabs>
          <w:tab w:val="num" w:pos="3780"/>
        </w:tabs>
        <w:ind w:left="3780" w:hanging="420"/>
      </w:pPr>
      <w:rPr>
        <w:rFonts w:ascii="Wingdings" w:hAnsi="Wingdings" w:hint="default"/>
      </w:rPr>
    </w:lvl>
  </w:abstractNum>
  <w:abstractNum w:abstractNumId="28">
    <w:nsid w:val="7F773C35"/>
    <w:multiLevelType w:val="hybridMultilevel"/>
    <w:tmpl w:val="2CB47D36"/>
    <w:lvl w:ilvl="0">
      <w:start w:val="1"/>
      <w:numFmt w:val="decimal"/>
      <w:pStyle w:val="ItemStep"/>
      <w:lvlText w:val="%1."/>
      <w:lvlJc w:val="left"/>
      <w:pPr>
        <w:tabs>
          <w:tab w:val="num" w:pos="2126"/>
        </w:tabs>
        <w:ind w:left="2126" w:hanging="425"/>
      </w:pPr>
      <w:rPr>
        <w:rFonts w:ascii="Times New Roman" w:hAnsi="Times New Roman" w:cs="Book Antiqua" w:hint="default"/>
        <w:b w:val="0"/>
        <w:bCs/>
        <w:i w:val="0"/>
        <w:iCs w:val="0"/>
        <w:sz w:val="21"/>
        <w:szCs w:val="21"/>
        <w:u w:val="none"/>
      </w:rPr>
    </w:lvl>
    <w:lvl w:ilvl="1">
      <w:start w:val="1"/>
      <w:numFmt w:val="lowerLetter"/>
      <w:pStyle w:val="SubItemStep"/>
      <w:lvlText w:val="%2."/>
      <w:lvlJc w:val="left"/>
      <w:pPr>
        <w:tabs>
          <w:tab w:val="num" w:pos="2551"/>
        </w:tabs>
        <w:ind w:left="2551" w:hanging="425"/>
      </w:pPr>
      <w:rPr>
        <w:rFonts w:ascii="Times New Roman" w:hAnsi="Times New Roman" w:cs="Book Antiqua" w:hint="default"/>
        <w:b w:val="0"/>
        <w:bCs/>
        <w:i w:val="0"/>
        <w:iCs w:val="0"/>
        <w:sz w:val="21"/>
        <w:szCs w:val="21"/>
        <w:u w:val="none"/>
      </w:rPr>
    </w:lvl>
    <w:lvl w:ilvl="2">
      <w:start w:val="1"/>
      <w:numFmt w:val="lowerRoman"/>
      <w:pStyle w:val="ThirdLevelItemStep"/>
      <w:lvlText w:val="%3."/>
      <w:lvlJc w:val="left"/>
      <w:pPr>
        <w:tabs>
          <w:tab w:val="num" w:pos="2976"/>
        </w:tabs>
        <w:ind w:left="2976" w:hanging="425"/>
      </w:pPr>
      <w:rPr>
        <w:rFonts w:ascii="Times New Roman" w:hAnsi="Times New Roman" w:cs="Book Antiqua" w:hint="default"/>
        <w:b w:val="0"/>
        <w:bCs/>
        <w:i w:val="0"/>
        <w:iCs w:val="0"/>
        <w:sz w:val="21"/>
        <w:szCs w:val="21"/>
        <w:u w:val="none"/>
      </w:rPr>
    </w:lvl>
    <w:lvl w:ilvl="3">
      <w:start w:val="1"/>
      <w:numFmt w:val="decimal"/>
      <w:pStyle w:val="FourthLevelItemStep"/>
      <w:lvlText w:val="%4)"/>
      <w:lvlJc w:val="left"/>
      <w:pPr>
        <w:tabs>
          <w:tab w:val="num" w:pos="3401"/>
        </w:tabs>
        <w:ind w:left="3401" w:hanging="425"/>
      </w:pPr>
      <w:rPr>
        <w:rFonts w:ascii="Times New Roman" w:hAnsi="Times New Roman" w:cs="Book Antiqua" w:hint="default"/>
        <w:b w:val="0"/>
        <w:bCs/>
        <w:i w:val="0"/>
        <w:iCs w:val="0"/>
        <w:sz w:val="21"/>
        <w:szCs w:val="21"/>
        <w:u w:val="none"/>
      </w:rPr>
    </w:lvl>
    <w:lvl w:ilvl="4" w:tentative="1">
      <w:start w:val="1"/>
      <w:numFmt w:val="bullet"/>
      <w:lvlText w:val=""/>
      <w:lvlJc w:val="left"/>
      <w:pPr>
        <w:tabs>
          <w:tab w:val="num" w:pos="1260"/>
        </w:tabs>
        <w:ind w:left="1260" w:hanging="420"/>
      </w:pPr>
      <w:rPr>
        <w:rFonts w:ascii="Wingdings" w:hAnsi="Wingdings" w:hint="default"/>
      </w:rPr>
    </w:lvl>
    <w:lvl w:ilvl="5" w:tentative="1">
      <w:start w:val="1"/>
      <w:numFmt w:val="bullet"/>
      <w:lvlText w:val=""/>
      <w:lvlJc w:val="left"/>
      <w:pPr>
        <w:tabs>
          <w:tab w:val="num" w:pos="1680"/>
        </w:tabs>
        <w:ind w:left="1680" w:hanging="420"/>
      </w:pPr>
      <w:rPr>
        <w:rFonts w:ascii="Wingdings" w:hAnsi="Wingdings" w:hint="default"/>
      </w:rPr>
    </w:lvl>
    <w:lvl w:ilvl="6" w:tentative="1">
      <w:start w:val="1"/>
      <w:numFmt w:val="bullet"/>
      <w:lvlText w:val=""/>
      <w:lvlJc w:val="left"/>
      <w:pPr>
        <w:tabs>
          <w:tab w:val="num" w:pos="2100"/>
        </w:tabs>
        <w:ind w:left="2100" w:hanging="420"/>
      </w:pPr>
      <w:rPr>
        <w:rFonts w:ascii="Wingdings" w:hAnsi="Wingdings" w:hint="default"/>
      </w:rPr>
    </w:lvl>
    <w:lvl w:ilvl="7" w:tentative="1">
      <w:start w:val="1"/>
      <w:numFmt w:val="bullet"/>
      <w:lvlText w:val=""/>
      <w:lvlJc w:val="left"/>
      <w:pPr>
        <w:tabs>
          <w:tab w:val="num" w:pos="2520"/>
        </w:tabs>
        <w:ind w:left="2520" w:hanging="420"/>
      </w:pPr>
      <w:rPr>
        <w:rFonts w:ascii="Wingdings" w:hAnsi="Wingdings" w:hint="default"/>
      </w:rPr>
    </w:lvl>
    <w:lvl w:ilvl="8">
      <w:start w:val="1"/>
      <w:numFmt w:val="decimal"/>
      <w:lvlRestart w:val="0"/>
      <w:pStyle w:val="ItemStepinTable"/>
      <w:lvlText w:val="%9."/>
      <w:lvlJc w:val="left"/>
      <w:pPr>
        <w:tabs>
          <w:tab w:val="num" w:pos="284"/>
        </w:tabs>
        <w:ind w:left="284" w:hanging="284"/>
      </w:pPr>
      <w:rPr>
        <w:rFonts w:hint="eastAsia"/>
      </w:rPr>
    </w:lvl>
  </w:abstractNum>
  <w:num w:numId="1">
    <w:abstractNumId w:val="27"/>
  </w:num>
  <w:num w:numId="2">
    <w:abstractNumId w:val="11"/>
  </w:num>
  <w:num w:numId="3">
    <w:abstractNumId w:val="12"/>
  </w:num>
  <w:num w:numId="4">
    <w:abstractNumId w:val="25"/>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6"/>
  </w:num>
  <w:num w:numId="13">
    <w:abstractNumId w:val="5"/>
  </w:num>
  <w:num w:numId="14">
    <w:abstractNumId w:val="4"/>
  </w:num>
  <w:num w:numId="15">
    <w:abstractNumId w:val="19"/>
  </w:num>
  <w:num w:numId="16">
    <w:abstractNumId w:val="15"/>
  </w:num>
  <w:num w:numId="17">
    <w:abstractNumId w:val="26"/>
  </w:num>
  <w:num w:numId="18">
    <w:abstractNumId w:val="21"/>
  </w:num>
  <w:num w:numId="19">
    <w:abstractNumId w:val="14"/>
  </w:num>
  <w:num w:numId="20">
    <w:abstractNumId w:val="13"/>
  </w:num>
  <w:num w:numId="21">
    <w:abstractNumId w:val="10"/>
  </w:num>
  <w:num w:numId="22">
    <w:abstractNumId w:val="20"/>
  </w:num>
  <w:num w:numId="23">
    <w:abstractNumId w:val="16"/>
  </w:num>
  <w:num w:numId="24">
    <w:abstractNumId w:val="23"/>
  </w:num>
  <w:num w:numId="25">
    <w:abstractNumId w:val="28"/>
  </w:num>
  <w:num w:numId="26">
    <w:abstractNumId w:val="23"/>
  </w:num>
  <w:num w:numId="27">
    <w:abstractNumId w:val="23"/>
  </w:num>
  <w:num w:numId="28">
    <w:abstractNumId w:val="23"/>
  </w:num>
  <w:num w:numId="29">
    <w:abstractNumId w:val="23"/>
  </w:num>
  <w:num w:numId="30">
    <w:abstractNumId w:val="23"/>
  </w:num>
  <w:num w:numId="31">
    <w:abstractNumId w:val="24"/>
  </w:num>
  <w:num w:numId="32">
    <w:abstractNumId w:val="22"/>
  </w:num>
  <w:num w:numId="33">
    <w:abstractNumId w:val="2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num>
  <w:num w:numId="36">
    <w:abstractNumId w:val="18"/>
  </w:num>
  <w:num w:numId="3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doNotCompress"/>
  <w:compat>
    <w:spaceForUL/>
    <w:balanceSingleByteDoubleByteWidth/>
    <w:doNotLeaveBackslashAlone/>
    <w:ulTrailSpace/>
    <w:doNotExpandShiftReturn/>
    <w:adjustLineHeightInTable/>
    <w:useWord2002TableStyleRules/>
    <w:doNotUseIndentAsNumberingTabStop/>
    <w:splitPgBreakAndParaMark/>
  </w:compat>
  <w:rsids>
    <w:rsidRoot w:val="00000000"/>
  </w:rsids>
  <w:uiCompat97To2003/>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en-US" w:bidi="ar-SA"/>
      </w:rPr>
    </w:rPrDefault>
    <w:pPrDefault/>
  </w:docDefaults>
  <w:latentStyles w:defLockedState="0" w:defUIPriority="99" w:defSemiHidden="1" w:defUnhideWhenUsed="1" w:defQFormat="0" w:count="15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F36A53"/>
    <w:pPr>
      <w:topLinePunct/>
      <w:adjustRightInd w:val="0"/>
      <w:snapToGrid w:val="0"/>
      <w:spacing w:before="160" w:after="160" w:line="240" w:lineRule="atLeast"/>
      <w:ind w:left="1701"/>
    </w:pPr>
    <w:rPr>
      <w:rFonts w:cs="Arial" w:hint="eastAsia"/>
      <w:kern w:val="2"/>
      <w:sz w:val="21"/>
      <w:szCs w:val="21"/>
      <w:lang w:val="en-US" w:eastAsia="zh-CN" w:bidi="ar-SA"/>
    </w:rPr>
  </w:style>
  <w:style w:type="paragraph" w:styleId="Heading1">
    <w:name w:val="heading 1"/>
    <w:basedOn w:val="Normal"/>
    <w:next w:val="Heading2"/>
    <w:rsid w:val="00145363"/>
    <w:pPr>
      <w:keepNext/>
      <w:numPr>
        <w:numId w:val="3"/>
      </w:numPr>
      <w:pBdr>
        <w:bottom w:val="single" w:sz="12" w:space="1" w:color="auto"/>
      </w:pBdr>
      <w:spacing w:before="1600" w:after="800"/>
      <w:jc w:val="right"/>
      <w:outlineLvl w:val="0"/>
    </w:pPr>
    <w:rPr>
      <w:rFonts w:ascii="Book Antiqua" w:eastAsia="黑体" w:hAnsi="Book Antiqua" w:cs="Book Antiqua"/>
      <w:b/>
      <w:bCs/>
      <w:sz w:val="44"/>
      <w:szCs w:val="44"/>
    </w:rPr>
  </w:style>
  <w:style w:type="paragraph" w:styleId="Heading2">
    <w:name w:val="heading 2"/>
    <w:basedOn w:val="Normal"/>
    <w:next w:val="Heading3"/>
    <w:rsid w:val="00145363"/>
    <w:pPr>
      <w:keepNext/>
      <w:keepLines/>
      <w:numPr>
        <w:ilvl w:val="1"/>
        <w:numId w:val="3"/>
      </w:numPr>
      <w:spacing w:before="600"/>
      <w:outlineLvl w:val="1"/>
    </w:pPr>
    <w:rPr>
      <w:rFonts w:ascii="Book Antiqua" w:eastAsia="黑体" w:hAnsi="Book Antiqua" w:cs="Book Antiqua"/>
      <w:bCs/>
      <w:noProof/>
      <w:kern w:val="0"/>
      <w:sz w:val="36"/>
      <w:szCs w:val="36"/>
      <w:lang w:eastAsia="en-US"/>
    </w:rPr>
  </w:style>
  <w:style w:type="paragraph" w:styleId="Heading3">
    <w:name w:val="heading 3"/>
    <w:basedOn w:val="Normal"/>
    <w:next w:val="Normal"/>
    <w:rsid w:val="00145363"/>
    <w:pPr>
      <w:keepNext/>
      <w:keepLines/>
      <w:numPr>
        <w:ilvl w:val="2"/>
        <w:numId w:val="3"/>
      </w:numPr>
      <w:spacing w:before="200"/>
      <w:outlineLvl w:val="2"/>
    </w:pPr>
    <w:rPr>
      <w:rFonts w:ascii="Book Antiqua" w:eastAsia="黑体" w:hAnsi="Book Antiqua" w:cs="宋体"/>
      <w:noProof/>
      <w:kern w:val="0"/>
      <w:sz w:val="32"/>
      <w:szCs w:val="32"/>
    </w:rPr>
  </w:style>
  <w:style w:type="paragraph" w:styleId="Heading4">
    <w:name w:val="heading 4"/>
    <w:basedOn w:val="Normal"/>
    <w:next w:val="Normal"/>
    <w:semiHidden/>
    <w:rsid w:val="00145363"/>
    <w:pPr>
      <w:keepNext/>
      <w:keepLines/>
      <w:numPr>
        <w:ilvl w:val="3"/>
        <w:numId w:val="3"/>
      </w:numPr>
      <w:outlineLvl w:val="3"/>
    </w:pPr>
    <w:rPr>
      <w:rFonts w:ascii="Book Antiqua" w:eastAsia="黑体" w:hAnsi="Book Antiqua" w:cs="宋体"/>
      <w:noProof/>
      <w:kern w:val="0"/>
      <w:sz w:val="28"/>
      <w:szCs w:val="28"/>
    </w:rPr>
  </w:style>
  <w:style w:type="paragraph" w:styleId="Heading5">
    <w:name w:val="heading 5"/>
    <w:basedOn w:val="Normal"/>
    <w:next w:val="Normal"/>
    <w:semiHidden/>
    <w:rsid w:val="00176DF9"/>
    <w:pPr>
      <w:keepNext/>
      <w:keepLines/>
      <w:numPr>
        <w:ilvl w:val="4"/>
        <w:numId w:val="3"/>
      </w:numPr>
      <w:outlineLvl w:val="4"/>
    </w:pPr>
    <w:rPr>
      <w:rFonts w:ascii="Book Antiqua" w:eastAsia="黑体" w:hAnsi="Book Antiqua" w:cs="宋体"/>
      <w:noProof/>
      <w:kern w:val="0"/>
      <w:sz w:val="24"/>
      <w:szCs w:val="24"/>
    </w:rPr>
  </w:style>
  <w:style w:type="paragraph" w:styleId="Heading6">
    <w:name w:val="heading 6"/>
    <w:basedOn w:val="Normal"/>
    <w:next w:val="Normal"/>
    <w:rsid w:val="00176DF9"/>
    <w:pPr>
      <w:keepNext/>
      <w:keepLines/>
      <w:numPr>
        <w:ilvl w:val="8"/>
        <w:numId w:val="30"/>
      </w:numPr>
      <w:spacing w:before="240" w:after="64" w:line="320" w:lineRule="atLeast"/>
      <w:outlineLvl w:val="5"/>
    </w:pPr>
    <w:rPr>
      <w:rFonts w:ascii="Arial" w:eastAsia="黑体" w:hAnsi="Arial" w:cs="Times New Roman"/>
      <w:b/>
      <w:bCs/>
    </w:rPr>
  </w:style>
  <w:style w:type="paragraph" w:styleId="Heading7">
    <w:name w:val="heading 7"/>
    <w:basedOn w:val="Heading1"/>
    <w:next w:val="Heading8"/>
    <w:rsid w:val="00C60B38"/>
    <w:pPr>
      <w:keepLines/>
      <w:numPr>
        <w:numId w:val="31"/>
      </w:numPr>
      <w:pBdr>
        <w:bottom w:val="single" w:sz="4" w:space="1" w:color="auto"/>
      </w:pBdr>
      <w:topLinePunct w:val="0"/>
      <w:outlineLvl w:val="6"/>
    </w:pPr>
    <w:rPr>
      <w:bCs w:val="0"/>
    </w:rPr>
  </w:style>
  <w:style w:type="paragraph" w:styleId="Heading8">
    <w:name w:val="heading 8"/>
    <w:basedOn w:val="Heading2"/>
    <w:next w:val="Heading9"/>
    <w:rsid w:val="00C60B38"/>
    <w:pPr>
      <w:numPr>
        <w:ilvl w:val="1"/>
        <w:numId w:val="31"/>
      </w:numPr>
      <w:topLinePunct w:val="0"/>
      <w:spacing w:before="200"/>
      <w:outlineLvl w:val="7"/>
    </w:pPr>
    <w:rPr>
      <w:rFonts w:cs="Times New Roman"/>
    </w:rPr>
  </w:style>
  <w:style w:type="paragraph" w:styleId="Heading9">
    <w:name w:val="heading 9"/>
    <w:basedOn w:val="Heading3"/>
    <w:next w:val="Normal"/>
    <w:rsid w:val="00C60B38"/>
    <w:pPr>
      <w:numPr>
        <w:ilvl w:val="2"/>
        <w:numId w:val="31"/>
      </w:numPr>
      <w:topLinePunct w:val="0"/>
      <w:outlineLvl w:val="8"/>
    </w:pPr>
    <w:rPr>
      <w:rFonts w:cs="Times New Roman"/>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NormalInTitlePage">
    <w:name w:val="Normal In Title Page"/>
    <w:rsid w:val="0027124B"/>
    <w:rPr>
      <w:rFonts w:ascii="Arial" w:hAnsi="Arial" w:cs="Arial"/>
      <w:kern w:val="2"/>
      <w:sz w:val="22"/>
      <w:szCs w:val="22"/>
      <w:lang w:val="en-US" w:eastAsia="zh-CN" w:bidi="ar-SA"/>
    </w:rPr>
  </w:style>
  <w:style w:type="paragraph" w:customStyle="1" w:styleId="TableTextInTitlePage">
    <w:name w:val="Table Text In Title Page"/>
    <w:rsid w:val="003D6D09"/>
    <w:pPr>
      <w:autoSpaceDE w:val="0"/>
      <w:autoSpaceDN w:val="0"/>
      <w:spacing w:before="80" w:after="80"/>
      <w:jc w:val="left"/>
    </w:pPr>
    <w:rPr>
      <w:rFonts w:ascii="Arial" w:hAnsi="Arial" w:cs="Arial"/>
      <w:snapToGrid w:val="0"/>
      <w:kern w:val="0"/>
      <w:sz w:val="20"/>
      <w:szCs w:val="20"/>
      <w:lang w:val="zh-CN" w:eastAsia="en-US" w:bidi="ar-SA"/>
    </w:rPr>
  </w:style>
  <w:style w:type="paragraph" w:customStyle="1" w:styleId="Appendixheading1">
    <w:name w:val="Appendix heading 1"/>
    <w:basedOn w:val="Heading1"/>
    <w:next w:val="2"/>
    <w:rsid w:val="00C60B38"/>
    <w:pPr>
      <w:keepLines/>
      <w:numPr>
        <w:numId w:val="30"/>
      </w:numPr>
      <w:pBdr>
        <w:bottom w:val="single" w:sz="12" w:space="1" w:color="auto"/>
      </w:pBdr>
      <w:topLinePunct w:val="0"/>
      <w:outlineLvl w:val="0"/>
    </w:pPr>
    <w:rPr>
      <w:bCs w:val="0"/>
    </w:rPr>
  </w:style>
  <w:style w:type="paragraph" w:customStyle="1" w:styleId="2">
    <w:name w:val="附录 标题 2"/>
    <w:basedOn w:val="Heading2"/>
    <w:next w:val="3"/>
    <w:rsid w:val="00C60B38"/>
    <w:pPr>
      <w:numPr>
        <w:ilvl w:val="1"/>
        <w:numId w:val="30"/>
      </w:numPr>
      <w:topLinePunct w:val="0"/>
      <w:spacing w:before="200"/>
      <w:outlineLvl w:val="1"/>
    </w:pPr>
    <w:rPr>
      <w:rFonts w:cs="Times New Roman"/>
    </w:rPr>
  </w:style>
  <w:style w:type="paragraph" w:customStyle="1" w:styleId="3">
    <w:name w:val="附录 标题 3"/>
    <w:basedOn w:val="Heading3"/>
    <w:next w:val="4"/>
    <w:rsid w:val="00C60B38"/>
    <w:pPr>
      <w:numPr>
        <w:ilvl w:val="2"/>
        <w:numId w:val="30"/>
      </w:numPr>
      <w:topLinePunct w:val="0"/>
      <w:outlineLvl w:val="2"/>
    </w:pPr>
    <w:rPr>
      <w:rFonts w:cs="Times New Roman"/>
    </w:rPr>
  </w:style>
  <w:style w:type="paragraph" w:customStyle="1" w:styleId="4">
    <w:name w:val="附录 标题 4"/>
    <w:basedOn w:val="Heading4"/>
    <w:next w:val="5"/>
    <w:rsid w:val="00C60B38"/>
    <w:pPr>
      <w:numPr>
        <w:ilvl w:val="3"/>
        <w:numId w:val="30"/>
      </w:numPr>
      <w:topLinePunct w:val="0"/>
      <w:outlineLvl w:val="3"/>
    </w:pPr>
    <w:rPr>
      <w:rFonts w:cs="Times New Roman"/>
    </w:rPr>
  </w:style>
  <w:style w:type="paragraph" w:customStyle="1" w:styleId="5">
    <w:name w:val="附录 标题 5"/>
    <w:basedOn w:val="Heading5"/>
    <w:next w:val="Normal"/>
    <w:rsid w:val="00C60B38"/>
    <w:pPr>
      <w:numPr>
        <w:ilvl w:val="4"/>
        <w:numId w:val="30"/>
      </w:numPr>
      <w:topLinePunct w:val="0"/>
      <w:outlineLvl w:val="4"/>
    </w:pPr>
    <w:rPr>
      <w:rFonts w:cs="Times New Roman"/>
    </w:rPr>
  </w:style>
  <w:style w:type="paragraph" w:customStyle="1" w:styleId="BlockLabel">
    <w:name w:val="Block Label"/>
    <w:basedOn w:val="Normal"/>
    <w:next w:val="Normal"/>
    <w:rsid w:val="00145363"/>
    <w:pPr>
      <w:keepNext/>
      <w:keepLines/>
      <w:numPr>
        <w:ilvl w:val="5"/>
        <w:numId w:val="3"/>
      </w:numPr>
      <w:spacing w:before="300" w:after="80"/>
    </w:pPr>
    <w:rPr>
      <w:rFonts w:ascii="Book Antiqua" w:eastAsia="黑体" w:hAnsi="Book Antiqua" w:cs="Book Antiqua"/>
      <w:bCs/>
      <w:kern w:val="0"/>
      <w:sz w:val="26"/>
      <w:szCs w:val="26"/>
    </w:rPr>
  </w:style>
  <w:style w:type="paragraph" w:customStyle="1" w:styleId="Subsection">
    <w:name w:val="Subsection"/>
    <w:basedOn w:val="Normal"/>
    <w:next w:val="Normal"/>
    <w:rsid w:val="00145363"/>
    <w:pPr>
      <w:keepNext/>
      <w:keepLines/>
      <w:numPr>
        <w:ilvl w:val="5"/>
        <w:numId w:val="3"/>
      </w:numPr>
      <w:spacing w:before="300" w:after="80"/>
    </w:pPr>
    <w:rPr>
      <w:rFonts w:ascii="Book Antiqua" w:eastAsia="黑体" w:hAnsi="Book Antiqua" w:cs="Book Antiqua"/>
      <w:bCs/>
      <w:kern w:val="0"/>
      <w:sz w:val="22"/>
      <w:szCs w:val="22"/>
    </w:rPr>
  </w:style>
  <w:style w:type="paragraph" w:customStyle="1" w:styleId="BlockLabelWithSixNumber">
    <w:name w:val="Block Label With Six Number"/>
    <w:basedOn w:val="Normal"/>
    <w:next w:val="Normal"/>
    <w:pPr>
      <w:keepNext/>
      <w:keepLines/>
      <w:spacing w:before="300" w:after="80"/>
      <w:ind w:left="0"/>
      <w:outlineLvl w:val="5"/>
    </w:pPr>
    <w:rPr>
      <w:rFonts w:ascii="Book Antiqua" w:eastAsia="黑体" w:hAnsi="Book Antiqua" w:cs="Book Antiqua"/>
      <w:bCs/>
      <w:kern w:val="0"/>
      <w:sz w:val="24"/>
      <w:szCs w:val="24"/>
    </w:rPr>
  </w:style>
  <w:style w:type="paragraph" w:customStyle="1" w:styleId="BlockLabelWithSevenNumber">
    <w:name w:val="Block Label With Seven Number"/>
    <w:basedOn w:val="Normal"/>
    <w:next w:val="Normal"/>
    <w:pPr>
      <w:keepNext/>
      <w:keepLines/>
      <w:spacing w:before="300" w:after="80"/>
      <w:ind w:left="0"/>
      <w:outlineLvl w:val="6"/>
    </w:pPr>
    <w:rPr>
      <w:rFonts w:ascii="Book Antiqua" w:eastAsia="黑体" w:hAnsi="Book Antiqua" w:cs="Book Antiqua"/>
      <w:bCs/>
      <w:kern w:val="0"/>
      <w:sz w:val="24"/>
      <w:szCs w:val="24"/>
    </w:rPr>
  </w:style>
  <w:style w:type="paragraph" w:customStyle="1" w:styleId="BlockLabelInTitlePage">
    <w:name w:val="Block Label In Title Page"/>
    <w:next w:val="Normal"/>
    <w:pPr>
      <w:keepNext/>
      <w:keepLines/>
      <w:spacing w:before="200" w:after="160"/>
    </w:pPr>
    <w:rPr>
      <w:rFonts w:ascii="Book Antiqua" w:eastAsia="黑体" w:hAnsi="Book Antiqua" w:cs="Book Antiqua"/>
      <w:bCs/>
      <w:kern w:val="0"/>
      <w:sz w:val="26"/>
      <w:szCs w:val="26"/>
    </w:rPr>
  </w:style>
  <w:style w:type="paragraph" w:customStyle="1" w:styleId="CopyrightDeclaration1">
    <w:name w:val="Copyright Declaration1"/>
    <w:rsid w:val="00C60B38"/>
    <w:pPr>
      <w:spacing w:before="80" w:after="80"/>
    </w:pPr>
    <w:rPr>
      <w:rFonts w:ascii="Arial" w:eastAsia="黑体" w:hAnsi="Arial" w:cs="Arial"/>
      <w:b/>
      <w:bCs/>
      <w:noProof/>
      <w:sz w:val="48"/>
      <w:szCs w:val="48"/>
      <w:lang w:val="en-US" w:eastAsia="zh-CN" w:bidi="ar-SA"/>
    </w:rPr>
  </w:style>
  <w:style w:type="paragraph" w:customStyle="1" w:styleId="Cover1">
    <w:name w:val="Cover 1"/>
    <w:basedOn w:val="Normal"/>
    <w:rsid w:val="00C60B38"/>
    <w:pPr>
      <w:widowControl w:val="0"/>
      <w:kinsoku w:val="0"/>
      <w:overflowPunct w:val="0"/>
      <w:topLinePunct w:val="0"/>
      <w:autoSpaceDE w:val="0"/>
      <w:autoSpaceDN w:val="0"/>
      <w:spacing w:before="80" w:after="80"/>
      <w:ind w:left="0"/>
    </w:pPr>
    <w:rPr>
      <w:rFonts w:ascii="Arial" w:hAnsi="Arial"/>
      <w:b/>
      <w:bCs/>
      <w:noProof/>
      <w:kern w:val="0"/>
      <w:sz w:val="40"/>
      <w:szCs w:val="40"/>
    </w:rPr>
  </w:style>
  <w:style w:type="paragraph" w:customStyle="1" w:styleId="Cover2">
    <w:name w:val="Cover 2"/>
    <w:rsid w:val="001C2EF1"/>
    <w:pPr>
      <w:adjustRightInd w:val="0"/>
      <w:snapToGrid w:val="0"/>
    </w:pPr>
    <w:rPr>
      <w:rFonts w:ascii="Arial" w:eastAsia="黑体" w:hAnsi="Arial" w:cs="Arial"/>
      <w:noProof/>
      <w:sz w:val="32"/>
      <w:szCs w:val="32"/>
      <w:lang w:val="en-US" w:eastAsia="en-US" w:bidi="ar-SA"/>
    </w:rPr>
  </w:style>
  <w:style w:type="paragraph" w:customStyle="1" w:styleId="CoverText">
    <w:name w:val="Cover Text"/>
    <w:rsid w:val="003E514A"/>
    <w:pPr>
      <w:adjustRightInd w:val="0"/>
      <w:snapToGrid w:val="0"/>
      <w:spacing w:before="80" w:after="80" w:line="240" w:lineRule="atLeast"/>
      <w:jc w:val="both"/>
    </w:pPr>
    <w:rPr>
      <w:rFonts w:ascii="Arial" w:hAnsi="Arial" w:cs="Arial"/>
      <w:snapToGrid w:val="0"/>
      <w:lang w:val="en-US" w:eastAsia="zh-CN" w:bidi="ar-SA"/>
    </w:rPr>
  </w:style>
  <w:style w:type="paragraph" w:customStyle="1" w:styleId="Cover5">
    <w:name w:val="Cover 5"/>
    <w:basedOn w:val="Normal"/>
    <w:rsid w:val="005739EF"/>
    <w:pPr>
      <w:widowControl w:val="0"/>
      <w:spacing w:before="0" w:after="0" w:line="240" w:lineRule="auto"/>
      <w:ind w:left="0"/>
    </w:pPr>
    <w:rPr>
      <w:rFonts w:ascii="Arial"/>
      <w:sz w:val="18"/>
      <w:szCs w:val="18"/>
    </w:rPr>
  </w:style>
  <w:style w:type="paragraph" w:customStyle="1" w:styleId="Cover3">
    <w:name w:val="Cover 3"/>
    <w:basedOn w:val="Normal"/>
    <w:rsid w:val="00C60B38"/>
    <w:pPr>
      <w:widowControl w:val="0"/>
      <w:topLinePunct w:val="0"/>
      <w:spacing w:before="80" w:after="80"/>
      <w:ind w:left="0"/>
    </w:pPr>
    <w:rPr>
      <w:rFonts w:ascii="Arial" w:eastAsia="黑体" w:hAnsi="Arial" w:cs="Arial"/>
      <w:b/>
      <w:bCs/>
      <w:spacing w:val="-4"/>
      <w:sz w:val="22"/>
      <w:szCs w:val="22"/>
      <w:lang w:val="en-US" w:eastAsia="en-US" w:bidi="ar-SA"/>
    </w:rPr>
  </w:style>
  <w:style w:type="paragraph" w:customStyle="1" w:styleId="Cover4">
    <w:name w:val="Cover 4"/>
    <w:basedOn w:val="Normal"/>
    <w:rsid w:val="00C60B38"/>
    <w:pPr>
      <w:widowControl w:val="0"/>
      <w:topLinePunct w:val="0"/>
      <w:spacing w:before="80" w:after="80"/>
      <w:ind w:left="0"/>
    </w:pPr>
    <w:rPr>
      <w:rFonts w:ascii="Arial" w:eastAsia="黑体" w:hAnsi="Arial"/>
      <w:b/>
      <w:bCs/>
      <w:spacing w:val="-4"/>
      <w:sz w:val="22"/>
      <w:szCs w:val="22"/>
    </w:rPr>
  </w:style>
  <w:style w:type="paragraph" w:customStyle="1" w:styleId="Figure">
    <w:name w:val="Figure"/>
    <w:basedOn w:val="Normal"/>
    <w:next w:val="Normal"/>
    <w:rsid w:val="00BA3BC5"/>
    <w:pPr>
      <w:keepNext/>
    </w:pPr>
  </w:style>
  <w:style w:type="paragraph" w:customStyle="1" w:styleId="FigureDescription">
    <w:name w:val="Figure Description"/>
    <w:next w:val="Figure"/>
    <w:rsid w:val="00145363"/>
    <w:pPr>
      <w:keepNext/>
      <w:numPr>
        <w:ilvl w:val="7"/>
        <w:numId w:val="3"/>
      </w:numPr>
      <w:adjustRightInd w:val="0"/>
      <w:snapToGrid w:val="0"/>
      <w:spacing w:before="320" w:after="80" w:line="240" w:lineRule="atLeast"/>
    </w:pPr>
    <w:rPr>
      <w:rFonts w:eastAsia="黑体" w:cs="Arial"/>
      <w:spacing w:val="-4"/>
      <w:kern w:val="2"/>
      <w:sz w:val="21"/>
      <w:szCs w:val="21"/>
      <w:lang w:val="en-US" w:eastAsia="zh-CN" w:bidi="ar-SA"/>
    </w:rPr>
  </w:style>
  <w:style w:type="paragraph" w:customStyle="1" w:styleId="FigureText">
    <w:name w:val="Figure Text"/>
    <w:rsid w:val="00EA1E0F"/>
    <w:pPr>
      <w:widowControl w:val="0"/>
      <w:adjustRightInd w:val="0"/>
      <w:snapToGrid w:val="0"/>
      <w:spacing w:line="240" w:lineRule="atLeast"/>
    </w:pPr>
    <w:rPr>
      <w:rFonts w:cs="Arial"/>
      <w:sz w:val="18"/>
      <w:szCs w:val="18"/>
      <w:lang w:val="en-US" w:eastAsia="en-US" w:bidi="ar-SA"/>
    </w:rPr>
  </w:style>
  <w:style w:type="paragraph" w:customStyle="1" w:styleId="HeadingLeft">
    <w:name w:val="Heading Left"/>
    <w:basedOn w:val="Normal"/>
    <w:rsid w:val="00BA3BC5"/>
    <w:pPr>
      <w:spacing w:before="0" w:after="0"/>
      <w:ind w:left="0"/>
    </w:pPr>
    <w:rPr>
      <w:rFonts w:ascii="Times New Roman"/>
      <w:sz w:val="20"/>
      <w:szCs w:val="20"/>
    </w:rPr>
  </w:style>
  <w:style w:type="paragraph" w:customStyle="1" w:styleId="HeadingRight">
    <w:name w:val="Heading Right"/>
    <w:basedOn w:val="Normal"/>
    <w:rsid w:val="00BA3BC5"/>
    <w:pPr>
      <w:spacing w:before="0" w:after="0"/>
      <w:ind w:left="0"/>
      <w:jc w:val="right"/>
    </w:pPr>
    <w:rPr>
      <w:rFonts w:ascii="Times New Roman"/>
      <w:sz w:val="20"/>
      <w:szCs w:val="20"/>
    </w:rPr>
  </w:style>
  <w:style w:type="paragraph" w:customStyle="1" w:styleId="Heading1NoNumber">
    <w:name w:val="Heading1 No Number"/>
    <w:basedOn w:val="Heading1"/>
    <w:next w:val="Normal"/>
    <w:rsid w:val="00F57AA1"/>
    <w:pPr>
      <w:pageBreakBefore/>
      <w:numPr>
        <w:numId w:val="0"/>
      </w:numPr>
    </w:pPr>
  </w:style>
  <w:style w:type="paragraph" w:customStyle="1" w:styleId="Heading2NoNumber">
    <w:name w:val="Heading2 No Number"/>
    <w:basedOn w:val="Heading2"/>
    <w:next w:val="Normal"/>
    <w:rsid w:val="003A3205"/>
    <w:pPr>
      <w:numPr>
        <w:ilvl w:val="0"/>
        <w:numId w:val="0"/>
      </w:numPr>
      <w:outlineLvl w:val="9"/>
    </w:pPr>
    <w:rPr>
      <w:rFonts w:eastAsia="黑体"/>
    </w:rPr>
  </w:style>
  <w:style w:type="paragraph" w:customStyle="1" w:styleId="Heading2NoNumber4lite">
    <w:name w:val="Heading2 No Number 4 lite"/>
    <w:basedOn w:val="Heading2"/>
    <w:next w:val="Normal"/>
    <w:rsid w:val="007D4CBD"/>
    <w:pPr>
      <w:numPr>
        <w:ilvl w:val="0"/>
        <w:numId w:val="0"/>
      </w:numPr>
    </w:pPr>
    <w:rPr>
      <w:rFonts w:eastAsia="黑体"/>
    </w:rPr>
  </w:style>
  <w:style w:type="paragraph" w:customStyle="1" w:styleId="Heading3NoNumber">
    <w:name w:val="Heading3 No Number"/>
    <w:basedOn w:val="Heading3"/>
    <w:next w:val="Normal"/>
    <w:rsid w:val="00F57AA1"/>
    <w:pPr>
      <w:numPr>
        <w:ilvl w:val="0"/>
        <w:numId w:val="0"/>
      </w:numPr>
    </w:pPr>
    <w:rPr>
      <w:rFonts w:cs="Book Antiqua"/>
    </w:rPr>
  </w:style>
  <w:style w:type="paragraph" w:customStyle="1" w:styleId="Heading4NoNumber">
    <w:name w:val="Heading4 No Number"/>
    <w:basedOn w:val="Normal"/>
    <w:semiHidden/>
    <w:rsid w:val="00664C51"/>
    <w:pPr>
      <w:keepNext/>
      <w:spacing w:before="200"/>
    </w:pPr>
    <w:rPr>
      <w:rFonts w:eastAsia="黑体"/>
      <w:bCs/>
      <w:spacing w:val="-4"/>
    </w:rPr>
  </w:style>
  <w:style w:type="paragraph" w:customStyle="1" w:styleId="AboutThisChapter">
    <w:name w:val="About This Chapter"/>
    <w:basedOn w:val="Heading2NoNumber"/>
    <w:next w:val="Normal"/>
    <w:rsid w:val="001638C1"/>
    <w:pPr>
      <w:spacing w:after="560"/>
    </w:pPr>
    <w:rPr>
      <w:rFonts w:eastAsia="黑体"/>
    </w:rPr>
  </w:style>
  <w:style w:type="numbering" w:styleId="111111">
    <w:name w:val="Outline List 2"/>
    <w:basedOn w:val="NoList"/>
    <w:semiHidden/>
    <w:rsid w:val="005327F2"/>
    <w:pPr>
      <w:numPr>
        <w:numId w:val="16"/>
      </w:numPr>
    </w:pPr>
  </w:style>
  <w:style w:type="paragraph" w:customStyle="1" w:styleId="ItemList">
    <w:name w:val="Item List"/>
    <w:rsid w:val="00C41A40"/>
    <w:pPr>
      <w:numPr>
        <w:numId w:val="20"/>
      </w:numPr>
      <w:adjustRightInd w:val="0"/>
      <w:snapToGrid w:val="0"/>
      <w:spacing w:before="80" w:after="80" w:line="240" w:lineRule="atLeast"/>
    </w:pPr>
    <w:rPr>
      <w:rFonts w:cs="Arial" w:hint="eastAsia"/>
      <w:kern w:val="2"/>
      <w:sz w:val="21"/>
      <w:szCs w:val="21"/>
      <w:lang w:val="en-US" w:eastAsia="zh-CN" w:bidi="ar-SA"/>
    </w:rPr>
  </w:style>
  <w:style w:type="paragraph" w:customStyle="1" w:styleId="ItemListinTable">
    <w:name w:val="Item List in Table"/>
    <w:basedOn w:val="Normal"/>
    <w:rsid w:val="00CF6B0F"/>
    <w:pPr>
      <w:numPr>
        <w:numId w:val="1"/>
      </w:numPr>
      <w:tabs>
        <w:tab w:val="clear" w:pos="170"/>
        <w:tab w:val="left" w:pos="284"/>
      </w:tabs>
      <w:spacing w:before="80" w:after="80"/>
      <w:ind w:left="284" w:hanging="284"/>
    </w:pPr>
    <w:rPr>
      <w:kern w:val="0"/>
    </w:rPr>
  </w:style>
  <w:style w:type="paragraph" w:customStyle="1" w:styleId="SubItemListinTable">
    <w:name w:val="Sub Item List in Table"/>
    <w:basedOn w:val="Normal"/>
    <w:pPr>
      <w:numPr>
        <w:ilvl w:val="2"/>
        <w:numId w:val="1"/>
      </w:numPr>
      <w:spacing w:before="80" w:after="80"/>
    </w:pPr>
  </w:style>
  <w:style w:type="paragraph" w:customStyle="1" w:styleId="SubItemStepinTable">
    <w:name w:val="Sub Item Step in Table"/>
    <w:pPr>
      <w:numPr>
        <w:ilvl w:val="1"/>
        <w:numId w:val="1"/>
      </w:numPr>
      <w:adjustRightInd w:val="0"/>
      <w:snapToGrid w:val="0"/>
      <w:spacing w:before="80" w:after="80" w:line="240" w:lineRule="atLeast"/>
    </w:pPr>
    <w:rPr>
      <w:rFonts w:cs="Arial" w:hint="eastAsia"/>
      <w:sz w:val="21"/>
      <w:szCs w:val="21"/>
      <w:lang w:val="en-US" w:eastAsia="zh-CN" w:bidi="ar-SA"/>
    </w:rPr>
  </w:style>
  <w:style w:type="paragraph" w:customStyle="1" w:styleId="SubItemStepinTableList">
    <w:name w:val="Sub Item Step in Table List"/>
    <w:pPr>
      <w:numPr>
        <w:ilvl w:val="3"/>
        <w:numId w:val="1"/>
      </w:numPr>
      <w:adjustRightInd w:val="0"/>
      <w:snapToGrid w:val="0"/>
      <w:spacing w:before="80" w:after="80" w:line="240" w:lineRule="atLeast"/>
    </w:pPr>
    <w:rPr>
      <w:rFonts w:cs="Arial" w:hint="eastAsia"/>
      <w:sz w:val="21"/>
      <w:szCs w:val="21"/>
      <w:lang w:val="en-US" w:eastAsia="zh-CN" w:bidi="ar-SA"/>
    </w:rPr>
  </w:style>
  <w:style w:type="paragraph" w:customStyle="1" w:styleId="SubItemListinTableStep">
    <w:name w:val="Sub Item List in Table Step"/>
    <w:basedOn w:val="Normal"/>
    <w:pPr>
      <w:numPr>
        <w:ilvl w:val="4"/>
        <w:numId w:val="1"/>
      </w:numPr>
      <w:spacing w:before="80" w:after="80"/>
    </w:pPr>
  </w:style>
  <w:style w:type="paragraph" w:customStyle="1" w:styleId="ItemListText">
    <w:name w:val="Item List Text"/>
    <w:rsid w:val="00C41A40"/>
    <w:pPr>
      <w:adjustRightInd w:val="0"/>
      <w:snapToGrid w:val="0"/>
      <w:spacing w:before="80" w:after="80" w:line="240" w:lineRule="atLeast"/>
      <w:ind w:left="2126"/>
    </w:pPr>
    <w:rPr>
      <w:rFonts w:hint="eastAsia"/>
      <w:kern w:val="2"/>
      <w:sz w:val="21"/>
      <w:szCs w:val="21"/>
      <w:lang w:val="en-US" w:eastAsia="zh-CN" w:bidi="ar-SA"/>
    </w:rPr>
  </w:style>
  <w:style w:type="paragraph" w:customStyle="1" w:styleId="ItemStep">
    <w:name w:val="Item Step"/>
    <w:rsid w:val="00145363"/>
    <w:pPr>
      <w:numPr>
        <w:ilvl w:val="0"/>
        <w:numId w:val="25"/>
      </w:numPr>
      <w:adjustRightInd w:val="0"/>
      <w:snapToGrid w:val="0"/>
      <w:spacing w:before="80" w:after="80" w:line="240" w:lineRule="atLeast"/>
    </w:pPr>
    <w:rPr>
      <w:rFonts w:cs="Arial" w:hint="eastAsia"/>
      <w:sz w:val="21"/>
      <w:szCs w:val="21"/>
      <w:lang w:val="en-US" w:eastAsia="zh-CN" w:bidi="ar-SA"/>
    </w:rPr>
  </w:style>
  <w:style w:type="paragraph" w:customStyle="1" w:styleId="SubItemStep">
    <w:name w:val="Sub Item Step"/>
    <w:pPr>
      <w:numPr>
        <w:ilvl w:val="1"/>
        <w:numId w:val="25"/>
      </w:numPr>
      <w:adjustRightInd w:val="0"/>
      <w:snapToGrid w:val="0"/>
      <w:spacing w:before="80" w:after="80" w:line="240" w:lineRule="atLeast"/>
    </w:pPr>
    <w:rPr>
      <w:rFonts w:cs="Arial" w:hint="eastAsia"/>
      <w:sz w:val="21"/>
      <w:szCs w:val="21"/>
      <w:lang w:val="en-US" w:eastAsia="zh-CN" w:bidi="ar-SA"/>
    </w:rPr>
  </w:style>
  <w:style w:type="paragraph" w:customStyle="1" w:styleId="ThirdLevelItemStep">
    <w:name w:val="Third Level Item Step"/>
    <w:pPr>
      <w:numPr>
        <w:ilvl w:val="2"/>
        <w:numId w:val="25"/>
      </w:numPr>
      <w:adjustRightInd w:val="0"/>
      <w:snapToGrid w:val="0"/>
      <w:spacing w:before="80" w:after="80" w:line="240" w:lineRule="atLeast"/>
    </w:pPr>
    <w:rPr>
      <w:rFonts w:cs="Arial" w:hint="eastAsia"/>
      <w:sz w:val="21"/>
      <w:szCs w:val="21"/>
      <w:lang w:val="en-US" w:eastAsia="zh-CN" w:bidi="ar-SA"/>
    </w:rPr>
  </w:style>
  <w:style w:type="paragraph" w:customStyle="1" w:styleId="FourthLevelItemStep">
    <w:name w:val="Fourth Level Item Step"/>
    <w:pPr>
      <w:numPr>
        <w:ilvl w:val="3"/>
        <w:numId w:val="25"/>
      </w:numPr>
      <w:adjustRightInd w:val="0"/>
      <w:snapToGrid w:val="0"/>
      <w:spacing w:before="80" w:after="80" w:line="240" w:lineRule="atLeast"/>
    </w:pPr>
    <w:rPr>
      <w:rFonts w:cs="Arial" w:hint="eastAsia"/>
      <w:sz w:val="21"/>
      <w:szCs w:val="21"/>
      <w:lang w:val="en-US" w:eastAsia="zh-CN" w:bidi="ar-SA"/>
    </w:rPr>
  </w:style>
  <w:style w:type="paragraph" w:customStyle="1" w:styleId="ManualTitle1">
    <w:name w:val="Manual Title1"/>
    <w:semiHidden/>
    <w:rsid w:val="00446256"/>
    <w:rPr>
      <w:rFonts w:ascii="Arial" w:eastAsia="黑体" w:hAnsi="Arial"/>
      <w:noProof/>
      <w:sz w:val="30"/>
      <w:lang w:val="en-US" w:eastAsia="en-US" w:bidi="ar-SA"/>
    </w:rPr>
  </w:style>
  <w:style w:type="paragraph" w:customStyle="1" w:styleId="CAUTIONHeading">
    <w:name w:val="CAUTION Heading"/>
    <w:basedOn w:val="Normal"/>
    <w:rsid w:val="002839CF"/>
    <w:pPr>
      <w:keepNext/>
      <w:pBdr>
        <w:top w:val="single" w:sz="12" w:space="4" w:color="auto"/>
      </w:pBdr>
      <w:spacing w:before="80" w:after="80"/>
    </w:pPr>
    <w:rPr>
      <w:rFonts w:ascii="Book Antiqua" w:eastAsia="黑体" w:hAnsi="Book Antiqua"/>
      <w:bCs/>
      <w:noProof/>
    </w:rPr>
  </w:style>
  <w:style w:type="paragraph" w:customStyle="1" w:styleId="NotesHeadinginTable">
    <w:name w:val="Notes Heading in Table"/>
    <w:next w:val="NotesTextinTable"/>
    <w:rsid w:val="00773BE3"/>
    <w:pPr>
      <w:keepNext/>
      <w:adjustRightInd w:val="0"/>
      <w:snapToGrid w:val="0"/>
      <w:spacing w:before="80" w:after="40" w:line="240" w:lineRule="atLeast"/>
    </w:pPr>
    <w:rPr>
      <w:rFonts w:eastAsia="黑体" w:cs="Arial"/>
      <w:bCs/>
      <w:kern w:val="2"/>
      <w:sz w:val="18"/>
      <w:szCs w:val="18"/>
      <w:lang w:val="en-US" w:eastAsia="zh-CN" w:bidi="ar-SA"/>
    </w:rPr>
  </w:style>
  <w:style w:type="paragraph" w:customStyle="1" w:styleId="CAUTIONText">
    <w:name w:val="CAUTION Text"/>
    <w:basedOn w:val="Normal"/>
    <w:rsid w:val="001749B1"/>
    <w:pPr>
      <w:keepLines/>
      <w:pBdr>
        <w:bottom w:val="single" w:sz="12" w:space="4" w:color="auto"/>
      </w:pBdr>
      <w:spacing w:before="80" w:after="80"/>
    </w:pPr>
    <w:rPr>
      <w:rFonts w:eastAsia="楷体_GB2312" w:hint="eastAsia"/>
      <w:iCs/>
    </w:rPr>
  </w:style>
  <w:style w:type="paragraph" w:customStyle="1" w:styleId="NotesTextinTable">
    <w:name w:val="Notes Text in Table"/>
    <w:rsid w:val="00340EDD"/>
    <w:pPr>
      <w:widowControl w:val="0"/>
      <w:adjustRightInd w:val="0"/>
      <w:snapToGrid w:val="0"/>
      <w:spacing w:before="40" w:after="80" w:line="240" w:lineRule="atLeast"/>
      <w:ind w:left="170"/>
    </w:pPr>
    <w:rPr>
      <w:rFonts w:eastAsia="楷体_GB2312" w:cs="Arial"/>
      <w:iCs/>
      <w:kern w:val="2"/>
      <w:sz w:val="18"/>
      <w:szCs w:val="18"/>
      <w:lang w:val="en-US" w:eastAsia="zh-CN" w:bidi="ar-SA"/>
    </w:rPr>
  </w:style>
  <w:style w:type="paragraph" w:customStyle="1" w:styleId="NotesTextTD">
    <w:name w:val="Notes Text TD"/>
    <w:rsid w:val="005263EA"/>
    <w:pPr>
      <w:snapToGrid w:val="0"/>
      <w:spacing w:line="240" w:lineRule="atLeast"/>
      <w:ind w:left="2075"/>
    </w:pPr>
    <w:rPr>
      <w:rFonts w:ascii="Courier New" w:hAnsi="Courier New" w:cs="Courier New"/>
      <w:snapToGrid w:val="0"/>
      <w:spacing w:val="-1"/>
      <w:sz w:val="16"/>
      <w:szCs w:val="16"/>
      <w:lang w:val="en-US" w:eastAsia="zh-CN" w:bidi="ar-SA"/>
    </w:rPr>
  </w:style>
  <w:style w:type="paragraph" w:customStyle="1" w:styleId="NotesTextListTextTD">
    <w:name w:val="Notes Text List Text TD"/>
    <w:rsid w:val="005263EB"/>
    <w:pPr>
      <w:snapToGrid w:val="0"/>
      <w:spacing w:line="240" w:lineRule="atLeast"/>
      <w:ind w:left="2359"/>
    </w:pPr>
    <w:rPr>
      <w:rFonts w:ascii="Courier New" w:hAnsi="Courier New" w:cs="Courier New"/>
      <w:snapToGrid w:val="0"/>
      <w:spacing w:val="-1"/>
      <w:sz w:val="16"/>
      <w:szCs w:val="16"/>
      <w:lang w:val="en-US" w:eastAsia="zh-CN" w:bidi="ar-SA"/>
    </w:rPr>
  </w:style>
  <w:style w:type="paragraph" w:customStyle="1" w:styleId="CAUTIONTextListTextTD">
    <w:name w:val="CAUTION Text List Text TD"/>
    <w:basedOn w:val="CAUTIONText"/>
    <w:rsid w:val="001749B3"/>
    <w:pPr>
      <w:snapToGrid w:val="0"/>
      <w:spacing w:line="240" w:lineRule="atLeast"/>
      <w:ind w:firstLine="283" w:firstLineChars="180"/>
    </w:pPr>
    <w:rPr>
      <w:rFonts w:ascii="Courier New" w:eastAsia="宋体" w:hAnsi="Courier New" w:cs="Courier New"/>
      <w:snapToGrid w:val="0"/>
      <w:spacing w:val="-1"/>
      <w:sz w:val="16"/>
      <w:szCs w:val="16"/>
      <w:lang w:val="en-US" w:eastAsia="zh-CN" w:bidi="ar-SA"/>
    </w:rPr>
  </w:style>
  <w:style w:type="paragraph" w:customStyle="1" w:styleId="CAUTIONTextTD">
    <w:name w:val="CAUTION Text TD"/>
    <w:basedOn w:val="CAUTIONText"/>
    <w:rsid w:val="001749B4"/>
    <w:pPr>
      <w:snapToGrid w:val="0"/>
      <w:spacing w:line="240" w:lineRule="atLeast"/>
      <w:ind w:left="1701"/>
    </w:pPr>
    <w:rPr>
      <w:rFonts w:ascii="Courier New" w:eastAsia="宋体" w:hAnsi="Courier New" w:cs="Courier New"/>
      <w:snapToGrid w:val="0"/>
      <w:spacing w:val="-1"/>
      <w:sz w:val="16"/>
      <w:szCs w:val="16"/>
      <w:lang w:val="en-US" w:eastAsia="zh-CN" w:bidi="ar-SA"/>
    </w:rPr>
  </w:style>
  <w:style w:type="paragraph" w:customStyle="1" w:styleId="NotesTextListText">
    <w:name w:val="Notes Text List Text"/>
    <w:basedOn w:val="CAUTIONText"/>
    <w:rsid w:val="005263EC"/>
    <w:pPr>
      <w:pBdr>
        <w:bottom w:val="none" w:sz="0" w:space="0" w:color="auto"/>
      </w:pBdr>
      <w:spacing w:before="40" w:line="200" w:lineRule="atLeast"/>
      <w:ind w:left="2359"/>
    </w:pPr>
    <w:rPr>
      <w:sz w:val="18"/>
      <w:szCs w:val="18"/>
    </w:rPr>
  </w:style>
  <w:style w:type="paragraph" w:customStyle="1" w:styleId="CAUTIONTextList">
    <w:name w:val="CAUTION Text List"/>
    <w:basedOn w:val="CAUTIONText"/>
    <w:rsid w:val="001749B1"/>
    <w:pPr>
      <w:keepNext/>
      <w:numPr>
        <w:numId w:val="21"/>
      </w:numPr>
    </w:pPr>
  </w:style>
  <w:style w:type="paragraph" w:customStyle="1" w:styleId="CAUTIONTextStep">
    <w:name w:val="CAUTION Text Step"/>
    <w:basedOn w:val="CAUTIONText"/>
    <w:rsid w:val="001749B2"/>
    <w:pPr>
      <w:keepNext/>
      <w:numPr>
        <w:ilvl w:val="5"/>
        <w:numId w:val="1"/>
      </w:numPr>
    </w:pPr>
  </w:style>
  <w:style w:type="paragraph" w:customStyle="1" w:styleId="CAUTIONTextListText">
    <w:name w:val="CAUTION Text List Text"/>
    <w:basedOn w:val="CAUTIONText"/>
    <w:rsid w:val="001749B2"/>
    <w:pPr>
      <w:ind w:firstLine="283" w:firstLineChars="135"/>
    </w:pPr>
  </w:style>
  <w:style w:type="table" w:customStyle="1" w:styleId="Table">
    <w:name w:val="Table"/>
    <w:basedOn w:val="TableProfessional"/>
    <w:rsid w:val="00CA6AE3"/>
    <w:pPr>
      <w:jc w:val="left"/>
    </w:pPr>
    <w:rPr>
      <w:rFonts w:cs="Arial"/>
      <w:lang w:bidi="ar-SA"/>
    </w:rPr>
    <w:tblPr>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rPr>
      <w:cantSplit/>
    </w:trPr>
    <w:tblStylePr w:type="firstRow">
      <w:rPr>
        <w:b w:val="0"/>
        <w:bCs w:val="0"/>
        <w:i w:val="0"/>
        <w:iCs w:val="0"/>
        <w:color w:val="auto"/>
        <w:sz w:val="20"/>
        <w:szCs w:val="20"/>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D9D9D9"/>
      </w:tcPr>
    </w:tblStylePr>
  </w:style>
  <w:style w:type="table" w:customStyle="1" w:styleId="RemarksTable">
    <w:name w:val="Remarks Table"/>
    <w:basedOn w:val="TableNormal"/>
    <w:rsid w:val="00CB5415"/>
    <w:tblPr>
      <w:tblInd w:w="1809" w:type="dxa"/>
      <w:tblCellMar>
        <w:top w:w="0" w:type="dxa"/>
        <w:left w:w="108" w:type="dxa"/>
        <w:bottom w:w="0" w:type="dxa"/>
        <w:right w:w="108" w:type="dxa"/>
      </w:tblCellMar>
    </w:tblPr>
  </w:style>
  <w:style w:type="table" w:styleId="TableGrid">
    <w:name w:val="Table Grid"/>
    <w:basedOn w:val="TableNormal"/>
    <w:semiHidden/>
    <w:rsid w:val="00446256"/>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ep">
    <w:name w:val="Step"/>
    <w:basedOn w:val="Normal"/>
    <w:rsid w:val="00145363"/>
    <w:pPr>
      <w:numPr>
        <w:ilvl w:val="6"/>
        <w:numId w:val="3"/>
      </w:numPr>
    </w:pPr>
    <w:rPr>
      <w:snapToGrid w:val="0"/>
      <w:kern w:val="0"/>
    </w:rPr>
  </w:style>
  <w:style w:type="paragraph" w:customStyle="1" w:styleId="SubItemList">
    <w:name w:val="Sub Item List"/>
    <w:basedOn w:val="Normal"/>
    <w:rsid w:val="004E5A8C"/>
    <w:pPr>
      <w:numPr>
        <w:numId w:val="2"/>
      </w:numPr>
      <w:spacing w:before="80" w:after="80"/>
    </w:pPr>
  </w:style>
  <w:style w:type="paragraph" w:customStyle="1" w:styleId="ThirdLevelItemList">
    <w:name w:val="Third Level Item List"/>
    <w:basedOn w:val="Normal"/>
    <w:rsid w:val="004E5A8A"/>
    <w:pPr>
      <w:numPr>
        <w:ilvl w:val="1"/>
        <w:numId w:val="2"/>
      </w:numPr>
      <w:spacing w:before="80" w:after="80"/>
    </w:pPr>
  </w:style>
  <w:style w:type="paragraph" w:customStyle="1" w:styleId="FourthLevelItemList">
    <w:name w:val="Fourth Level Item List"/>
    <w:basedOn w:val="Normal"/>
    <w:rsid w:val="004E5A8A"/>
    <w:pPr>
      <w:numPr>
        <w:ilvl w:val="2"/>
        <w:numId w:val="2"/>
      </w:numPr>
      <w:spacing w:before="80" w:after="80"/>
    </w:pPr>
  </w:style>
  <w:style w:type="paragraph" w:customStyle="1" w:styleId="SubItemListText">
    <w:name w:val="Sub Item List Text"/>
    <w:rsid w:val="00C41A40"/>
    <w:pPr>
      <w:adjustRightInd w:val="0"/>
      <w:snapToGrid w:val="0"/>
      <w:spacing w:before="80" w:after="80" w:line="240" w:lineRule="atLeast"/>
      <w:ind w:left="2551"/>
    </w:pPr>
    <w:rPr>
      <w:rFonts w:cs="Arial" w:hint="eastAsia"/>
      <w:kern w:val="2"/>
      <w:sz w:val="21"/>
      <w:szCs w:val="21"/>
      <w:lang w:val="en-US" w:eastAsia="zh-CN" w:bidi="ar-SA"/>
    </w:rPr>
  </w:style>
  <w:style w:type="paragraph" w:customStyle="1" w:styleId="ThirdLevelItemListText">
    <w:name w:val="Third Level Item List Text"/>
    <w:rsid w:val="00C41A41"/>
    <w:pPr>
      <w:adjustRightInd w:val="0"/>
      <w:snapToGrid w:val="0"/>
      <w:spacing w:before="80" w:after="80" w:line="240" w:lineRule="atLeast"/>
      <w:ind w:left="2976"/>
    </w:pPr>
    <w:rPr>
      <w:rFonts w:cs="Arial" w:hint="eastAsia"/>
      <w:kern w:val="2"/>
      <w:sz w:val="21"/>
      <w:szCs w:val="21"/>
      <w:lang w:val="en-US" w:eastAsia="zh-CN" w:bidi="ar-SA"/>
    </w:rPr>
  </w:style>
  <w:style w:type="paragraph" w:customStyle="1" w:styleId="FourthLevelItemListText">
    <w:name w:val="Fourth Level Item List Text"/>
    <w:rsid w:val="00C41A41"/>
    <w:pPr>
      <w:adjustRightInd w:val="0"/>
      <w:snapToGrid w:val="0"/>
      <w:spacing w:before="80" w:after="80" w:line="240" w:lineRule="atLeast"/>
      <w:ind w:left="3401"/>
    </w:pPr>
    <w:rPr>
      <w:rFonts w:cs="Arial" w:hint="eastAsia"/>
      <w:kern w:val="2"/>
      <w:sz w:val="21"/>
      <w:szCs w:val="21"/>
      <w:lang w:val="en-US" w:eastAsia="zh-CN" w:bidi="ar-SA"/>
    </w:rPr>
  </w:style>
  <w:style w:type="paragraph" w:styleId="Title">
    <w:name w:val="Title"/>
    <w:basedOn w:val="Normal"/>
    <w:semiHidden/>
    <w:rsid w:val="009B2A47"/>
    <w:pPr>
      <w:spacing w:before="240" w:after="60"/>
      <w:jc w:val="center"/>
      <w:outlineLvl w:val="0"/>
    </w:pPr>
    <w:rPr>
      <w:rFonts w:ascii="Arial" w:hAnsi="Arial"/>
      <w:b/>
      <w:bCs/>
      <w:sz w:val="32"/>
      <w:szCs w:val="32"/>
    </w:rPr>
  </w:style>
  <w:style w:type="table" w:styleId="TableProfessional">
    <w:name w:val="Table Professional"/>
    <w:basedOn w:val="TableNormal"/>
    <w:semiHidden/>
    <w:rsid w:val="00446256"/>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TableDescription">
    <w:name w:val="Table Description"/>
    <w:basedOn w:val="Normal"/>
    <w:next w:val="Normal"/>
    <w:rsid w:val="00145363"/>
    <w:pPr>
      <w:keepNext/>
      <w:numPr>
        <w:ilvl w:val="8"/>
        <w:numId w:val="3"/>
      </w:numPr>
      <w:spacing w:before="320" w:after="80"/>
    </w:pPr>
    <w:rPr>
      <w:rFonts w:eastAsia="黑体"/>
      <w:spacing w:val="-4"/>
    </w:rPr>
  </w:style>
  <w:style w:type="paragraph" w:customStyle="1" w:styleId="NotesTextListinTable">
    <w:name w:val="Notes Text List in Table"/>
    <w:rsid w:val="002839CF"/>
    <w:pPr>
      <w:numPr>
        <w:numId w:val="19"/>
      </w:numPr>
      <w:spacing w:before="40" w:after="80" w:line="200" w:lineRule="atLeast"/>
    </w:pPr>
    <w:rPr>
      <w:rFonts w:eastAsia="楷体_GB2312" w:cs="楷体_GB2312"/>
      <w:noProof/>
      <w:sz w:val="18"/>
      <w:szCs w:val="18"/>
      <w:lang w:val="en-US" w:eastAsia="zh-CN" w:bidi="ar-SA"/>
    </w:rPr>
  </w:style>
  <w:style w:type="paragraph" w:customStyle="1" w:styleId="NotesTextStepinTable">
    <w:name w:val="Notes Text Step in Table"/>
    <w:rsid w:val="00D17237"/>
    <w:pPr>
      <w:numPr>
        <w:ilvl w:val="7"/>
        <w:numId w:val="1"/>
      </w:numPr>
      <w:pBdr>
        <w:bottom w:val="none" w:sz="0" w:space="0" w:color="auto"/>
      </w:pBdr>
      <w:spacing w:before="40" w:after="80" w:line="200" w:lineRule="atLeast"/>
    </w:pPr>
    <w:rPr>
      <w:rFonts w:ascii="Times New Roman" w:eastAsia="楷体_GB2312" w:hAnsi="Times New Roman" w:cs="楷体_GB2312"/>
      <w:noProof/>
      <w:sz w:val="18"/>
      <w:szCs w:val="18"/>
      <w:lang w:val="en-US" w:eastAsia="zh-CN" w:bidi="ar-SA"/>
    </w:rPr>
  </w:style>
  <w:style w:type="paragraph" w:customStyle="1" w:styleId="TerminalDisplay">
    <w:name w:val="Terminal Display"/>
    <w:rsid w:val="00CC0772"/>
    <w:pPr>
      <w:shd w:val="clear" w:color="auto" w:fill="F2F2F2"/>
      <w:snapToGrid w:val="0"/>
      <w:spacing w:line="240" w:lineRule="atLeast"/>
      <w:ind w:left="1701"/>
    </w:pPr>
    <w:rPr>
      <w:rFonts w:ascii="Courier New" w:hAnsi="Courier New" w:cs="Courier New"/>
      <w:snapToGrid w:val="0"/>
      <w:spacing w:val="-1"/>
      <w:sz w:val="16"/>
      <w:szCs w:val="16"/>
      <w:lang w:val="en-US" w:eastAsia="zh-CN" w:bidi="ar-SA"/>
    </w:rPr>
  </w:style>
  <w:style w:type="paragraph" w:styleId="TOC1">
    <w:name w:val="toc 1"/>
    <w:basedOn w:val="Normal"/>
    <w:next w:val="Normal"/>
    <w:semiHidden/>
    <w:rsid w:val="0003126A"/>
    <w:pPr>
      <w:spacing w:after="80"/>
      <w:ind w:left="0"/>
    </w:pPr>
    <w:rPr>
      <w:rFonts w:ascii="Book Antiqua" w:hAnsi="Book Antiqua" w:cs="Book Antiqua"/>
      <w:b/>
      <w:bCs/>
      <w:sz w:val="24"/>
      <w:szCs w:val="24"/>
    </w:rPr>
  </w:style>
  <w:style w:type="paragraph" w:styleId="TOC2">
    <w:name w:val="toc 2"/>
    <w:basedOn w:val="Normal"/>
    <w:next w:val="Normal"/>
    <w:semiHidden/>
    <w:rsid w:val="0003126A"/>
    <w:pPr>
      <w:spacing w:before="80" w:after="80"/>
      <w:ind w:left="0"/>
    </w:pPr>
    <w:rPr>
      <w:noProof/>
      <w:sz w:val="20"/>
      <w:szCs w:val="20"/>
    </w:rPr>
  </w:style>
  <w:style w:type="paragraph" w:styleId="TOC3">
    <w:name w:val="toc 3"/>
    <w:basedOn w:val="Normal"/>
    <w:next w:val="Normal"/>
    <w:semiHidden/>
    <w:rsid w:val="0003126A"/>
    <w:pPr>
      <w:spacing w:before="80" w:after="80"/>
      <w:ind w:left="0"/>
    </w:pPr>
    <w:rPr>
      <w:noProof/>
      <w:sz w:val="20"/>
      <w:szCs w:val="20"/>
    </w:rPr>
  </w:style>
  <w:style w:type="paragraph" w:styleId="TOC4">
    <w:name w:val="toc 4"/>
    <w:basedOn w:val="Normal"/>
    <w:next w:val="Normal"/>
    <w:semiHidden/>
    <w:rsid w:val="00BB3B70"/>
    <w:pPr>
      <w:spacing w:before="80" w:after="80"/>
      <w:ind w:left="0"/>
    </w:pPr>
    <w:rPr>
      <w:sz w:val="20"/>
      <w:szCs w:val="20"/>
    </w:rPr>
  </w:style>
  <w:style w:type="paragraph" w:styleId="TOC5">
    <w:name w:val="toc 5"/>
    <w:basedOn w:val="Normal"/>
    <w:next w:val="Normal"/>
    <w:autoRedefine/>
    <w:semiHidden/>
    <w:rsid w:val="00446256"/>
    <w:pPr>
      <w:spacing w:before="80" w:after="80"/>
      <w:ind w:left="0"/>
    </w:pPr>
    <w:rPr>
      <w:sz w:val="20"/>
      <w:szCs w:val="20"/>
    </w:rPr>
  </w:style>
  <w:style w:type="paragraph" w:styleId="TOC6">
    <w:name w:val="toc 6"/>
    <w:basedOn w:val="Normal"/>
    <w:next w:val="Normal"/>
    <w:autoRedefine/>
    <w:semiHidden/>
    <w:rsid w:val="00446256"/>
    <w:pPr>
      <w:ind w:left="2100"/>
    </w:pPr>
    <w:rPr>
      <w:sz w:val="24"/>
    </w:rPr>
  </w:style>
  <w:style w:type="paragraph" w:styleId="TOC7">
    <w:name w:val="toc 7"/>
    <w:basedOn w:val="Normal"/>
    <w:next w:val="Normal"/>
    <w:autoRedefine/>
    <w:semiHidden/>
    <w:rsid w:val="00446256"/>
    <w:pPr>
      <w:ind w:left="2520"/>
    </w:pPr>
    <w:rPr>
      <w:sz w:val="24"/>
    </w:rPr>
  </w:style>
  <w:style w:type="paragraph" w:styleId="TOC8">
    <w:name w:val="toc 8"/>
    <w:basedOn w:val="Normal"/>
    <w:next w:val="Normal"/>
    <w:autoRedefine/>
    <w:semiHidden/>
    <w:rsid w:val="00446256"/>
    <w:pPr>
      <w:ind w:left="2940"/>
    </w:pPr>
    <w:rPr>
      <w:sz w:val="24"/>
    </w:rPr>
  </w:style>
  <w:style w:type="paragraph" w:styleId="TOC9">
    <w:name w:val="toc 9"/>
    <w:basedOn w:val="Normal"/>
    <w:next w:val="Normal"/>
    <w:autoRedefine/>
    <w:semiHidden/>
    <w:rsid w:val="00446256"/>
    <w:pPr>
      <w:ind w:left="3360"/>
    </w:pPr>
    <w:rPr>
      <w:sz w:val="24"/>
    </w:rPr>
  </w:style>
  <w:style w:type="paragraph" w:styleId="Index1">
    <w:name w:val="index 1"/>
    <w:next w:val="Normal"/>
    <w:rsid w:val="00F613A7"/>
    <w:pPr>
      <w:adjustRightInd w:val="0"/>
      <w:snapToGrid w:val="0"/>
    </w:pPr>
    <w:rPr>
      <w:rFonts w:cs="Arial"/>
      <w:kern w:val="2"/>
      <w:sz w:val="21"/>
      <w:szCs w:val="21"/>
      <w:lang w:val="en-US" w:eastAsia="zh-CN" w:bidi="ar-SA"/>
    </w:rPr>
  </w:style>
  <w:style w:type="paragraph" w:styleId="Index2">
    <w:name w:val="index 2"/>
    <w:next w:val="Normal"/>
    <w:rsid w:val="00F613A7"/>
    <w:pPr>
      <w:adjustRightInd w:val="0"/>
      <w:snapToGrid w:val="0"/>
      <w:ind w:left="284"/>
    </w:pPr>
    <w:rPr>
      <w:rFonts w:cs="Arial"/>
      <w:kern w:val="2"/>
      <w:sz w:val="21"/>
      <w:szCs w:val="21"/>
      <w:lang w:val="en-US" w:eastAsia="zh-CN" w:bidi="ar-SA"/>
    </w:rPr>
  </w:style>
  <w:style w:type="paragraph" w:styleId="Index3">
    <w:name w:val="index 3"/>
    <w:next w:val="Normal"/>
    <w:rsid w:val="00F613A7"/>
    <w:pPr>
      <w:adjustRightInd w:val="0"/>
      <w:snapToGrid w:val="0"/>
      <w:ind w:left="567"/>
    </w:pPr>
    <w:rPr>
      <w:rFonts w:cs="Arial"/>
      <w:kern w:val="2"/>
      <w:sz w:val="21"/>
      <w:szCs w:val="21"/>
      <w:lang w:val="en-US" w:eastAsia="zh-CN" w:bidi="ar-SA"/>
    </w:rPr>
  </w:style>
  <w:style w:type="paragraph" w:styleId="Index5">
    <w:name w:val="index 5"/>
    <w:basedOn w:val="Normal"/>
    <w:next w:val="Normal"/>
    <w:autoRedefine/>
    <w:semiHidden/>
    <w:rsid w:val="00446256"/>
    <w:pPr>
      <w:ind w:left="1050" w:hanging="210"/>
    </w:pPr>
    <w:rPr>
      <w:sz w:val="20"/>
      <w:szCs w:val="20"/>
    </w:rPr>
  </w:style>
  <w:style w:type="paragraph" w:styleId="Index6">
    <w:name w:val="index 6"/>
    <w:basedOn w:val="Normal"/>
    <w:next w:val="Normal"/>
    <w:autoRedefine/>
    <w:semiHidden/>
    <w:rsid w:val="00446256"/>
    <w:pPr>
      <w:ind w:left="1260" w:hanging="210"/>
    </w:pPr>
    <w:rPr>
      <w:sz w:val="20"/>
      <w:szCs w:val="20"/>
    </w:rPr>
  </w:style>
  <w:style w:type="paragraph" w:styleId="Index7">
    <w:name w:val="index 7"/>
    <w:basedOn w:val="Normal"/>
    <w:next w:val="Normal"/>
    <w:autoRedefine/>
    <w:semiHidden/>
    <w:rsid w:val="00446256"/>
    <w:pPr>
      <w:ind w:left="1470" w:hanging="210"/>
    </w:pPr>
    <w:rPr>
      <w:sz w:val="20"/>
      <w:szCs w:val="20"/>
    </w:rPr>
  </w:style>
  <w:style w:type="paragraph" w:styleId="Index8">
    <w:name w:val="index 8"/>
    <w:basedOn w:val="Normal"/>
    <w:next w:val="Normal"/>
    <w:autoRedefine/>
    <w:semiHidden/>
    <w:rsid w:val="00446256"/>
    <w:pPr>
      <w:ind w:left="1680" w:hanging="210"/>
    </w:pPr>
    <w:rPr>
      <w:sz w:val="20"/>
      <w:szCs w:val="20"/>
    </w:rPr>
  </w:style>
  <w:style w:type="paragraph" w:styleId="Index9">
    <w:name w:val="index 9"/>
    <w:basedOn w:val="Normal"/>
    <w:next w:val="Normal"/>
    <w:autoRedefine/>
    <w:semiHidden/>
    <w:rsid w:val="00446256"/>
    <w:pPr>
      <w:ind w:left="1890" w:hanging="210"/>
    </w:pPr>
    <w:rPr>
      <w:sz w:val="20"/>
      <w:szCs w:val="20"/>
    </w:rPr>
  </w:style>
  <w:style w:type="paragraph" w:styleId="TableofFigures">
    <w:name w:val="table of figures"/>
    <w:basedOn w:val="Normal"/>
    <w:next w:val="Normal"/>
    <w:semiHidden/>
    <w:rsid w:val="00052EBA"/>
    <w:pPr>
      <w:spacing w:afterLines="50"/>
      <w:ind w:leftChars="300"/>
    </w:pPr>
    <w:rPr>
      <w:sz w:val="20"/>
      <w:szCs w:val="20"/>
    </w:rPr>
  </w:style>
  <w:style w:type="paragraph" w:styleId="DocumentMap">
    <w:name w:val="Document Map"/>
    <w:basedOn w:val="Normal"/>
    <w:semiHidden/>
    <w:rsid w:val="00255771"/>
    <w:pPr>
      <w:shd w:val="clear" w:color="auto" w:fill="000080"/>
    </w:pPr>
  </w:style>
  <w:style w:type="paragraph" w:styleId="Footer">
    <w:name w:val="footer"/>
    <w:basedOn w:val="HeadingLeft"/>
    <w:semiHidden/>
    <w:rsid w:val="00446256"/>
    <w:pPr>
      <w:spacing w:before="200" w:after="200"/>
      <w:jc w:val="center"/>
    </w:pPr>
    <w:rPr>
      <w:rFonts w:cs="Times New Roman"/>
      <w:b/>
      <w:bCs/>
      <w:sz w:val="22"/>
      <w:szCs w:val="22"/>
    </w:rPr>
  </w:style>
  <w:style w:type="paragraph" w:customStyle="1" w:styleId="TerminalDisplayinTable">
    <w:name w:val="Terminal Display in Table"/>
    <w:rsid w:val="00394F23"/>
    <w:pPr>
      <w:widowControl w:val="0"/>
      <w:shd w:val="clear" w:color="auto" w:fill="F2F2F2"/>
      <w:adjustRightInd w:val="0"/>
      <w:snapToGrid w:val="0"/>
      <w:spacing w:before="80" w:after="80" w:line="240" w:lineRule="atLeast"/>
    </w:pPr>
    <w:rPr>
      <w:rFonts w:ascii="Courier New" w:hAnsi="Courier New" w:cs="Courier New"/>
      <w:snapToGrid w:val="0"/>
      <w:spacing w:val="-1"/>
      <w:sz w:val="16"/>
      <w:szCs w:val="16"/>
      <w:lang w:val="en-US" w:eastAsia="zh-CN" w:bidi="ar-SA"/>
    </w:rPr>
  </w:style>
  <w:style w:type="paragraph" w:customStyle="1" w:styleId="NotesTextListTextinTable">
    <w:name w:val="Notes Text List Text in Table"/>
    <w:rsid w:val="00340EDE"/>
    <w:pPr>
      <w:widowControl w:val="0"/>
      <w:adjustRightInd w:val="0"/>
      <w:snapToGrid w:val="0"/>
      <w:spacing w:before="40" w:after="80" w:line="240" w:lineRule="atLeast"/>
      <w:ind w:left="454"/>
    </w:pPr>
    <w:rPr>
      <w:rFonts w:eastAsia="楷体_GB2312" w:cs="Arial"/>
      <w:iCs/>
      <w:kern w:val="2"/>
      <w:sz w:val="18"/>
      <w:szCs w:val="18"/>
      <w:lang w:val="en-US" w:eastAsia="zh-CN" w:bidi="ar-SA"/>
    </w:rPr>
  </w:style>
  <w:style w:type="paragraph" w:customStyle="1" w:styleId="NotesTextTDinTable">
    <w:name w:val="Notes Text TD in Table"/>
    <w:rsid w:val="00394F24"/>
    <w:pPr>
      <w:widowControl w:val="0"/>
      <w:adjustRightInd w:val="0"/>
      <w:snapToGrid w:val="0"/>
      <w:spacing w:before="80" w:after="80" w:line="240" w:lineRule="atLeast"/>
      <w:ind w:left="170"/>
    </w:pPr>
    <w:rPr>
      <w:rFonts w:ascii="Courier New" w:hAnsi="Courier New" w:cs="Courier New"/>
      <w:snapToGrid w:val="0"/>
      <w:spacing w:val="-1"/>
      <w:sz w:val="16"/>
      <w:szCs w:val="16"/>
      <w:lang w:val="en-US" w:eastAsia="zh-CN" w:bidi="ar-SA"/>
    </w:rPr>
  </w:style>
  <w:style w:type="paragraph" w:customStyle="1" w:styleId="NotesTextListTextTDinTable">
    <w:name w:val="Notes Text List Text TD in Table"/>
    <w:rsid w:val="00394F25"/>
    <w:pPr>
      <w:widowControl w:val="0"/>
      <w:adjustRightInd w:val="0"/>
      <w:snapToGrid w:val="0"/>
      <w:spacing w:before="80" w:after="80" w:line="240" w:lineRule="atLeast"/>
      <w:ind w:left="454"/>
    </w:pPr>
    <w:rPr>
      <w:rFonts w:ascii="Courier New" w:hAnsi="Courier New" w:cs="Courier New"/>
      <w:snapToGrid w:val="0"/>
      <w:spacing w:val="-1"/>
      <w:sz w:val="16"/>
      <w:szCs w:val="16"/>
      <w:lang w:val="en-US" w:eastAsia="zh-CN" w:bidi="ar-SA"/>
    </w:rPr>
  </w:style>
  <w:style w:type="paragraph" w:styleId="Header">
    <w:name w:val="header"/>
    <w:basedOn w:val="Normal"/>
    <w:rsid w:val="00450A20"/>
    <w:pPr>
      <w:tabs>
        <w:tab w:val="center" w:pos="4153"/>
        <w:tab w:val="right" w:pos="8306"/>
      </w:tabs>
      <w:spacing w:before="0" w:after="0"/>
      <w:ind w:left="0"/>
      <w:jc w:val="right"/>
    </w:pPr>
    <w:rPr>
      <w:sz w:val="18"/>
      <w:szCs w:val="18"/>
    </w:rPr>
  </w:style>
  <w:style w:type="character" w:styleId="Hyperlink">
    <w:name w:val="Hyperlink"/>
    <w:rsid w:val="007E3774"/>
    <w:rPr>
      <w:color w:val="0000FF"/>
      <w:u w:val="none"/>
    </w:rPr>
  </w:style>
  <w:style w:type="paragraph" w:customStyle="1" w:styleId="FigureDescriptioninAppendix">
    <w:name w:val="Figure Description in Appendix"/>
    <w:basedOn w:val="Figure"/>
    <w:next w:val="Figure"/>
    <w:rsid w:val="00C60B38"/>
    <w:pPr>
      <w:keepNext/>
      <w:numPr>
        <w:ilvl w:val="7"/>
        <w:numId w:val="30"/>
      </w:numPr>
      <w:adjustRightInd w:val="0"/>
      <w:snapToGrid w:val="0"/>
      <w:spacing w:before="320" w:after="80" w:line="240" w:lineRule="atLeast"/>
    </w:pPr>
    <w:rPr>
      <w:rFonts w:eastAsia="黑体" w:cs="Arial"/>
      <w:spacing w:val="-4"/>
      <w:kern w:val="2"/>
      <w:sz w:val="21"/>
      <w:szCs w:val="21"/>
      <w:lang w:val="en-US" w:eastAsia="zh-CN" w:bidi="ar-SA"/>
    </w:rPr>
  </w:style>
  <w:style w:type="paragraph" w:customStyle="1" w:styleId="FigureDescriptioninPreface">
    <w:name w:val="Figure Description in Preface"/>
    <w:basedOn w:val="Figure"/>
    <w:next w:val="Figure"/>
    <w:rsid w:val="00C60B38"/>
    <w:pPr>
      <w:keepNext/>
      <w:numPr>
        <w:ilvl w:val="0"/>
        <w:numId w:val="35"/>
      </w:numPr>
    </w:pPr>
  </w:style>
  <w:style w:type="numbering" w:styleId="1ai">
    <w:name w:val="Outline List 1"/>
    <w:basedOn w:val="NoList"/>
    <w:semiHidden/>
    <w:rsid w:val="005327F2"/>
    <w:pPr>
      <w:numPr>
        <w:numId w:val="17"/>
      </w:numPr>
    </w:pPr>
  </w:style>
  <w:style w:type="paragraph" w:customStyle="1" w:styleId="TableHeading">
    <w:name w:val="Table Heading"/>
    <w:basedOn w:val="Normal"/>
    <w:rsid w:val="00CF6B0F"/>
    <w:pPr>
      <w:widowControl w:val="0"/>
      <w:spacing w:before="80" w:after="80"/>
      <w:ind w:left="0"/>
    </w:pPr>
    <w:rPr>
      <w:rFonts w:ascii="Book Antiqua" w:eastAsia="黑体" w:hAnsi="Book Antiqua" w:cs="Book Antiqua"/>
      <w:bCs/>
      <w:snapToGrid w:val="0"/>
      <w:kern w:val="0"/>
    </w:rPr>
  </w:style>
  <w:style w:type="paragraph" w:customStyle="1" w:styleId="TableText">
    <w:name w:val="Table Text"/>
    <w:basedOn w:val="Normal"/>
    <w:rsid w:val="00CF6B0F"/>
    <w:pPr>
      <w:widowControl w:val="0"/>
      <w:spacing w:before="80" w:after="80"/>
      <w:ind w:left="0"/>
    </w:pPr>
    <w:rPr>
      <w:snapToGrid w:val="0"/>
      <w:kern w:val="0"/>
    </w:rPr>
  </w:style>
  <w:style w:type="paragraph" w:customStyle="1" w:styleId="HeadingMiddle">
    <w:name w:val="Heading Middle"/>
    <w:rsid w:val="00FC02CF"/>
    <w:pPr>
      <w:adjustRightInd w:val="0"/>
      <w:snapToGrid w:val="0"/>
      <w:spacing w:line="240" w:lineRule="atLeast"/>
      <w:jc w:val="center"/>
    </w:pPr>
    <w:rPr>
      <w:rFonts w:ascii="Times New Roman" w:cs="Times New Roman"/>
      <w:snapToGrid w:val="0"/>
      <w:lang w:val="en-US" w:eastAsia="zh-CN" w:bidi="ar-SA"/>
    </w:rPr>
  </w:style>
  <w:style w:type="paragraph" w:styleId="Macro">
    <w:name w:val="macro"/>
    <w:semiHidden/>
    <w:rsid w:val="00CB6A0F"/>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spacing w:before="160" w:after="160"/>
      <w:ind w:left="1701"/>
    </w:pPr>
    <w:rPr>
      <w:rFonts w:ascii="Courier New" w:hAnsi="Courier New" w:cs="Courier New"/>
      <w:kern w:val="2"/>
      <w:sz w:val="24"/>
      <w:szCs w:val="24"/>
      <w:lang w:val="en-US" w:eastAsia="zh-CN" w:bidi="ar-SA"/>
    </w:rPr>
  </w:style>
  <w:style w:type="paragraph" w:styleId="FootnoteText">
    <w:name w:val="footnote text"/>
    <w:basedOn w:val="Normal"/>
    <w:semiHidden/>
    <w:rsid w:val="00CB6A0F"/>
    <w:rPr>
      <w:sz w:val="18"/>
      <w:szCs w:val="18"/>
    </w:rPr>
  </w:style>
  <w:style w:type="character" w:styleId="FootnoteReference">
    <w:name w:val="footnote reference"/>
    <w:basedOn w:val="DefaultParagraphFont"/>
    <w:semiHidden/>
    <w:rsid w:val="00CB6A0F"/>
    <w:rPr>
      <w:vertAlign w:val="superscript"/>
    </w:rPr>
  </w:style>
  <w:style w:type="paragraph" w:styleId="BalloonText">
    <w:name w:val="Balloon Text"/>
    <w:basedOn w:val="Normal"/>
    <w:semiHidden/>
    <w:rsid w:val="00CB6A0F"/>
    <w:rPr>
      <w:sz w:val="18"/>
      <w:szCs w:val="18"/>
    </w:rPr>
  </w:style>
  <w:style w:type="paragraph" w:styleId="CommentText">
    <w:name w:val="annotation text"/>
    <w:basedOn w:val="Normal"/>
    <w:semiHidden/>
    <w:rsid w:val="00CB6A0F"/>
  </w:style>
  <w:style w:type="character" w:styleId="CommentReference">
    <w:name w:val="annotation reference"/>
    <w:basedOn w:val="DefaultParagraphFont"/>
    <w:semiHidden/>
    <w:rsid w:val="00CB6A0F"/>
    <w:rPr>
      <w:sz w:val="21"/>
      <w:szCs w:val="21"/>
    </w:rPr>
  </w:style>
  <w:style w:type="paragraph" w:styleId="CommentSubject">
    <w:name w:val="annotation subject"/>
    <w:basedOn w:val="CommentText"/>
    <w:next w:val="CommentText"/>
    <w:semiHidden/>
    <w:rsid w:val="00CB6A0F"/>
    <w:rPr>
      <w:b/>
      <w:bCs/>
    </w:rPr>
  </w:style>
  <w:style w:type="paragraph" w:styleId="Index4">
    <w:name w:val="index 4"/>
    <w:basedOn w:val="Normal"/>
    <w:next w:val="Normal"/>
    <w:autoRedefine/>
    <w:semiHidden/>
    <w:rsid w:val="00CB6A0F"/>
    <w:pPr>
      <w:ind w:left="1260"/>
    </w:pPr>
  </w:style>
  <w:style w:type="paragraph" w:styleId="IndexHeading">
    <w:name w:val="index heading"/>
    <w:basedOn w:val="Normal"/>
    <w:next w:val="Index1"/>
    <w:semiHidden/>
    <w:rsid w:val="00CB6A0F"/>
    <w:rPr>
      <w:rFonts w:ascii="Arial" w:hAnsi="Arial"/>
      <w:b/>
      <w:bCs/>
    </w:rPr>
  </w:style>
  <w:style w:type="paragraph" w:styleId="Caption">
    <w:name w:val="caption"/>
    <w:basedOn w:val="Normal"/>
    <w:next w:val="Normal"/>
    <w:semiHidden/>
    <w:rsid w:val="00CB6A0F"/>
    <w:pPr>
      <w:spacing w:before="152"/>
    </w:pPr>
    <w:rPr>
      <w:rFonts w:ascii="Arial" w:eastAsia="黑体" w:hAnsi="Arial"/>
      <w:sz w:val="20"/>
      <w:szCs w:val="20"/>
    </w:rPr>
  </w:style>
  <w:style w:type="paragraph" w:styleId="EndnoteText">
    <w:name w:val="endnote text"/>
    <w:basedOn w:val="Normal"/>
    <w:semiHidden/>
    <w:rsid w:val="00CB6A0F"/>
  </w:style>
  <w:style w:type="character" w:styleId="EndnoteReference">
    <w:name w:val="endnote reference"/>
    <w:basedOn w:val="DefaultParagraphFont"/>
    <w:semiHidden/>
    <w:rsid w:val="00CB6A0F"/>
    <w:rPr>
      <w:vertAlign w:val="superscript"/>
    </w:rPr>
  </w:style>
  <w:style w:type="paragraph" w:styleId="TableofAuthorities">
    <w:name w:val="table of authorities"/>
    <w:basedOn w:val="Normal"/>
    <w:next w:val="Normal"/>
    <w:semiHidden/>
    <w:rsid w:val="00CB6A0F"/>
    <w:pPr>
      <w:ind w:left="420"/>
    </w:pPr>
  </w:style>
  <w:style w:type="paragraph" w:styleId="TOAHeading">
    <w:name w:val="toa heading"/>
    <w:basedOn w:val="Normal"/>
    <w:next w:val="Normal"/>
    <w:semiHidden/>
    <w:rsid w:val="00CB6A0F"/>
    <w:pPr>
      <w:spacing w:before="120"/>
    </w:pPr>
    <w:rPr>
      <w:rFonts w:ascii="Arial" w:hAnsi="Arial"/>
    </w:rPr>
  </w:style>
  <w:style w:type="paragraph" w:customStyle="1" w:styleId="Contents">
    <w:name w:val="Contents"/>
    <w:basedOn w:val="Heading1NoNumber"/>
    <w:rsid w:val="00AB11BC"/>
  </w:style>
  <w:style w:type="character" w:styleId="HTMLVariable">
    <w:name w:val="HTML Variable"/>
    <w:basedOn w:val="DefaultParagraphFont"/>
    <w:semiHidden/>
    <w:rsid w:val="00176DF9"/>
    <w:rPr>
      <w:i/>
      <w:iCs/>
    </w:rPr>
  </w:style>
  <w:style w:type="character" w:styleId="HTMLTypewriter">
    <w:name w:val="HTML Typewriter"/>
    <w:basedOn w:val="DefaultParagraphFont"/>
    <w:semiHidden/>
    <w:rsid w:val="00176DF9"/>
    <w:rPr>
      <w:rFonts w:ascii="Courier New" w:hAnsi="Courier New" w:cs="Courier New"/>
      <w:sz w:val="20"/>
      <w:szCs w:val="20"/>
    </w:rPr>
  </w:style>
  <w:style w:type="character" w:styleId="HTMLCode">
    <w:name w:val="HTML Code"/>
    <w:basedOn w:val="DefaultParagraphFont"/>
    <w:semiHidden/>
    <w:rsid w:val="00176DF9"/>
    <w:rPr>
      <w:rFonts w:ascii="Courier New" w:hAnsi="Courier New" w:cs="Courier New"/>
      <w:sz w:val="20"/>
      <w:szCs w:val="20"/>
    </w:rPr>
  </w:style>
  <w:style w:type="paragraph" w:styleId="HTMLAddress">
    <w:name w:val="HTML Address"/>
    <w:basedOn w:val="Normal"/>
    <w:semiHidden/>
    <w:rsid w:val="00176DF9"/>
    <w:rPr>
      <w:i/>
      <w:iCs/>
    </w:rPr>
  </w:style>
  <w:style w:type="character" w:styleId="HTMLDefinition">
    <w:name w:val="HTML Definition"/>
    <w:basedOn w:val="DefaultParagraphFont"/>
    <w:semiHidden/>
    <w:rsid w:val="00176DF9"/>
    <w:rPr>
      <w:i/>
      <w:iCs/>
    </w:rPr>
  </w:style>
  <w:style w:type="character" w:styleId="HTMLKeyboard">
    <w:name w:val="HTML Keyboard"/>
    <w:basedOn w:val="DefaultParagraphFont"/>
    <w:semiHidden/>
    <w:rsid w:val="00176DF9"/>
    <w:rPr>
      <w:rFonts w:ascii="Courier New" w:hAnsi="Courier New" w:cs="Courier New"/>
      <w:sz w:val="20"/>
      <w:szCs w:val="20"/>
    </w:rPr>
  </w:style>
  <w:style w:type="character" w:styleId="HTMLAcronym">
    <w:name w:val="HTML Acronym"/>
    <w:basedOn w:val="DefaultParagraphFont"/>
    <w:semiHidden/>
    <w:rsid w:val="00176DF9"/>
  </w:style>
  <w:style w:type="character" w:styleId="HTMLSample">
    <w:name w:val="HTML Sample"/>
    <w:basedOn w:val="DefaultParagraphFont"/>
    <w:semiHidden/>
    <w:rsid w:val="00176DF9"/>
    <w:rPr>
      <w:rFonts w:ascii="Courier New" w:hAnsi="Courier New" w:cs="Courier New"/>
    </w:rPr>
  </w:style>
  <w:style w:type="character" w:styleId="HTMLCite">
    <w:name w:val="HTML Cite"/>
    <w:basedOn w:val="DefaultParagraphFont"/>
    <w:semiHidden/>
    <w:rsid w:val="00176DF9"/>
    <w:rPr>
      <w:i/>
      <w:iCs/>
    </w:rPr>
  </w:style>
  <w:style w:type="paragraph" w:styleId="HTMLPreformatted">
    <w:name w:val="HTML Preformatted"/>
    <w:basedOn w:val="Normal"/>
    <w:semiHidden/>
    <w:rsid w:val="00176DF9"/>
    <w:rPr>
      <w:rFonts w:ascii="Courier New" w:hAnsi="Courier New" w:cs="Courier New"/>
      <w:sz w:val="20"/>
      <w:szCs w:val="20"/>
    </w:rPr>
  </w:style>
  <w:style w:type="table" w:styleId="TableWeb1">
    <w:name w:val="Table Web 1"/>
    <w:basedOn w:val="TableNormal"/>
    <w:semiHidden/>
    <w:rsid w:val="00176DF9"/>
    <w:pPr>
      <w:adjustRightInd w:val="0"/>
      <w:snapToGrid w:val="0"/>
      <w:spacing w:before="160" w:after="160" w:line="240" w:lineRule="atLeast"/>
      <w:ind w:left="1701"/>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76DF9"/>
    <w:pPr>
      <w:adjustRightInd w:val="0"/>
      <w:snapToGrid w:val="0"/>
      <w:spacing w:before="160" w:after="160" w:line="240" w:lineRule="atLeast"/>
      <w:ind w:left="1701"/>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76DF9"/>
    <w:pPr>
      <w:adjustRightInd w:val="0"/>
      <w:snapToGrid w:val="0"/>
      <w:spacing w:before="160" w:after="160" w:line="240" w:lineRule="atLeast"/>
      <w:ind w:left="1701"/>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Theme">
    <w:name w:val="Table Theme"/>
    <w:basedOn w:val="TableNormal"/>
    <w:semiHidden/>
    <w:rsid w:val="00176DF9"/>
    <w:pPr>
      <w:adjustRightInd w:val="0"/>
      <w:snapToGrid w:val="0"/>
      <w:spacing w:before="160" w:after="160" w:line="240" w:lineRule="atLeast"/>
      <w:ind w:left="1701"/>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orful1">
    <w:name w:val="Table Colorful 1"/>
    <w:basedOn w:val="TableNormal"/>
    <w:semiHidden/>
    <w:rsid w:val="00176DF9"/>
    <w:pPr>
      <w:adjustRightInd w:val="0"/>
      <w:snapToGrid w:val="0"/>
      <w:spacing w:before="160" w:after="160" w:line="240" w:lineRule="atLeast"/>
      <w:ind w:left="1701"/>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76DF9"/>
    <w:pPr>
      <w:adjustRightInd w:val="0"/>
      <w:snapToGrid w:val="0"/>
      <w:spacing w:before="160" w:after="160" w:line="240" w:lineRule="atLeast"/>
      <w:ind w:left="1701"/>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76DF9"/>
    <w:pPr>
      <w:adjustRightInd w:val="0"/>
      <w:snapToGrid w:val="0"/>
      <w:spacing w:before="160" w:after="160" w:line="240" w:lineRule="atLeast"/>
      <w:ind w:left="1701"/>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Salutation">
    <w:name w:val="Salutation"/>
    <w:basedOn w:val="Normal"/>
    <w:next w:val="Normal"/>
    <w:semiHidden/>
    <w:rsid w:val="00176DF9"/>
  </w:style>
  <w:style w:type="paragraph" w:styleId="PlainText">
    <w:name w:val="Plain Text"/>
    <w:basedOn w:val="Normal"/>
    <w:semiHidden/>
    <w:rsid w:val="00176DF9"/>
    <w:rPr>
      <w:rFonts w:ascii="宋体" w:hAnsi="Courier New" w:cs="Courier New"/>
    </w:rPr>
  </w:style>
  <w:style w:type="table" w:styleId="TableElegant">
    <w:name w:val="Table Elegant"/>
    <w:basedOn w:val="TableNormal"/>
    <w:semiHidden/>
    <w:rsid w:val="00176DF9"/>
    <w:pPr>
      <w:adjustRightInd w:val="0"/>
      <w:snapToGrid w:val="0"/>
      <w:spacing w:before="160" w:after="160" w:line="240" w:lineRule="atLeast"/>
      <w:ind w:left="1701"/>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mailSignature">
    <w:name w:val="E-mail Signature"/>
    <w:basedOn w:val="Normal"/>
    <w:semiHidden/>
    <w:rsid w:val="00176DF9"/>
  </w:style>
  <w:style w:type="paragraph" w:styleId="Subtitle">
    <w:name w:val="Subtitle"/>
    <w:basedOn w:val="Normal"/>
    <w:semiHidden/>
    <w:rsid w:val="00176DF9"/>
    <w:pPr>
      <w:spacing w:before="240" w:after="60" w:line="312" w:lineRule="atLeast"/>
      <w:jc w:val="center"/>
      <w:outlineLvl w:val="1"/>
    </w:pPr>
    <w:rPr>
      <w:rFonts w:ascii="Arial" w:hAnsi="Arial"/>
      <w:b/>
      <w:bCs/>
      <w:kern w:val="28"/>
      <w:sz w:val="32"/>
      <w:szCs w:val="32"/>
    </w:rPr>
  </w:style>
  <w:style w:type="table" w:styleId="TableClassic1">
    <w:name w:val="Table Classic 1"/>
    <w:basedOn w:val="TableNormal"/>
    <w:semiHidden/>
    <w:rsid w:val="00176DF9"/>
    <w:pPr>
      <w:adjustRightInd w:val="0"/>
      <w:snapToGrid w:val="0"/>
      <w:spacing w:before="160" w:after="160" w:line="240" w:lineRule="atLeast"/>
      <w:ind w:left="1701"/>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76DF9"/>
    <w:pPr>
      <w:adjustRightInd w:val="0"/>
      <w:snapToGrid w:val="0"/>
      <w:spacing w:before="160" w:after="160" w:line="240" w:lineRule="atLeast"/>
      <w:ind w:left="1701"/>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76DF9"/>
    <w:pPr>
      <w:adjustRightInd w:val="0"/>
      <w:snapToGrid w:val="0"/>
      <w:spacing w:before="160" w:after="160" w:line="240" w:lineRule="atLeast"/>
      <w:ind w:left="1701"/>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76DF9"/>
    <w:pPr>
      <w:adjustRightInd w:val="0"/>
      <w:snapToGrid w:val="0"/>
      <w:spacing w:before="160" w:after="160" w:line="240" w:lineRule="atLeast"/>
      <w:ind w:left="1701"/>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EnvelopeReturn">
    <w:name w:val="envelope return"/>
    <w:basedOn w:val="Normal"/>
    <w:semiHidden/>
    <w:rsid w:val="00176DF9"/>
    <w:rPr>
      <w:rFonts w:ascii="Arial" w:hAnsi="Arial"/>
    </w:rPr>
  </w:style>
  <w:style w:type="table" w:styleId="TableSimple1">
    <w:name w:val="Table Simple 1"/>
    <w:basedOn w:val="TableNormal"/>
    <w:semiHidden/>
    <w:rsid w:val="00176DF9"/>
    <w:pPr>
      <w:adjustRightInd w:val="0"/>
      <w:snapToGrid w:val="0"/>
      <w:spacing w:before="160" w:after="160" w:line="240" w:lineRule="atLeast"/>
      <w:ind w:left="1701"/>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76DF9"/>
    <w:pPr>
      <w:adjustRightInd w:val="0"/>
      <w:snapToGrid w:val="0"/>
      <w:spacing w:before="160" w:after="160" w:line="240" w:lineRule="atLeast"/>
      <w:ind w:left="1701"/>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76DF9"/>
    <w:pPr>
      <w:adjustRightInd w:val="0"/>
      <w:snapToGrid w:val="0"/>
      <w:spacing w:before="160" w:after="160" w:line="240" w:lineRule="atLeast"/>
      <w:ind w:left="1701"/>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Closing">
    <w:name w:val="Closing"/>
    <w:basedOn w:val="Normal"/>
    <w:semiHidden/>
    <w:rsid w:val="00176DF9"/>
    <w:pPr>
      <w:ind w:leftChars="2100"/>
    </w:pPr>
  </w:style>
  <w:style w:type="table" w:styleId="TableSubtle1">
    <w:name w:val="Table Subtle 1"/>
    <w:basedOn w:val="TableNormal"/>
    <w:semiHidden/>
    <w:rsid w:val="00176DF9"/>
    <w:pPr>
      <w:adjustRightInd w:val="0"/>
      <w:snapToGrid w:val="0"/>
      <w:spacing w:before="160" w:after="160" w:line="240" w:lineRule="atLeast"/>
      <w:ind w:left="1701"/>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76DF9"/>
    <w:pPr>
      <w:adjustRightInd w:val="0"/>
      <w:snapToGrid w:val="0"/>
      <w:spacing w:before="160" w:after="160" w:line="240" w:lineRule="atLeast"/>
      <w:ind w:left="1701"/>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semiHidden/>
    <w:rsid w:val="00176DF9"/>
    <w:pPr>
      <w:adjustRightInd w:val="0"/>
      <w:snapToGrid w:val="0"/>
      <w:spacing w:before="160" w:after="160" w:line="240" w:lineRule="atLeast"/>
      <w:ind w:left="1701"/>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76DF9"/>
    <w:pPr>
      <w:adjustRightInd w:val="0"/>
      <w:snapToGrid w:val="0"/>
      <w:spacing w:before="160" w:after="160" w:line="240" w:lineRule="atLeast"/>
      <w:ind w:left="1701"/>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76DF9"/>
    <w:pPr>
      <w:adjustRightInd w:val="0"/>
      <w:snapToGrid w:val="0"/>
      <w:spacing w:before="160" w:after="160" w:line="240" w:lineRule="atLeast"/>
      <w:ind w:left="1701"/>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List">
    <w:name w:val="List"/>
    <w:basedOn w:val="Normal"/>
    <w:semiHidden/>
    <w:rsid w:val="00176DF9"/>
    <w:pPr>
      <w:ind w:left="200" w:hangingChars="200"/>
    </w:pPr>
  </w:style>
  <w:style w:type="paragraph" w:styleId="List2">
    <w:name w:val="List 2"/>
    <w:basedOn w:val="Normal"/>
    <w:semiHidden/>
    <w:rsid w:val="00176DF9"/>
    <w:pPr>
      <w:ind w:leftChars="200" w:hangingChars="200"/>
    </w:pPr>
  </w:style>
  <w:style w:type="paragraph" w:styleId="List3">
    <w:name w:val="List 3"/>
    <w:basedOn w:val="Normal"/>
    <w:semiHidden/>
    <w:rsid w:val="00176DF9"/>
    <w:pPr>
      <w:ind w:leftChars="400" w:hangingChars="200"/>
    </w:pPr>
  </w:style>
  <w:style w:type="paragraph" w:styleId="List4">
    <w:name w:val="List 4"/>
    <w:basedOn w:val="Normal"/>
    <w:semiHidden/>
    <w:rsid w:val="00176DF9"/>
    <w:pPr>
      <w:ind w:leftChars="600" w:hangingChars="200"/>
    </w:pPr>
  </w:style>
  <w:style w:type="paragraph" w:styleId="List5">
    <w:name w:val="List 5"/>
    <w:basedOn w:val="Normal"/>
    <w:semiHidden/>
    <w:rsid w:val="00176DF9"/>
    <w:pPr>
      <w:ind w:leftChars="800" w:hangingChars="200"/>
    </w:pPr>
  </w:style>
  <w:style w:type="paragraph" w:styleId="ListNumber">
    <w:name w:val="List Number"/>
    <w:basedOn w:val="Normal"/>
    <w:semiHidden/>
    <w:rsid w:val="00176DF9"/>
    <w:pPr>
      <w:numPr>
        <w:numId w:val="5"/>
      </w:numPr>
    </w:pPr>
  </w:style>
  <w:style w:type="paragraph" w:styleId="ListNumber2">
    <w:name w:val="List Number 2"/>
    <w:basedOn w:val="Normal"/>
    <w:semiHidden/>
    <w:rsid w:val="00176DF9"/>
    <w:pPr>
      <w:numPr>
        <w:numId w:val="6"/>
      </w:numPr>
    </w:pPr>
  </w:style>
  <w:style w:type="paragraph" w:styleId="ListNumber3">
    <w:name w:val="List Number 3"/>
    <w:basedOn w:val="Normal"/>
    <w:semiHidden/>
    <w:rsid w:val="00176DF9"/>
    <w:pPr>
      <w:numPr>
        <w:numId w:val="7"/>
      </w:numPr>
    </w:pPr>
  </w:style>
  <w:style w:type="paragraph" w:styleId="ListNumber4">
    <w:name w:val="List Number 4"/>
    <w:basedOn w:val="Normal"/>
    <w:semiHidden/>
    <w:rsid w:val="00176DF9"/>
    <w:pPr>
      <w:numPr>
        <w:numId w:val="8"/>
      </w:numPr>
    </w:pPr>
  </w:style>
  <w:style w:type="paragraph" w:styleId="ListNumber5">
    <w:name w:val="List Number 5"/>
    <w:basedOn w:val="Normal"/>
    <w:semiHidden/>
    <w:rsid w:val="00176DF9"/>
    <w:pPr>
      <w:numPr>
        <w:numId w:val="9"/>
      </w:numPr>
    </w:pPr>
  </w:style>
  <w:style w:type="paragraph" w:styleId="ListContinue">
    <w:name w:val="List Continue"/>
    <w:basedOn w:val="Normal"/>
    <w:semiHidden/>
    <w:rsid w:val="00176DF9"/>
    <w:pPr>
      <w:spacing w:after="120"/>
      <w:ind w:leftChars="200"/>
    </w:pPr>
  </w:style>
  <w:style w:type="paragraph" w:styleId="ListContinue2">
    <w:name w:val="List Continue 2"/>
    <w:basedOn w:val="Normal"/>
    <w:semiHidden/>
    <w:rsid w:val="00176DF9"/>
    <w:pPr>
      <w:spacing w:after="120"/>
      <w:ind w:leftChars="400"/>
    </w:pPr>
  </w:style>
  <w:style w:type="paragraph" w:styleId="ListContinue3">
    <w:name w:val="List Continue 3"/>
    <w:basedOn w:val="Normal"/>
    <w:semiHidden/>
    <w:rsid w:val="00176DF9"/>
    <w:pPr>
      <w:spacing w:after="120"/>
      <w:ind w:leftChars="600"/>
    </w:pPr>
  </w:style>
  <w:style w:type="paragraph" w:styleId="ListContinue4">
    <w:name w:val="List Continue 4"/>
    <w:basedOn w:val="Normal"/>
    <w:semiHidden/>
    <w:rsid w:val="00176DF9"/>
    <w:pPr>
      <w:spacing w:after="120"/>
      <w:ind w:leftChars="800"/>
    </w:pPr>
  </w:style>
  <w:style w:type="paragraph" w:styleId="ListContinue5">
    <w:name w:val="List Continue 5"/>
    <w:basedOn w:val="Normal"/>
    <w:semiHidden/>
    <w:rsid w:val="00176DF9"/>
    <w:pPr>
      <w:spacing w:after="120"/>
      <w:ind w:leftChars="1000"/>
    </w:pPr>
  </w:style>
  <w:style w:type="paragraph" w:styleId="ListBullet">
    <w:name w:val="List Bullet"/>
    <w:basedOn w:val="Normal"/>
    <w:autoRedefine/>
    <w:semiHidden/>
    <w:rsid w:val="00176DF9"/>
    <w:pPr>
      <w:numPr>
        <w:numId w:val="10"/>
      </w:numPr>
    </w:pPr>
  </w:style>
  <w:style w:type="paragraph" w:styleId="ListBullet2">
    <w:name w:val="List Bullet 2"/>
    <w:basedOn w:val="Normal"/>
    <w:autoRedefine/>
    <w:semiHidden/>
    <w:rsid w:val="00176DF9"/>
    <w:pPr>
      <w:numPr>
        <w:numId w:val="11"/>
      </w:numPr>
    </w:pPr>
  </w:style>
  <w:style w:type="paragraph" w:styleId="ListBullet3">
    <w:name w:val="List Bullet 3"/>
    <w:basedOn w:val="Normal"/>
    <w:autoRedefine/>
    <w:semiHidden/>
    <w:rsid w:val="00176DF9"/>
    <w:pPr>
      <w:numPr>
        <w:numId w:val="12"/>
      </w:numPr>
    </w:pPr>
  </w:style>
  <w:style w:type="paragraph" w:styleId="ListBullet4">
    <w:name w:val="List Bullet 4"/>
    <w:basedOn w:val="Normal"/>
    <w:autoRedefine/>
    <w:semiHidden/>
    <w:rsid w:val="00176DF9"/>
    <w:pPr>
      <w:numPr>
        <w:numId w:val="13"/>
      </w:numPr>
    </w:pPr>
  </w:style>
  <w:style w:type="paragraph" w:styleId="ListBullet5">
    <w:name w:val="List Bullet 5"/>
    <w:basedOn w:val="Normal"/>
    <w:autoRedefine/>
    <w:semiHidden/>
    <w:rsid w:val="00176DF9"/>
    <w:pPr>
      <w:numPr>
        <w:numId w:val="14"/>
      </w:numPr>
    </w:pPr>
  </w:style>
  <w:style w:type="table" w:styleId="TableList1">
    <w:name w:val="Table List 1"/>
    <w:basedOn w:val="TableNormal"/>
    <w:semiHidden/>
    <w:rsid w:val="00176DF9"/>
    <w:pPr>
      <w:adjustRightInd w:val="0"/>
      <w:snapToGrid w:val="0"/>
      <w:spacing w:before="160" w:after="160" w:line="240" w:lineRule="atLeast"/>
      <w:ind w:left="1701"/>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76DF9"/>
    <w:pPr>
      <w:adjustRightInd w:val="0"/>
      <w:snapToGrid w:val="0"/>
      <w:spacing w:before="160" w:after="160" w:line="240" w:lineRule="atLeast"/>
      <w:ind w:left="1701"/>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76DF9"/>
    <w:pPr>
      <w:adjustRightInd w:val="0"/>
      <w:snapToGrid w:val="0"/>
      <w:spacing w:before="160" w:after="160" w:line="240" w:lineRule="atLeast"/>
      <w:ind w:left="1701"/>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76DF9"/>
    <w:pPr>
      <w:adjustRightInd w:val="0"/>
      <w:snapToGrid w:val="0"/>
      <w:spacing w:before="160" w:after="160" w:line="240" w:lineRule="atLeast"/>
      <w:ind w:left="1701"/>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76DF9"/>
    <w:pPr>
      <w:adjustRightInd w:val="0"/>
      <w:snapToGrid w:val="0"/>
      <w:spacing w:before="160" w:after="160" w:line="240" w:lineRule="atLeast"/>
      <w:ind w:left="1701"/>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76DF9"/>
    <w:pPr>
      <w:adjustRightInd w:val="0"/>
      <w:snapToGrid w:val="0"/>
      <w:spacing w:before="160" w:after="160" w:line="240" w:lineRule="atLeast"/>
      <w:ind w:left="1701"/>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tblStylePr w:type="nwCell">
      <w:tblPr/>
      <w:tcPr>
        <w:tcBorders>
          <w:tl2br w:val="single" w:sz="6" w:space="0" w:color="000000"/>
          <w:tr2bl w:val="none" w:sz="0" w:space="0" w:color="auto"/>
        </w:tcBorders>
      </w:tcPr>
    </w:tblStylePr>
  </w:style>
  <w:style w:type="table" w:styleId="TableList7">
    <w:name w:val="Table List 7"/>
    <w:basedOn w:val="TableNormal"/>
    <w:semiHidden/>
    <w:rsid w:val="00176DF9"/>
    <w:pPr>
      <w:adjustRightInd w:val="0"/>
      <w:snapToGrid w:val="0"/>
      <w:spacing w:before="160" w:after="160" w:line="240" w:lineRule="atLeast"/>
      <w:ind w:left="1701"/>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76DF9"/>
    <w:pPr>
      <w:adjustRightInd w:val="0"/>
      <w:snapToGrid w:val="0"/>
      <w:spacing w:before="160" w:after="160" w:line="240" w:lineRule="atLeast"/>
      <w:ind w:left="1701"/>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wCell">
      <w:tblPr/>
      <w:tcPr>
        <w:tcBorders>
          <w:tl2br w:val="single" w:sz="6" w:space="0" w:color="auto"/>
          <w:tr2bl w:val="none" w:sz="0" w:space="0" w:color="auto"/>
        </w:tcBorders>
      </w:tcPr>
    </w:tblStylePr>
  </w:style>
  <w:style w:type="table" w:styleId="TableContemporary">
    <w:name w:val="Table Contemporary"/>
    <w:basedOn w:val="TableNormal"/>
    <w:semiHidden/>
    <w:rsid w:val="00176DF9"/>
    <w:pPr>
      <w:adjustRightInd w:val="0"/>
      <w:snapToGrid w:val="0"/>
      <w:spacing w:before="160" w:after="160" w:line="240" w:lineRule="atLeast"/>
      <w:ind w:left="1701"/>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NormalWeb">
    <w:name w:val="Normal (Web)"/>
    <w:basedOn w:val="Normal"/>
    <w:semiHidden/>
    <w:rsid w:val="00176DF9"/>
    <w:rPr>
      <w:rFonts w:cs="Times New Roman"/>
    </w:rPr>
  </w:style>
  <w:style w:type="paragraph" w:styleId="Signature">
    <w:name w:val="Signature"/>
    <w:basedOn w:val="Normal"/>
    <w:semiHidden/>
    <w:rsid w:val="00176DF9"/>
    <w:pPr>
      <w:ind w:leftChars="2100"/>
    </w:pPr>
  </w:style>
  <w:style w:type="character" w:styleId="Emphasis">
    <w:name w:val="Emphasis"/>
    <w:basedOn w:val="DefaultParagraphFont"/>
    <w:semiHidden/>
    <w:rsid w:val="00176DF9"/>
    <w:rPr>
      <w:i/>
      <w:iCs/>
    </w:rPr>
  </w:style>
  <w:style w:type="paragraph" w:styleId="Date">
    <w:name w:val="Date"/>
    <w:basedOn w:val="Normal"/>
    <w:next w:val="Normal"/>
    <w:semiHidden/>
    <w:rsid w:val="00176DF9"/>
    <w:pPr>
      <w:ind w:leftChars="2500"/>
    </w:pPr>
  </w:style>
  <w:style w:type="table" w:styleId="TableColumns1">
    <w:name w:val="Table Columns 1"/>
    <w:basedOn w:val="TableNormal"/>
    <w:semiHidden/>
    <w:rsid w:val="00176DF9"/>
    <w:pPr>
      <w:adjustRightInd w:val="0"/>
      <w:snapToGrid w:val="0"/>
      <w:spacing w:before="160" w:after="160" w:line="240" w:lineRule="atLeast"/>
      <w:ind w:left="1701"/>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76DF9"/>
    <w:pPr>
      <w:adjustRightInd w:val="0"/>
      <w:snapToGrid w:val="0"/>
      <w:spacing w:before="160" w:after="160" w:line="240" w:lineRule="atLeast"/>
      <w:ind w:left="1701"/>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76DF9"/>
    <w:pPr>
      <w:adjustRightInd w:val="0"/>
      <w:snapToGrid w:val="0"/>
      <w:spacing w:before="160" w:after="160" w:line="240" w:lineRule="atLeast"/>
      <w:ind w:left="1701"/>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76DF9"/>
    <w:pPr>
      <w:adjustRightInd w:val="0"/>
      <w:snapToGrid w:val="0"/>
      <w:spacing w:before="160" w:after="160" w:line="240" w:lineRule="atLeast"/>
      <w:ind w:left="1701"/>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76DF9"/>
    <w:pPr>
      <w:adjustRightInd w:val="0"/>
      <w:snapToGrid w:val="0"/>
      <w:spacing w:before="160" w:after="160" w:line="240" w:lineRule="atLeast"/>
      <w:ind w:left="1701"/>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Grid1">
    <w:name w:val="Table Grid 1"/>
    <w:basedOn w:val="TableNormal"/>
    <w:semiHidden/>
    <w:rsid w:val="00176DF9"/>
    <w:pPr>
      <w:adjustRightInd w:val="0"/>
      <w:snapToGrid w:val="0"/>
      <w:spacing w:before="160" w:after="160" w:line="240" w:lineRule="atLeast"/>
      <w:ind w:left="1701"/>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2">
    <w:name w:val="Table Grid 2"/>
    <w:basedOn w:val="TableNormal"/>
    <w:semiHidden/>
    <w:rsid w:val="00176DF9"/>
    <w:pPr>
      <w:adjustRightInd w:val="0"/>
      <w:snapToGrid w:val="0"/>
      <w:spacing w:before="160" w:after="160" w:line="240" w:lineRule="atLeast"/>
      <w:ind w:left="1701"/>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76DF9"/>
    <w:pPr>
      <w:adjustRightInd w:val="0"/>
      <w:snapToGrid w:val="0"/>
      <w:spacing w:before="160" w:after="160" w:line="240" w:lineRule="atLeast"/>
      <w:ind w:left="1701"/>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
    <w:name w:val="Table Grid 4"/>
    <w:basedOn w:val="TableNormal"/>
    <w:semiHidden/>
    <w:rsid w:val="00176DF9"/>
    <w:pPr>
      <w:adjustRightInd w:val="0"/>
      <w:snapToGrid w:val="0"/>
      <w:spacing w:before="160" w:after="160" w:line="240" w:lineRule="atLeast"/>
      <w:ind w:left="1701"/>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76DF9"/>
    <w:pPr>
      <w:adjustRightInd w:val="0"/>
      <w:snapToGrid w:val="0"/>
      <w:spacing w:before="160" w:after="160" w:line="240" w:lineRule="atLeast"/>
      <w:ind w:left="1701"/>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76DF9"/>
    <w:pPr>
      <w:adjustRightInd w:val="0"/>
      <w:snapToGrid w:val="0"/>
      <w:spacing w:before="160" w:after="160" w:line="240" w:lineRule="atLeast"/>
      <w:ind w:left="1701"/>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76DF9"/>
    <w:pPr>
      <w:adjustRightInd w:val="0"/>
      <w:snapToGrid w:val="0"/>
      <w:spacing w:before="160" w:after="160" w:line="240" w:lineRule="atLeast"/>
      <w:ind w:left="1701"/>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76DF9"/>
    <w:pPr>
      <w:adjustRightInd w:val="0"/>
      <w:snapToGrid w:val="0"/>
      <w:spacing w:before="160" w:after="160" w:line="240" w:lineRule="atLeast"/>
      <w:ind w:left="1701"/>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BlockText">
    <w:name w:val="Block Text"/>
    <w:basedOn w:val="Normal"/>
    <w:semiHidden/>
    <w:rsid w:val="00176DF9"/>
    <w:pPr>
      <w:spacing w:after="120"/>
      <w:ind w:leftChars="700" w:rightChars="700"/>
    </w:pPr>
  </w:style>
  <w:style w:type="numbering" w:styleId="ArticleSection">
    <w:name w:val="Outline List 3"/>
    <w:basedOn w:val="NoList"/>
    <w:semiHidden/>
    <w:rsid w:val="00176DF9"/>
    <w:pPr>
      <w:numPr>
        <w:numId w:val="15"/>
      </w:numPr>
    </w:pPr>
  </w:style>
  <w:style w:type="paragraph" w:styleId="EnvelopeAddress">
    <w:name w:val="envelope address"/>
    <w:basedOn w:val="Normal"/>
    <w:semiHidden/>
    <w:rsid w:val="00176DF9"/>
    <w:pPr>
      <w:framePr w:w="7920" w:h="1980" w:hRule="exact" w:hSpace="180" w:wrap="auto" w:hAnchor="page" w:xAlign="center" w:yAlign="bottom"/>
      <w:ind w:leftChars="1400"/>
    </w:pPr>
    <w:rPr>
      <w:rFonts w:ascii="Arial" w:hAnsi="Arial"/>
    </w:rPr>
  </w:style>
  <w:style w:type="paragraph" w:styleId="MessageHeader">
    <w:name w:val="Message Header"/>
    <w:basedOn w:val="Normal"/>
    <w:semiHidden/>
    <w:rsid w:val="00176DF9"/>
    <w:pPr>
      <w:pBdr>
        <w:top w:val="single" w:sz="6" w:space="1" w:color="auto"/>
        <w:left w:val="single" w:sz="6" w:space="1" w:color="auto"/>
        <w:bottom w:val="single" w:sz="6" w:space="1" w:color="auto"/>
        <w:right w:val="single" w:sz="6" w:space="1" w:color="auto"/>
      </w:pBdr>
      <w:shd w:val="pct20" w:color="auto" w:fill="auto"/>
      <w:ind w:leftChars="500" w:hangingChars="500"/>
    </w:pPr>
    <w:rPr>
      <w:rFonts w:ascii="Arial" w:hAnsi="Arial"/>
    </w:rPr>
  </w:style>
  <w:style w:type="character" w:styleId="LineNumber">
    <w:name w:val="line number"/>
    <w:basedOn w:val="DefaultParagraphFont"/>
    <w:semiHidden/>
    <w:rsid w:val="00176DF9"/>
  </w:style>
  <w:style w:type="character" w:styleId="Strong">
    <w:name w:val="Strong"/>
    <w:basedOn w:val="DefaultParagraphFont"/>
    <w:semiHidden/>
    <w:rsid w:val="00176DF9"/>
    <w:rPr>
      <w:b/>
      <w:bCs/>
    </w:rPr>
  </w:style>
  <w:style w:type="character" w:styleId="PageNumber">
    <w:name w:val="page number"/>
    <w:basedOn w:val="DefaultParagraphFont"/>
    <w:semiHidden/>
    <w:rsid w:val="00176DF9"/>
  </w:style>
  <w:style w:type="character" w:styleId="FollowedHyperlink">
    <w:name w:val="FollowedHyperlink"/>
    <w:rsid w:val="007E3774"/>
    <w:rPr>
      <w:color w:val="800080"/>
      <w:u w:val="none"/>
    </w:rPr>
  </w:style>
  <w:style w:type="paragraph" w:styleId="BodyText">
    <w:name w:val="Body Text"/>
    <w:basedOn w:val="Normal"/>
    <w:semiHidden/>
    <w:rsid w:val="00176DF9"/>
    <w:pPr>
      <w:spacing w:after="120"/>
    </w:pPr>
  </w:style>
  <w:style w:type="paragraph" w:styleId="BodyTextFirstIndent">
    <w:name w:val="Body Text First Indent"/>
    <w:basedOn w:val="BodyText"/>
    <w:semiHidden/>
    <w:rsid w:val="00176DF9"/>
    <w:pPr>
      <w:ind w:firstLineChars="100"/>
    </w:pPr>
  </w:style>
  <w:style w:type="paragraph" w:styleId="BodyTextIndent">
    <w:name w:val="Body Text Indent"/>
    <w:basedOn w:val="Normal"/>
    <w:semiHidden/>
    <w:rsid w:val="00176DF9"/>
    <w:pPr>
      <w:spacing w:after="120"/>
      <w:ind w:leftChars="200"/>
    </w:pPr>
  </w:style>
  <w:style w:type="paragraph" w:styleId="BodyTextFirstIndent2">
    <w:name w:val="Body Text First Indent 2"/>
    <w:basedOn w:val="BodyTextIndent"/>
    <w:semiHidden/>
    <w:rsid w:val="00176DF9"/>
    <w:pPr>
      <w:ind w:firstLineChars="200"/>
    </w:pPr>
  </w:style>
  <w:style w:type="paragraph" w:styleId="NormalIndent">
    <w:name w:val="Normal Indent"/>
    <w:basedOn w:val="Normal"/>
    <w:semiHidden/>
    <w:rsid w:val="00176DF9"/>
    <w:pPr>
      <w:ind w:firstLineChars="200"/>
    </w:pPr>
  </w:style>
  <w:style w:type="paragraph" w:styleId="BodyText2">
    <w:name w:val="Body Text 2"/>
    <w:basedOn w:val="Normal"/>
    <w:semiHidden/>
    <w:rsid w:val="00176DF9"/>
    <w:pPr>
      <w:spacing w:after="120" w:line="480" w:lineRule="auto"/>
    </w:pPr>
  </w:style>
  <w:style w:type="paragraph" w:styleId="BodyText3">
    <w:name w:val="Body Text 3"/>
    <w:basedOn w:val="Normal"/>
    <w:semiHidden/>
    <w:rsid w:val="00176DF9"/>
    <w:pPr>
      <w:spacing w:after="120"/>
    </w:pPr>
    <w:rPr>
      <w:sz w:val="16"/>
      <w:szCs w:val="16"/>
    </w:rPr>
  </w:style>
  <w:style w:type="paragraph" w:styleId="BodyTextIndent2">
    <w:name w:val="Body Text Indent 2"/>
    <w:basedOn w:val="Normal"/>
    <w:semiHidden/>
    <w:rsid w:val="00176DF9"/>
    <w:pPr>
      <w:spacing w:after="120" w:line="480" w:lineRule="auto"/>
      <w:ind w:leftChars="200"/>
    </w:pPr>
  </w:style>
  <w:style w:type="paragraph" w:styleId="BodyTextIndent3">
    <w:name w:val="Body Text Indent 3"/>
    <w:basedOn w:val="Normal"/>
    <w:semiHidden/>
    <w:rsid w:val="00176DF9"/>
    <w:pPr>
      <w:spacing w:after="120"/>
      <w:ind w:leftChars="200"/>
    </w:pPr>
    <w:rPr>
      <w:sz w:val="16"/>
      <w:szCs w:val="16"/>
    </w:rPr>
  </w:style>
  <w:style w:type="paragraph" w:styleId="NoteHeading">
    <w:name w:val="Note Heading"/>
    <w:basedOn w:val="Normal"/>
    <w:next w:val="Normal"/>
    <w:semiHidden/>
    <w:rsid w:val="00176DF9"/>
    <w:pPr>
      <w:jc w:val="center"/>
    </w:pPr>
  </w:style>
  <w:style w:type="paragraph" w:customStyle="1" w:styleId="ItemStepinTable">
    <w:name w:val="Item Step in Table"/>
    <w:rsid w:val="005E49A8"/>
    <w:pPr>
      <w:numPr>
        <w:numId w:val="18"/>
      </w:numPr>
      <w:topLinePunct/>
      <w:spacing w:before="40" w:after="40" w:line="240" w:lineRule="atLeast"/>
    </w:pPr>
    <w:rPr>
      <w:rFonts w:cs="Arial" w:hint="eastAsia"/>
      <w:sz w:val="21"/>
      <w:szCs w:val="21"/>
      <w:lang w:val="en-US" w:eastAsia="zh-CN" w:bidi="ar-SA"/>
    </w:rPr>
  </w:style>
  <w:style w:type="paragraph" w:customStyle="1" w:styleId="TableNote">
    <w:name w:val="Table Note"/>
    <w:basedOn w:val="Normal"/>
    <w:rsid w:val="00585C7B"/>
    <w:pPr>
      <w:spacing w:before="80" w:after="80"/>
    </w:pPr>
    <w:rPr>
      <w:sz w:val="18"/>
      <w:szCs w:val="18"/>
    </w:rPr>
  </w:style>
  <w:style w:type="paragraph" w:customStyle="1" w:styleId="End">
    <w:name w:val="End"/>
    <w:basedOn w:val="Normal"/>
    <w:rsid w:val="00C41A40"/>
    <w:pPr>
      <w:spacing w:after="400"/>
    </w:pPr>
    <w:rPr>
      <w:b/>
    </w:rPr>
  </w:style>
  <w:style w:type="paragraph" w:customStyle="1" w:styleId="NotesHeading">
    <w:name w:val="Notes Heading"/>
    <w:basedOn w:val="CAUTIONHeading"/>
    <w:rsid w:val="00827F6F"/>
    <w:pPr>
      <w:pBdr>
        <w:top w:val="none" w:sz="0" w:space="0" w:color="auto"/>
      </w:pBdr>
      <w:spacing w:after="40"/>
    </w:pPr>
    <w:rPr>
      <w:position w:val="-6"/>
      <w:sz w:val="18"/>
      <w:szCs w:val="18"/>
    </w:rPr>
  </w:style>
  <w:style w:type="paragraph" w:customStyle="1" w:styleId="NotesText">
    <w:name w:val="Notes Text"/>
    <w:basedOn w:val="CAUTIONText"/>
    <w:rsid w:val="009377CF"/>
    <w:pPr>
      <w:pBdr>
        <w:bottom w:val="none" w:sz="0" w:space="0" w:color="auto"/>
      </w:pBdr>
      <w:spacing w:before="40" w:line="200" w:lineRule="atLeast"/>
      <w:ind w:left="2075"/>
    </w:pPr>
    <w:rPr>
      <w:sz w:val="18"/>
      <w:szCs w:val="18"/>
    </w:rPr>
  </w:style>
  <w:style w:type="paragraph" w:customStyle="1" w:styleId="NotesTextList">
    <w:name w:val="Notes Text List"/>
    <w:basedOn w:val="CAUTIONTextList"/>
    <w:rsid w:val="00D17235"/>
    <w:pPr>
      <w:keepNext w:val="0"/>
      <w:numPr>
        <w:numId w:val="4"/>
      </w:numPr>
      <w:pBdr>
        <w:bottom w:val="none" w:sz="0" w:space="0" w:color="auto"/>
      </w:pBdr>
      <w:spacing w:before="40" w:line="200" w:lineRule="atLeast"/>
    </w:pPr>
    <w:rPr>
      <w:sz w:val="18"/>
      <w:szCs w:val="18"/>
    </w:rPr>
  </w:style>
  <w:style w:type="paragraph" w:customStyle="1" w:styleId="NotesTextStep">
    <w:name w:val="Notes Text Step"/>
    <w:basedOn w:val="CAUTIONTextStep"/>
    <w:rsid w:val="00D17236"/>
    <w:pPr>
      <w:numPr>
        <w:ilvl w:val="6"/>
        <w:numId w:val="1"/>
      </w:numPr>
      <w:pBdr>
        <w:bottom w:val="none" w:sz="0" w:space="0" w:color="auto"/>
      </w:pBdr>
      <w:spacing w:before="40" w:line="200" w:lineRule="atLeast"/>
    </w:pPr>
    <w:rPr>
      <w:sz w:val="18"/>
      <w:szCs w:val="18"/>
    </w:rPr>
  </w:style>
  <w:style w:type="paragraph" w:customStyle="1" w:styleId="Code">
    <w:name w:val="Code"/>
    <w:basedOn w:val="Normal"/>
    <w:rsid w:val="006F02E9"/>
    <w:pPr>
      <w:widowControl w:val="0"/>
      <w:shd w:val="clear" w:color="auto" w:fill="F2F2F2"/>
      <w:autoSpaceDE w:val="0"/>
      <w:autoSpaceDN w:val="0"/>
      <w:spacing w:before="0" w:after="0" w:line="360" w:lineRule="auto"/>
    </w:pPr>
    <w:rPr>
      <w:rFonts w:ascii="Courier New" w:hAnsi="Courier New"/>
      <w:sz w:val="18"/>
    </w:rPr>
  </w:style>
  <w:style w:type="paragraph" w:customStyle="1" w:styleId="CodeinTable">
    <w:name w:val="Code in Table"/>
    <w:basedOn w:val="Normal"/>
    <w:rsid w:val="006F02EA"/>
    <w:pPr>
      <w:widowControl w:val="0"/>
      <w:shd w:val="clear" w:color="auto" w:fill="F2F2F2"/>
      <w:snapToGrid w:val="0"/>
      <w:spacing w:before="80" w:after="80" w:line="240" w:lineRule="atLeast"/>
      <w:ind w:left="0"/>
    </w:pPr>
    <w:rPr>
      <w:rFonts w:ascii="Courier New" w:hAnsi="Courier New"/>
      <w:snapToGrid w:val="0"/>
      <w:sz w:val="18"/>
    </w:rPr>
  </w:style>
  <w:style w:type="paragraph" w:customStyle="1" w:styleId="Outline">
    <w:name w:val="Outline"/>
    <w:basedOn w:val="Normal"/>
    <w:semiHidden/>
    <w:rsid w:val="00F07C5B"/>
    <w:rPr>
      <w:i/>
      <w:color w:val="0000FF"/>
    </w:rPr>
  </w:style>
  <w:style w:type="paragraph" w:customStyle="1" w:styleId="ItemlistTextTD">
    <w:name w:val="Item list Text TD"/>
    <w:basedOn w:val="TerminalDisplay"/>
    <w:rsid w:val="00DC431E"/>
    <w:pPr>
      <w:adjustRightInd w:val="0"/>
      <w:ind w:left="2126"/>
    </w:pPr>
  </w:style>
  <w:style w:type="paragraph" w:customStyle="1" w:styleId="SubItemListTextTD">
    <w:name w:val="Sub Item List Text TD"/>
    <w:basedOn w:val="TerminalDisplay"/>
    <w:rsid w:val="00DC431E"/>
    <w:pPr>
      <w:adjustRightInd w:val="0"/>
      <w:ind w:left="2551"/>
    </w:pPr>
  </w:style>
  <w:style w:type="paragraph" w:customStyle="1" w:styleId="ThirdLevelItemListTextTD">
    <w:name w:val="Third Level Item List Text TD"/>
    <w:basedOn w:val="TerminalDisplay"/>
    <w:rsid w:val="00DC432E"/>
    <w:pPr>
      <w:adjustRightInd w:val="0"/>
      <w:ind w:left="2976"/>
    </w:pPr>
  </w:style>
  <w:style w:type="paragraph" w:customStyle="1" w:styleId="FourthLevelItemListTextTD">
    <w:name w:val="Fourth Level Item List Text TD"/>
    <w:basedOn w:val="TerminalDisplay"/>
    <w:rsid w:val="00DC432E"/>
    <w:pPr>
      <w:adjustRightInd w:val="0"/>
      <w:ind w:left="3401"/>
    </w:pPr>
  </w:style>
  <w:style w:type="paragraph" w:customStyle="1" w:styleId="ItemStepinAppendix">
    <w:name w:val="Item Step in Appendix"/>
    <w:basedOn w:val="ItemStep"/>
    <w:rsid w:val="00C60B38"/>
    <w:pPr>
      <w:numPr>
        <w:ilvl w:val="6"/>
        <w:numId w:val="30"/>
      </w:numPr>
      <w:outlineLvl w:val="5"/>
    </w:pPr>
  </w:style>
  <w:style w:type="paragraph" w:customStyle="1" w:styleId="StepinAppendix">
    <w:name w:val="Step in Appendix"/>
    <w:basedOn w:val="Step"/>
    <w:rsid w:val="00C60B38"/>
    <w:pPr>
      <w:numPr>
        <w:ilvl w:val="5"/>
        <w:numId w:val="30"/>
      </w:numPr>
      <w:topLinePunct w:val="0"/>
      <w:outlineLvl w:val="4"/>
    </w:pPr>
  </w:style>
  <w:style w:type="paragraph" w:customStyle="1" w:styleId="TableDescriptioninAppendix">
    <w:name w:val="Table Description in Appendix"/>
    <w:basedOn w:val="TableDescription"/>
    <w:next w:val="Normal"/>
    <w:rsid w:val="00C60B38"/>
    <w:pPr>
      <w:keepNext/>
      <w:numPr>
        <w:ilvl w:val="8"/>
        <w:numId w:val="30"/>
      </w:numPr>
      <w:topLinePunct w:val="0"/>
      <w:spacing w:before="320" w:after="80"/>
    </w:pPr>
    <w:rPr>
      <w:rFonts w:eastAsia="黑体"/>
      <w:spacing w:val="-4"/>
    </w:rPr>
  </w:style>
  <w:style w:type="paragraph" w:customStyle="1" w:styleId="TableDescriptioninPreface">
    <w:name w:val="Table Description in Preface"/>
    <w:basedOn w:val="TableDescription"/>
    <w:next w:val="Normal"/>
    <w:rsid w:val="00511C29"/>
    <w:pPr>
      <w:numPr>
        <w:ilvl w:val="0"/>
        <w:numId w:val="36"/>
      </w:numPr>
      <w:topLinePunct w:val="0"/>
    </w:pPr>
    <w:rPr>
      <w:rFonts w:eastAsia="宋体"/>
    </w:rPr>
  </w:style>
  <w:style w:type="paragraph" w:customStyle="1" w:styleId="ItemListinTableText">
    <w:name w:val="Item List in Table Text"/>
    <w:basedOn w:val="TableText"/>
    <w:rsid w:val="00704752"/>
    <w:pPr>
      <w:ind w:left="284"/>
    </w:pPr>
  </w:style>
  <w:style w:type="paragraph" w:customStyle="1" w:styleId="SubItemListinTableText">
    <w:name w:val="Sub Item List in Table Text"/>
    <w:basedOn w:val="TableText"/>
    <w:rsid w:val="00704753"/>
    <w:pPr>
      <w:ind w:left="568"/>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3.xml" /><Relationship Id="rId100" Type="http://schemas.openxmlformats.org/officeDocument/2006/relationships/footer" Target="footer21.xml" /><Relationship Id="rId101" Type="http://schemas.openxmlformats.org/officeDocument/2006/relationships/footer" Target="footer22.xml" /><Relationship Id="rId102" Type="http://schemas.openxmlformats.org/officeDocument/2006/relationships/image" Target="media/image51.png" /><Relationship Id="rId103" Type="http://schemas.openxmlformats.org/officeDocument/2006/relationships/image" Target="media/image52.png" /><Relationship Id="rId104" Type="http://schemas.openxmlformats.org/officeDocument/2006/relationships/hyperlink" Target="https://support.huawei.com/enterprise/zh/sdn-controllers/cloudcampus@ac-campus-pid-22875927" TargetMode="External" /><Relationship Id="rId105" Type="http://schemas.openxmlformats.org/officeDocument/2006/relationships/header" Target="header24.xml" /><Relationship Id="rId106" Type="http://schemas.openxmlformats.org/officeDocument/2006/relationships/header" Target="header25.xml" /><Relationship Id="rId107" Type="http://schemas.openxmlformats.org/officeDocument/2006/relationships/footer" Target="footer23.xml" /><Relationship Id="rId108" Type="http://schemas.openxmlformats.org/officeDocument/2006/relationships/footer" Target="footer24.xml" /><Relationship Id="rId109" Type="http://schemas.openxmlformats.org/officeDocument/2006/relationships/header" Target="header26.xml" /><Relationship Id="rId11" Type="http://schemas.openxmlformats.org/officeDocument/2006/relationships/header" Target="header4.xml" /><Relationship Id="rId110" Type="http://schemas.openxmlformats.org/officeDocument/2006/relationships/header" Target="header27.xml" /><Relationship Id="rId111" Type="http://schemas.openxmlformats.org/officeDocument/2006/relationships/footer" Target="footer25.xml" /><Relationship Id="rId112" Type="http://schemas.openxmlformats.org/officeDocument/2006/relationships/footer" Target="footer26.xml" /><Relationship Id="rId113" Type="http://schemas.openxmlformats.org/officeDocument/2006/relationships/image" Target="media/image53.png" /><Relationship Id="rId114" Type="http://schemas.openxmlformats.org/officeDocument/2006/relationships/header" Target="header28.xml" /><Relationship Id="rId115" Type="http://schemas.openxmlformats.org/officeDocument/2006/relationships/header" Target="header29.xml" /><Relationship Id="rId116" Type="http://schemas.openxmlformats.org/officeDocument/2006/relationships/footer" Target="footer27.xml" /><Relationship Id="rId117" Type="http://schemas.openxmlformats.org/officeDocument/2006/relationships/footer" Target="footer28.xml" /><Relationship Id="rId118" Type="http://schemas.openxmlformats.org/officeDocument/2006/relationships/header" Target="header30.xml" /><Relationship Id="rId119" Type="http://schemas.openxmlformats.org/officeDocument/2006/relationships/header" Target="header31.xml" /><Relationship Id="rId12" Type="http://schemas.openxmlformats.org/officeDocument/2006/relationships/footer" Target="footer2.xml" /><Relationship Id="rId120" Type="http://schemas.openxmlformats.org/officeDocument/2006/relationships/footer" Target="footer29.xml" /><Relationship Id="rId121" Type="http://schemas.openxmlformats.org/officeDocument/2006/relationships/footer" Target="footer30.xml" /><Relationship Id="rId122" Type="http://schemas.openxmlformats.org/officeDocument/2006/relationships/header" Target="header32.xml" /><Relationship Id="rId123" Type="http://schemas.openxmlformats.org/officeDocument/2006/relationships/header" Target="header33.xml" /><Relationship Id="rId124" Type="http://schemas.openxmlformats.org/officeDocument/2006/relationships/header" Target="header34.xml" /><Relationship Id="rId125" Type="http://schemas.openxmlformats.org/officeDocument/2006/relationships/header" Target="header35.xml" /><Relationship Id="rId126" Type="http://schemas.openxmlformats.org/officeDocument/2006/relationships/header" Target="header36.xml" /><Relationship Id="rId127" Type="http://schemas.openxmlformats.org/officeDocument/2006/relationships/header" Target="header37.xml" /><Relationship Id="rId128" Type="http://schemas.openxmlformats.org/officeDocument/2006/relationships/numbering" Target="numbering.xml" /><Relationship Id="rId129" Type="http://schemas.openxmlformats.org/officeDocument/2006/relationships/styles" Target="styles.xml" /><Relationship Id="rId13" Type="http://schemas.openxmlformats.org/officeDocument/2006/relationships/footer" Target="footer3.xml" /><Relationship Id="rId14" Type="http://schemas.openxmlformats.org/officeDocument/2006/relationships/header" Target="header5.xml" /><Relationship Id="rId15" Type="http://schemas.openxmlformats.org/officeDocument/2006/relationships/header" Target="header6.xml" /><Relationship Id="rId16" Type="http://schemas.openxmlformats.org/officeDocument/2006/relationships/footer" Target="footer4.xml" /><Relationship Id="rId17" Type="http://schemas.openxmlformats.org/officeDocument/2006/relationships/footer" Target="footer5.xml" /><Relationship Id="rId18" Type="http://schemas.openxmlformats.org/officeDocument/2006/relationships/header" Target="header7.xml" /><Relationship Id="rId19" Type="http://schemas.openxmlformats.org/officeDocument/2006/relationships/header" Target="header8.xml" /><Relationship Id="rId2" Type="http://schemas.openxmlformats.org/officeDocument/2006/relationships/webSettings" Target="webSettings.xml" /><Relationship Id="rId20" Type="http://schemas.openxmlformats.org/officeDocument/2006/relationships/footer" Target="footer6.xml" /><Relationship Id="rId21" Type="http://schemas.openxmlformats.org/officeDocument/2006/relationships/footer" Target="footer7.xml" /><Relationship Id="rId22" Type="http://schemas.openxmlformats.org/officeDocument/2006/relationships/header" Target="header9.xml" /><Relationship Id="rId23" Type="http://schemas.openxmlformats.org/officeDocument/2006/relationships/footer" Target="footer8.xml" /><Relationship Id="rId24" Type="http://schemas.openxmlformats.org/officeDocument/2006/relationships/image" Target="media/image3.png" /><Relationship Id="rId25" Type="http://schemas.openxmlformats.org/officeDocument/2006/relationships/image" Target="media/image4.png" /><Relationship Id="rId26" Type="http://schemas.openxmlformats.org/officeDocument/2006/relationships/hyperlink" Target="http://support.huawei.com/enterprise/" TargetMode="External" /><Relationship Id="rId27" Type="http://schemas.openxmlformats.org/officeDocument/2006/relationships/hyperlink" Target="https://support.huawei.com/enterprise/en/doc/EDOC1000168566" TargetMode="External" /><Relationship Id="rId28" Type="http://schemas.openxmlformats.org/officeDocument/2006/relationships/header" Target="header10.xml" /><Relationship Id="rId29" Type="http://schemas.openxmlformats.org/officeDocument/2006/relationships/header" Target="header11.xml" /><Relationship Id="rId3" Type="http://schemas.openxmlformats.org/officeDocument/2006/relationships/fontTable" Target="fontTable.xml" /><Relationship Id="rId30" Type="http://schemas.openxmlformats.org/officeDocument/2006/relationships/footer" Target="footer9.xml" /><Relationship Id="rId31" Type="http://schemas.openxmlformats.org/officeDocument/2006/relationships/footer" Target="footer10.xml" /><Relationship Id="rId32" Type="http://schemas.openxmlformats.org/officeDocument/2006/relationships/image" Target="media/image5.png" /><Relationship Id="rId33" Type="http://schemas.openxmlformats.org/officeDocument/2006/relationships/image" Target="media/image6.png" /><Relationship Id="rId34" Type="http://schemas.openxmlformats.org/officeDocument/2006/relationships/image" Target="media/image7.png" /><Relationship Id="rId35" Type="http://schemas.openxmlformats.org/officeDocument/2006/relationships/image" Target="media/image8.png" /><Relationship Id="rId36" Type="http://schemas.openxmlformats.org/officeDocument/2006/relationships/image" Target="media/image9.png" /><Relationship Id="rId37" Type="http://schemas.openxmlformats.org/officeDocument/2006/relationships/image" Target="media/image10.png" /><Relationship Id="rId38" Type="http://schemas.openxmlformats.org/officeDocument/2006/relationships/image" Target="media/image11.png" /><Relationship Id="rId39" Type="http://schemas.openxmlformats.org/officeDocument/2006/relationships/image" Target="media/image12.png" /><Relationship Id="rId4" Type="http://schemas.openxmlformats.org/officeDocument/2006/relationships/image" Target="media/image1.jpeg" /><Relationship Id="rId40" Type="http://schemas.openxmlformats.org/officeDocument/2006/relationships/image" Target="media/image13.png" /><Relationship Id="rId41" Type="http://schemas.openxmlformats.org/officeDocument/2006/relationships/image" Target="media/image14.png" /><Relationship Id="rId42" Type="http://schemas.openxmlformats.org/officeDocument/2006/relationships/image" Target="media/image15.png" /><Relationship Id="rId43" Type="http://schemas.openxmlformats.org/officeDocument/2006/relationships/image" Target="media/image16.png" /><Relationship Id="rId44" Type="http://schemas.openxmlformats.org/officeDocument/2006/relationships/image" Target="media/image17.png" /><Relationship Id="rId45" Type="http://schemas.openxmlformats.org/officeDocument/2006/relationships/image" Target="media/image18.png" /><Relationship Id="rId46" Type="http://schemas.openxmlformats.org/officeDocument/2006/relationships/image" Target="media/image19.png" /><Relationship Id="rId47" Type="http://schemas.openxmlformats.org/officeDocument/2006/relationships/image" Target="media/image20.png" /><Relationship Id="rId48" Type="http://schemas.openxmlformats.org/officeDocument/2006/relationships/image" Target="media/image21.png" /><Relationship Id="rId49" Type="http://schemas.openxmlformats.org/officeDocument/2006/relationships/image" Target="media/image22.png" /><Relationship Id="rId5" Type="http://schemas.openxmlformats.org/officeDocument/2006/relationships/image" Target="media/image2.png" /><Relationship Id="rId50" Type="http://schemas.openxmlformats.org/officeDocument/2006/relationships/image" Target="media/image23.png" /><Relationship Id="rId51" Type="http://schemas.openxmlformats.org/officeDocument/2006/relationships/image" Target="media/image24.png" /><Relationship Id="rId52" Type="http://schemas.openxmlformats.org/officeDocument/2006/relationships/image" Target="media/image25.png" /><Relationship Id="rId53" Type="http://schemas.openxmlformats.org/officeDocument/2006/relationships/image" Target="media/image26.png" /><Relationship Id="rId54" Type="http://schemas.openxmlformats.org/officeDocument/2006/relationships/image" Target="media/image27.png" /><Relationship Id="rId55" Type="http://schemas.openxmlformats.org/officeDocument/2006/relationships/image" Target="media/image28.png" /><Relationship Id="rId56" Type="http://schemas.openxmlformats.org/officeDocument/2006/relationships/image" Target="media/image29.png" /><Relationship Id="rId57" Type="http://schemas.openxmlformats.org/officeDocument/2006/relationships/image" Target="media/image30.png" /><Relationship Id="rId58" Type="http://schemas.openxmlformats.org/officeDocument/2006/relationships/image" Target="media/image31.png" /><Relationship Id="rId59" Type="http://schemas.openxmlformats.org/officeDocument/2006/relationships/header" Target="header12.xml" /><Relationship Id="rId6" Type="http://schemas.openxmlformats.org/officeDocument/2006/relationships/header" Target="header1.xml" /><Relationship Id="rId60" Type="http://schemas.openxmlformats.org/officeDocument/2006/relationships/header" Target="header13.xml" /><Relationship Id="rId61" Type="http://schemas.openxmlformats.org/officeDocument/2006/relationships/footer" Target="footer11.xml" /><Relationship Id="rId62" Type="http://schemas.openxmlformats.org/officeDocument/2006/relationships/footer" Target="footer12.xml" /><Relationship Id="rId63" Type="http://schemas.openxmlformats.org/officeDocument/2006/relationships/header" Target="header14.xml" /><Relationship Id="rId64" Type="http://schemas.openxmlformats.org/officeDocument/2006/relationships/header" Target="header15.xml" /><Relationship Id="rId65" Type="http://schemas.openxmlformats.org/officeDocument/2006/relationships/footer" Target="footer13.xml" /><Relationship Id="rId66" Type="http://schemas.openxmlformats.org/officeDocument/2006/relationships/footer" Target="footer14.xml" /><Relationship Id="rId67" Type="http://schemas.openxmlformats.org/officeDocument/2006/relationships/image" Target="media/image32.png" /><Relationship Id="rId68" Type="http://schemas.openxmlformats.org/officeDocument/2006/relationships/image" Target="media/image33.png" /><Relationship Id="rId69" Type="http://schemas.openxmlformats.org/officeDocument/2006/relationships/image" Target="media/image34.png" /><Relationship Id="rId7" Type="http://schemas.openxmlformats.org/officeDocument/2006/relationships/footer" Target="footer1.xml" /><Relationship Id="rId70" Type="http://schemas.openxmlformats.org/officeDocument/2006/relationships/image" Target="media/image35.png" /><Relationship Id="rId71" Type="http://schemas.openxmlformats.org/officeDocument/2006/relationships/image" Target="media/image36.png" /><Relationship Id="rId72" Type="http://schemas.openxmlformats.org/officeDocument/2006/relationships/image" Target="media/image37.png" /><Relationship Id="rId73" Type="http://schemas.openxmlformats.org/officeDocument/2006/relationships/image" Target="media/image38.png" /><Relationship Id="rId74" Type="http://schemas.openxmlformats.org/officeDocument/2006/relationships/image" Target="media/image39.png" /><Relationship Id="rId75" Type="http://schemas.openxmlformats.org/officeDocument/2006/relationships/image" Target="media/image40.png" /><Relationship Id="rId76" Type="http://schemas.openxmlformats.org/officeDocument/2006/relationships/image" Target="media/image41.png" /><Relationship Id="rId77" Type="http://schemas.openxmlformats.org/officeDocument/2006/relationships/image" Target="media/image42.png" /><Relationship Id="rId78" Type="http://schemas.openxmlformats.org/officeDocument/2006/relationships/header" Target="header16.xml" /><Relationship Id="rId79" Type="http://schemas.openxmlformats.org/officeDocument/2006/relationships/header" Target="header17.xml" /><Relationship Id="rId8" Type="http://schemas.openxmlformats.org/officeDocument/2006/relationships/header" Target="header2.xml" /><Relationship Id="rId80" Type="http://schemas.openxmlformats.org/officeDocument/2006/relationships/footer" Target="footer15.xml" /><Relationship Id="rId81" Type="http://schemas.openxmlformats.org/officeDocument/2006/relationships/footer" Target="footer16.xml" /><Relationship Id="rId82" Type="http://schemas.openxmlformats.org/officeDocument/2006/relationships/image" Target="media/image43.png" /><Relationship Id="rId83" Type="http://schemas.openxmlformats.org/officeDocument/2006/relationships/image" Target="media/image44.png" /><Relationship Id="rId84" Type="http://schemas.openxmlformats.org/officeDocument/2006/relationships/header" Target="header18.xml" /><Relationship Id="rId85" Type="http://schemas.openxmlformats.org/officeDocument/2006/relationships/header" Target="header19.xml" /><Relationship Id="rId86" Type="http://schemas.openxmlformats.org/officeDocument/2006/relationships/footer" Target="footer17.xml" /><Relationship Id="rId87" Type="http://schemas.openxmlformats.org/officeDocument/2006/relationships/footer" Target="footer18.xml" /><Relationship Id="rId88" Type="http://schemas.openxmlformats.org/officeDocument/2006/relationships/image" Target="media/image45.png" /><Relationship Id="rId89" Type="http://schemas.openxmlformats.org/officeDocument/2006/relationships/image" Target="media/image46.png" /><Relationship Id="rId9" Type="http://schemas.openxmlformats.org/officeDocument/2006/relationships/hyperlink" Target="https://e.huawei.com" TargetMode="External" /><Relationship Id="rId90" Type="http://schemas.openxmlformats.org/officeDocument/2006/relationships/image" Target="media/image47.png" /><Relationship Id="rId91" Type="http://schemas.openxmlformats.org/officeDocument/2006/relationships/image" Target="media/image48.png" /><Relationship Id="rId92" Type="http://schemas.openxmlformats.org/officeDocument/2006/relationships/image" Target="media/image49.png" /><Relationship Id="rId93" Type="http://schemas.openxmlformats.org/officeDocument/2006/relationships/image" Target="media/image50.png" /><Relationship Id="rId94" Type="http://schemas.openxmlformats.org/officeDocument/2006/relationships/header" Target="header20.xml" /><Relationship Id="rId95" Type="http://schemas.openxmlformats.org/officeDocument/2006/relationships/header" Target="header21.xml" /><Relationship Id="rId96" Type="http://schemas.openxmlformats.org/officeDocument/2006/relationships/footer" Target="footer19.xml" /><Relationship Id="rId97" Type="http://schemas.openxmlformats.org/officeDocument/2006/relationships/footer" Target="footer20.xml" /><Relationship Id="rId98" Type="http://schemas.openxmlformats.org/officeDocument/2006/relationships/header" Target="header22.xml" /><Relationship Id="rId99" Type="http://schemas.openxmlformats.org/officeDocument/2006/relationships/header" Target="header23.xml" /></Relationships>
</file>

<file path=word/_rels/numbering.xml.rels>&#65279;<?xml version="1.0" encoding="utf-8" standalone="yes"?><Relationships xmlns="http://schemas.openxmlformats.org/package/2006/relationships"><Relationship Id="rId1" Type="http://schemas.openxmlformats.org/officeDocument/2006/relationships/image" Target="media/image54.emf" /></Relationships>
</file>

<file path=docProps/app.xml><?xml version="1.0" encoding="utf-8"?>
<Properties xmlns="http://schemas.openxmlformats.org/officeDocument/2006/extended-properties" xmlns:vt="http://schemas.openxmlformats.org/officeDocument/2006/docPropsVTypes">
  <TotalTime>0</TotalTime>
  <Pages>216</Pages>
  <Words>80614</Words>
  <Characters>185846</Characters>
  <Application>Microsoft Office Word</Application>
  <DocSecurity>0</DocSecurity>
  <Lines>0</Lines>
  <Paragraphs>3446</Paragraphs>
  <ScaleCrop>false</ScaleCrop>
  <Company>Huawei Technologies Co.,Ltd.</Company>
  <LinksUpToDate>false</LinksUpToDate>
  <CharactersWithSpaces>214693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升级指导书</dc:title>
  <dc:subject>Technical Document</dc:subject>
  <dc:creator>Huawei Technologies Co.,Ltd.</dc:creator>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Name">
    <vt:lpwstr>升级指导书</vt:lpwstr>
  </property>
  <property fmtid="{D5CDD505-2E9C-101B-9397-08002B2CF9AE}" pid="3" name="DocumentVersion">
    <vt:lpwstr>06</vt:lpwstr>
  </property>
  <property fmtid="{D5CDD505-2E9C-101B-9397-08002B2CF9AE}" pid="4" name="PartNumber">
    <vt:lpwstr/>
  </property>
  <property fmtid="{D5CDD505-2E9C-101B-9397-08002B2CF9AE}" pid="5" name="Product&amp;Project Name">
    <vt:lpwstr>WLAN AC, FIT AP, FAT AP, 云AP</vt:lpwstr>
  </property>
  <property fmtid="{D5CDD505-2E9C-101B-9397-08002B2CF9AE}" pid="6" name="ProductVersion">
    <vt:lpwstr>V200R010C00</vt:lpwstr>
  </property>
  <property fmtid="{D5CDD505-2E9C-101B-9397-08002B2CF9AE}" pid="7" name="ProprietaryDeclaration">
    <vt:lpwstr>版权所有 © 华为技术有限公司</vt:lpwstr>
  </property>
  <property fmtid="{D5CDD505-2E9C-101B-9397-08002B2CF9AE}" pid="8" name="ReleaseDate">
    <vt:lpwstr>2021-07-20</vt:lpwstr>
  </property>
  <property fmtid="{D5CDD505-2E9C-101B-9397-08002B2CF9AE}" pid="9" name="SecretLevel">
    <vt:lpwstr>外部公开</vt:lpwstr>
  </property>
  <property fmtid="{D5CDD505-2E9C-101B-9397-08002B2CF9AE}" pid="10" name="Trademark&amp;ProductType">
    <vt:lpwstr>WLAN AC, FIT AP, FAT AP, 云AP</vt:lpwstr>
  </property>
</Properties>
</file>